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Layout w:type="fixed"/>
        <w:tblLook w:val="04A0"/>
      </w:tblPr>
      <w:tblGrid>
        <w:gridCol w:w="1668"/>
        <w:gridCol w:w="2268"/>
        <w:gridCol w:w="3260"/>
        <w:gridCol w:w="709"/>
        <w:gridCol w:w="7229"/>
      </w:tblGrid>
      <w:tr w:rsidR="00AD276D" w:rsidRPr="00D818FD" w:rsidTr="00450A76">
        <w:tc>
          <w:tcPr>
            <w:tcW w:w="1668" w:type="dxa"/>
            <w:vAlign w:val="center"/>
          </w:tcPr>
          <w:p w:rsidR="00AD276D" w:rsidRDefault="00AD276D" w:rsidP="00450A76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DD71F0">
              <w:rPr>
                <w:b/>
                <w:color w:val="000000" w:themeColor="text1"/>
                <w:sz w:val="20"/>
                <w:szCs w:val="20"/>
              </w:rPr>
              <w:t>PRINCIPIO</w:t>
            </w:r>
          </w:p>
          <w:p w:rsidR="00450A76" w:rsidRPr="00450A76" w:rsidRDefault="00450A76" w:rsidP="00450A76">
            <w:pPr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:rsidR="00AD276D" w:rsidRPr="008C4087" w:rsidRDefault="00AD276D" w:rsidP="00450A76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>PAUTA</w:t>
            </w:r>
          </w:p>
        </w:tc>
        <w:tc>
          <w:tcPr>
            <w:tcW w:w="3260" w:type="dxa"/>
            <w:vAlign w:val="center"/>
          </w:tcPr>
          <w:p w:rsidR="00AD276D" w:rsidRPr="008C4087" w:rsidRDefault="00AD276D" w:rsidP="00450A76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>CRITERIO</w:t>
            </w:r>
          </w:p>
        </w:tc>
        <w:tc>
          <w:tcPr>
            <w:tcW w:w="709" w:type="dxa"/>
            <w:vAlign w:val="center"/>
          </w:tcPr>
          <w:p w:rsidR="00AD276D" w:rsidRPr="009364A0" w:rsidRDefault="00AD276D" w:rsidP="00450A76">
            <w:pPr>
              <w:rPr>
                <w:b/>
                <w:color w:val="000000" w:themeColor="text1"/>
                <w:sz w:val="16"/>
                <w:szCs w:val="16"/>
              </w:rPr>
            </w:pPr>
            <w:r w:rsidRPr="009364A0">
              <w:rPr>
                <w:b/>
                <w:color w:val="000000" w:themeColor="text1"/>
                <w:sz w:val="16"/>
                <w:szCs w:val="16"/>
              </w:rPr>
              <w:t>Nivel</w:t>
            </w:r>
          </w:p>
        </w:tc>
        <w:tc>
          <w:tcPr>
            <w:tcW w:w="7229" w:type="dxa"/>
            <w:vAlign w:val="center"/>
          </w:tcPr>
          <w:p w:rsidR="00AD276D" w:rsidRPr="009E5301" w:rsidRDefault="00AD276D" w:rsidP="00450A76">
            <w:pPr>
              <w:rPr>
                <w:b/>
                <w:color w:val="000000" w:themeColor="text1"/>
                <w:sz w:val="18"/>
                <w:szCs w:val="18"/>
              </w:rPr>
            </w:pPr>
            <w:r w:rsidRPr="009E5301">
              <w:rPr>
                <w:b/>
                <w:color w:val="000000" w:themeColor="text1"/>
                <w:sz w:val="18"/>
                <w:szCs w:val="18"/>
              </w:rPr>
              <w:t xml:space="preserve">Para comprender </w:t>
            </w:r>
            <w:r w:rsidR="00B27065">
              <w:rPr>
                <w:b/>
                <w:color w:val="000000" w:themeColor="text1"/>
                <w:sz w:val="18"/>
                <w:szCs w:val="18"/>
              </w:rPr>
              <w:t xml:space="preserve"> cómo se aplica</w:t>
            </w:r>
            <w:r w:rsidRPr="009E5301">
              <w:rPr>
                <w:b/>
                <w:color w:val="000000" w:themeColor="text1"/>
                <w:sz w:val="18"/>
                <w:szCs w:val="18"/>
              </w:rPr>
              <w:t>…</w:t>
            </w:r>
          </w:p>
        </w:tc>
      </w:tr>
      <w:tr w:rsidR="00CA0BD1" w:rsidRPr="00A6269A" w:rsidTr="00450A76">
        <w:trPr>
          <w:trHeight w:val="299"/>
        </w:trPr>
        <w:tc>
          <w:tcPr>
            <w:tcW w:w="1668" w:type="dxa"/>
            <w:vMerge w:val="restart"/>
            <w:vAlign w:val="center"/>
          </w:tcPr>
          <w:p w:rsidR="00CA0BD1" w:rsidRPr="00DD71F0" w:rsidRDefault="00CA0BD1" w:rsidP="00057BAA">
            <w:pPr>
              <w:rPr>
                <w:b/>
                <w:color w:val="000000" w:themeColor="text1"/>
                <w:sz w:val="20"/>
                <w:szCs w:val="20"/>
              </w:rPr>
            </w:pPr>
            <w:r w:rsidRPr="00DD71F0">
              <w:rPr>
                <w:b/>
                <w:color w:val="000000" w:themeColor="text1"/>
                <w:sz w:val="20"/>
                <w:szCs w:val="20"/>
              </w:rPr>
              <w:t>1. PERCEPTIBLE</w:t>
            </w:r>
          </w:p>
        </w:tc>
        <w:tc>
          <w:tcPr>
            <w:tcW w:w="2268" w:type="dxa"/>
            <w:vAlign w:val="center"/>
          </w:tcPr>
          <w:p w:rsidR="00CA0BD1" w:rsidRPr="008C4087" w:rsidRDefault="00CA0BD1" w:rsidP="008069D9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>1.1 Alternativas de texto</w:t>
            </w:r>
          </w:p>
        </w:tc>
        <w:tc>
          <w:tcPr>
            <w:tcW w:w="3260" w:type="dxa"/>
            <w:vAlign w:val="center"/>
          </w:tcPr>
          <w:p w:rsidR="00CA0BD1" w:rsidRPr="00797CB6" w:rsidRDefault="00CA0BD1" w:rsidP="00CA0BD1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1.1.1 Contenido no-textual</w:t>
            </w:r>
          </w:p>
        </w:tc>
        <w:tc>
          <w:tcPr>
            <w:tcW w:w="709" w:type="dxa"/>
            <w:vAlign w:val="center"/>
          </w:tcPr>
          <w:p w:rsidR="00CA0BD1" w:rsidRPr="00EF29B8" w:rsidRDefault="00CA0BD1" w:rsidP="005779F6">
            <w:pPr>
              <w:rPr>
                <w:color w:val="C0000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  <w:vAlign w:val="center"/>
          </w:tcPr>
          <w:p w:rsidR="00CA0BD1" w:rsidRPr="00D818FD" w:rsidRDefault="00CA0BD1" w:rsidP="00CA0BD1">
            <w:pPr>
              <w:rPr>
                <w:color w:val="000000" w:themeColor="text1"/>
                <w:sz w:val="18"/>
                <w:szCs w:val="18"/>
              </w:rPr>
            </w:pPr>
            <w:r w:rsidRPr="00D818FD">
              <w:rPr>
                <w:color w:val="000000" w:themeColor="text1"/>
                <w:sz w:val="18"/>
                <w:szCs w:val="18"/>
              </w:rPr>
              <w:t>https://www.w3.org/WAI/WCAG22/Understanding/non-text-content.html</w:t>
            </w:r>
          </w:p>
        </w:tc>
      </w:tr>
      <w:tr w:rsidR="00F7578C" w:rsidRPr="00A6269A" w:rsidTr="00AF38FF">
        <w:trPr>
          <w:trHeight w:val="488"/>
        </w:trPr>
        <w:tc>
          <w:tcPr>
            <w:tcW w:w="1668" w:type="dxa"/>
            <w:vMerge/>
          </w:tcPr>
          <w:p w:rsidR="00F7578C" w:rsidRPr="00DD71F0" w:rsidRDefault="00F7578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:rsidR="00F7578C" w:rsidRPr="008C4087" w:rsidRDefault="00F7578C" w:rsidP="00F7578C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 xml:space="preserve">1.2 Medios basados </w:t>
            </w:r>
          </w:p>
          <w:p w:rsidR="00F7578C" w:rsidRPr="008C4087" w:rsidRDefault="00F7578C" w:rsidP="00F7578C">
            <w:pPr>
              <w:ind w:left="247" w:hanging="247"/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 xml:space="preserve">      en el tiempo</w:t>
            </w:r>
          </w:p>
        </w:tc>
        <w:tc>
          <w:tcPr>
            <w:tcW w:w="3260" w:type="dxa"/>
          </w:tcPr>
          <w:p w:rsidR="00F7578C" w:rsidRPr="00797CB6" w:rsidRDefault="00F7578C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1.2.1 Solo audio y solo video (pregrabado)</w:t>
            </w:r>
          </w:p>
        </w:tc>
        <w:tc>
          <w:tcPr>
            <w:tcW w:w="709" w:type="dxa"/>
            <w:vAlign w:val="center"/>
          </w:tcPr>
          <w:p w:rsidR="00F7578C" w:rsidRPr="00EF29B8" w:rsidRDefault="00F7578C" w:rsidP="005779F6">
            <w:pPr>
              <w:rPr>
                <w:color w:val="C0000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F7578C" w:rsidRPr="00D818FD" w:rsidRDefault="00975F81" w:rsidP="00205FCD">
            <w:pPr>
              <w:rPr>
                <w:color w:val="000000" w:themeColor="text1"/>
                <w:sz w:val="18"/>
                <w:szCs w:val="18"/>
              </w:rPr>
            </w:pPr>
            <w:r w:rsidRPr="00975F81">
              <w:rPr>
                <w:color w:val="000000" w:themeColor="text1"/>
                <w:sz w:val="18"/>
                <w:szCs w:val="18"/>
              </w:rPr>
              <w:t>https://www.w3.org/WAI/WCAG22/Understanding/audio-only-and-video-only-prerecorded</w:t>
            </w:r>
          </w:p>
        </w:tc>
      </w:tr>
      <w:tr w:rsidR="00F7578C" w:rsidRPr="00A6269A" w:rsidTr="00AF38FF">
        <w:tc>
          <w:tcPr>
            <w:tcW w:w="1668" w:type="dxa"/>
            <w:vMerge/>
          </w:tcPr>
          <w:p w:rsidR="00F7578C" w:rsidRPr="00DD71F0" w:rsidRDefault="00F7578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F7578C" w:rsidRPr="008C4087" w:rsidRDefault="00F7578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F7578C" w:rsidRPr="00797CB6" w:rsidRDefault="00F7578C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1.2.2  Subtítulos (pregrabados)</w:t>
            </w:r>
          </w:p>
        </w:tc>
        <w:tc>
          <w:tcPr>
            <w:tcW w:w="709" w:type="dxa"/>
            <w:vAlign w:val="center"/>
          </w:tcPr>
          <w:p w:rsidR="00F7578C" w:rsidRPr="00EF29B8" w:rsidRDefault="00A12CED" w:rsidP="005779F6">
            <w:pPr>
              <w:rPr>
                <w:color w:val="C0000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F7578C" w:rsidRPr="00D818FD" w:rsidRDefault="00A12CED" w:rsidP="00205FCD">
            <w:pPr>
              <w:rPr>
                <w:color w:val="000000" w:themeColor="text1"/>
                <w:sz w:val="18"/>
                <w:szCs w:val="18"/>
              </w:rPr>
            </w:pPr>
            <w:r w:rsidRPr="00A12CED">
              <w:rPr>
                <w:color w:val="000000" w:themeColor="text1"/>
                <w:sz w:val="18"/>
                <w:szCs w:val="18"/>
              </w:rPr>
              <w:t>https://www.w3.org/WAI/WCAG22/Understanding/captions-prerecorded</w:t>
            </w:r>
          </w:p>
        </w:tc>
      </w:tr>
      <w:tr w:rsidR="00F7578C" w:rsidRPr="00A6269A" w:rsidTr="00AF38FF">
        <w:tc>
          <w:tcPr>
            <w:tcW w:w="1668" w:type="dxa"/>
            <w:vMerge/>
          </w:tcPr>
          <w:p w:rsidR="00F7578C" w:rsidRPr="00DD71F0" w:rsidRDefault="00F7578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F7578C" w:rsidRPr="008C4087" w:rsidRDefault="00F7578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F7578C" w:rsidRPr="00797CB6" w:rsidRDefault="00F7578C" w:rsidP="00BC712E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1.2.3 </w:t>
            </w:r>
            <w:r w:rsidR="00BC712E" w:rsidRPr="00797CB6">
              <w:rPr>
                <w:color w:val="000000" w:themeColor="text1"/>
                <w:sz w:val="20"/>
                <w:szCs w:val="20"/>
              </w:rPr>
              <w:t>Audiodescripción</w:t>
            </w:r>
            <w:r w:rsidRPr="00797CB6">
              <w:rPr>
                <w:color w:val="000000" w:themeColor="text1"/>
                <w:sz w:val="20"/>
                <w:szCs w:val="20"/>
              </w:rPr>
              <w:t xml:space="preserve"> o medios alternativos (pregrabados)</w:t>
            </w:r>
          </w:p>
        </w:tc>
        <w:tc>
          <w:tcPr>
            <w:tcW w:w="709" w:type="dxa"/>
            <w:vAlign w:val="center"/>
          </w:tcPr>
          <w:p w:rsidR="00F7578C" w:rsidRPr="00EF29B8" w:rsidRDefault="00BC712E" w:rsidP="005779F6">
            <w:pPr>
              <w:rPr>
                <w:color w:val="C0000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F7578C" w:rsidRPr="00D818FD" w:rsidRDefault="000F73C3" w:rsidP="00205FCD">
            <w:pPr>
              <w:rPr>
                <w:color w:val="000000" w:themeColor="text1"/>
                <w:sz w:val="18"/>
                <w:szCs w:val="18"/>
              </w:rPr>
            </w:pPr>
            <w:r w:rsidRPr="000F73C3">
              <w:rPr>
                <w:color w:val="000000" w:themeColor="text1"/>
                <w:sz w:val="18"/>
                <w:szCs w:val="18"/>
              </w:rPr>
              <w:t>https://www.w3.org/WAI/WCAG22/Understanding/audio-description-or-media-alternative-prerecorded</w:t>
            </w:r>
          </w:p>
        </w:tc>
      </w:tr>
      <w:tr w:rsidR="00F7578C" w:rsidRPr="00A6269A" w:rsidTr="00AF38FF">
        <w:tc>
          <w:tcPr>
            <w:tcW w:w="1668" w:type="dxa"/>
            <w:vMerge/>
          </w:tcPr>
          <w:p w:rsidR="00F7578C" w:rsidRPr="00DD71F0" w:rsidRDefault="00F7578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F7578C" w:rsidRPr="008C4087" w:rsidRDefault="00F7578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F7578C" w:rsidRPr="00797CB6" w:rsidRDefault="00F7578C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1.2.4 Subtítulos (en vivo)</w:t>
            </w:r>
          </w:p>
        </w:tc>
        <w:tc>
          <w:tcPr>
            <w:tcW w:w="709" w:type="dxa"/>
            <w:vAlign w:val="center"/>
          </w:tcPr>
          <w:p w:rsidR="00F7578C" w:rsidRPr="009364A0" w:rsidRDefault="00EF29B8" w:rsidP="005779F6">
            <w:pPr>
              <w:rPr>
                <w:color w:val="7030A0"/>
                <w:sz w:val="18"/>
                <w:szCs w:val="18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 w:rsidR="000660D0"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F7578C" w:rsidRPr="00D818FD" w:rsidRDefault="002A6E26" w:rsidP="00205FCD">
            <w:pPr>
              <w:rPr>
                <w:color w:val="000000" w:themeColor="text1"/>
                <w:sz w:val="18"/>
                <w:szCs w:val="18"/>
              </w:rPr>
            </w:pPr>
            <w:r w:rsidRPr="002A6E26">
              <w:rPr>
                <w:color w:val="000000" w:themeColor="text1"/>
                <w:sz w:val="18"/>
                <w:szCs w:val="18"/>
              </w:rPr>
              <w:t>https://www.w3.org/WAI/WCAG22/Understanding/captions-live</w:t>
            </w:r>
          </w:p>
        </w:tc>
      </w:tr>
      <w:tr w:rsidR="00F7578C" w:rsidRPr="00A6269A" w:rsidTr="00AF38FF">
        <w:tc>
          <w:tcPr>
            <w:tcW w:w="1668" w:type="dxa"/>
            <w:vMerge/>
          </w:tcPr>
          <w:p w:rsidR="00F7578C" w:rsidRPr="00DD71F0" w:rsidRDefault="00F7578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F7578C" w:rsidRPr="008C4087" w:rsidRDefault="00F7578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F7578C" w:rsidRPr="00797CB6" w:rsidRDefault="00F7578C" w:rsidP="00D63FEE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1.2.5 </w:t>
            </w:r>
            <w:r w:rsidR="00D63FEE" w:rsidRPr="00797CB6">
              <w:rPr>
                <w:color w:val="000000" w:themeColor="text1"/>
                <w:sz w:val="20"/>
                <w:szCs w:val="20"/>
              </w:rPr>
              <w:t>Video con audiodescripción</w:t>
            </w:r>
            <w:r w:rsidRPr="00797CB6">
              <w:rPr>
                <w:color w:val="000000" w:themeColor="text1"/>
                <w:sz w:val="20"/>
                <w:szCs w:val="20"/>
              </w:rPr>
              <w:t xml:space="preserve"> (pregrabada)</w:t>
            </w:r>
          </w:p>
        </w:tc>
        <w:tc>
          <w:tcPr>
            <w:tcW w:w="709" w:type="dxa"/>
            <w:vAlign w:val="center"/>
          </w:tcPr>
          <w:p w:rsidR="00F7578C" w:rsidRPr="009364A0" w:rsidRDefault="009C219C" w:rsidP="005779F6">
            <w:pPr>
              <w:rPr>
                <w:color w:val="7030A0"/>
                <w:sz w:val="18"/>
                <w:szCs w:val="18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F7578C" w:rsidRPr="00D818FD" w:rsidRDefault="009C219C" w:rsidP="00205FCD">
            <w:pPr>
              <w:rPr>
                <w:color w:val="000000" w:themeColor="text1"/>
                <w:sz w:val="18"/>
                <w:szCs w:val="18"/>
              </w:rPr>
            </w:pPr>
            <w:r w:rsidRPr="009C219C">
              <w:rPr>
                <w:color w:val="000000" w:themeColor="text1"/>
                <w:sz w:val="18"/>
                <w:szCs w:val="18"/>
              </w:rPr>
              <w:t>https://www.w3.org/WAI/WCAG22/Understanding/audio-description-prerecorded</w:t>
            </w:r>
          </w:p>
        </w:tc>
      </w:tr>
      <w:tr w:rsidR="00F7578C" w:rsidRPr="00A6269A" w:rsidTr="00AF38FF">
        <w:tc>
          <w:tcPr>
            <w:tcW w:w="1668" w:type="dxa"/>
            <w:vMerge/>
          </w:tcPr>
          <w:p w:rsidR="00F7578C" w:rsidRPr="00DD71F0" w:rsidRDefault="00F7578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F7578C" w:rsidRPr="008C4087" w:rsidRDefault="00F7578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F7578C" w:rsidRPr="00797CB6" w:rsidRDefault="00F7578C" w:rsidP="00E94932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1.2.6 </w:t>
            </w:r>
            <w:r w:rsidR="00E94932" w:rsidRPr="00797CB6">
              <w:rPr>
                <w:color w:val="000000" w:themeColor="text1"/>
                <w:sz w:val="20"/>
                <w:szCs w:val="20"/>
              </w:rPr>
              <w:t>Audio sincronizado con Lengua de Señas</w:t>
            </w:r>
            <w:r w:rsidRPr="00797CB6">
              <w:rPr>
                <w:color w:val="000000" w:themeColor="text1"/>
                <w:sz w:val="20"/>
                <w:szCs w:val="20"/>
              </w:rPr>
              <w:t xml:space="preserve"> (pregrabado)</w:t>
            </w:r>
          </w:p>
        </w:tc>
        <w:tc>
          <w:tcPr>
            <w:tcW w:w="709" w:type="dxa"/>
            <w:vAlign w:val="center"/>
          </w:tcPr>
          <w:p w:rsidR="00F7578C" w:rsidRPr="00E94932" w:rsidRDefault="00E94932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F7578C" w:rsidRPr="00D818FD" w:rsidRDefault="004E776C" w:rsidP="00205FCD">
            <w:pPr>
              <w:rPr>
                <w:color w:val="000000" w:themeColor="text1"/>
                <w:sz w:val="18"/>
                <w:szCs w:val="18"/>
              </w:rPr>
            </w:pPr>
            <w:r w:rsidRPr="004E776C">
              <w:rPr>
                <w:color w:val="000000" w:themeColor="text1"/>
                <w:sz w:val="18"/>
                <w:szCs w:val="18"/>
              </w:rPr>
              <w:t>https://www.w3.org/WAI/WCAG22/Understanding/sign-language-prerecorded</w:t>
            </w:r>
          </w:p>
        </w:tc>
      </w:tr>
      <w:tr w:rsidR="00E02C55" w:rsidRPr="00A6269A" w:rsidTr="00AF38FF">
        <w:tc>
          <w:tcPr>
            <w:tcW w:w="1668" w:type="dxa"/>
            <w:vMerge/>
          </w:tcPr>
          <w:p w:rsidR="00E02C55" w:rsidRPr="00DD71F0" w:rsidRDefault="00E02C5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E02C55" w:rsidRPr="008C4087" w:rsidRDefault="00E02C5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E02C55" w:rsidRPr="00797CB6" w:rsidRDefault="00E02C55" w:rsidP="00E02C55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1.2.7 Video con audiodescripción ampliada (pregrabada)</w:t>
            </w:r>
          </w:p>
        </w:tc>
        <w:tc>
          <w:tcPr>
            <w:tcW w:w="709" w:type="dxa"/>
            <w:vAlign w:val="center"/>
          </w:tcPr>
          <w:p w:rsidR="00E02C55" w:rsidRPr="00E94932" w:rsidRDefault="00E02C55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E02C55" w:rsidRPr="00D818FD" w:rsidRDefault="00E02C55" w:rsidP="00205FCD">
            <w:pPr>
              <w:rPr>
                <w:color w:val="000000" w:themeColor="text1"/>
                <w:sz w:val="18"/>
                <w:szCs w:val="18"/>
              </w:rPr>
            </w:pPr>
            <w:r w:rsidRPr="00E02C55">
              <w:rPr>
                <w:color w:val="000000" w:themeColor="text1"/>
                <w:sz w:val="18"/>
                <w:szCs w:val="18"/>
              </w:rPr>
              <w:t>https://www.w3.org/WAI/WCAG22/Understanding/extended-audio-description-prerecorded</w:t>
            </w:r>
          </w:p>
        </w:tc>
      </w:tr>
      <w:tr w:rsidR="00F8264C" w:rsidRPr="00A6269A" w:rsidTr="00AF38FF">
        <w:tc>
          <w:tcPr>
            <w:tcW w:w="1668" w:type="dxa"/>
            <w:vMerge/>
          </w:tcPr>
          <w:p w:rsidR="00F8264C" w:rsidRPr="00DD71F0" w:rsidRDefault="00F8264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F8264C" w:rsidRPr="008C4087" w:rsidRDefault="00F8264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F8264C" w:rsidRPr="00797CB6" w:rsidRDefault="00F8264C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1.2.8 Medios alternativos </w:t>
            </w:r>
            <w:r w:rsidRPr="000914D2">
              <w:rPr>
                <w:color w:val="000000" w:themeColor="text1"/>
                <w:sz w:val="16"/>
                <w:szCs w:val="16"/>
              </w:rPr>
              <w:t>(pregrabados)</w:t>
            </w:r>
          </w:p>
        </w:tc>
        <w:tc>
          <w:tcPr>
            <w:tcW w:w="709" w:type="dxa"/>
            <w:vAlign w:val="center"/>
          </w:tcPr>
          <w:p w:rsidR="00F8264C" w:rsidRPr="00E94932" w:rsidRDefault="00F8264C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F8264C" w:rsidRPr="00D818FD" w:rsidRDefault="00F8264C" w:rsidP="00205FCD">
            <w:pPr>
              <w:rPr>
                <w:color w:val="000000" w:themeColor="text1"/>
                <w:sz w:val="18"/>
                <w:szCs w:val="18"/>
              </w:rPr>
            </w:pPr>
            <w:r w:rsidRPr="00134A93">
              <w:rPr>
                <w:color w:val="000000" w:themeColor="text1"/>
                <w:sz w:val="18"/>
                <w:szCs w:val="18"/>
              </w:rPr>
              <w:t>https://www.w3.org/WAI/WCAG22/Understanding/media-alternative-prerecorded</w:t>
            </w:r>
          </w:p>
        </w:tc>
      </w:tr>
      <w:tr w:rsidR="00FF1AD8" w:rsidRPr="00A6269A" w:rsidTr="00AF38FF">
        <w:tc>
          <w:tcPr>
            <w:tcW w:w="1668" w:type="dxa"/>
            <w:vMerge/>
          </w:tcPr>
          <w:p w:rsidR="00FF1AD8" w:rsidRPr="00DD71F0" w:rsidRDefault="00FF1AD8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FF1AD8" w:rsidRPr="008C4087" w:rsidRDefault="00FF1AD8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FF1AD8" w:rsidRPr="00797CB6" w:rsidRDefault="00FF1AD8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1.2.9 Solo audio (en vivo)</w:t>
            </w:r>
          </w:p>
        </w:tc>
        <w:tc>
          <w:tcPr>
            <w:tcW w:w="709" w:type="dxa"/>
            <w:vAlign w:val="center"/>
          </w:tcPr>
          <w:p w:rsidR="00FF1AD8" w:rsidRPr="00E94932" w:rsidRDefault="00FF1AD8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FF1AD8" w:rsidRPr="00D818FD" w:rsidRDefault="00FF1AD8" w:rsidP="00205FCD">
            <w:pPr>
              <w:rPr>
                <w:color w:val="000000" w:themeColor="text1"/>
                <w:sz w:val="18"/>
                <w:szCs w:val="18"/>
              </w:rPr>
            </w:pPr>
            <w:r w:rsidRPr="00FF1AD8">
              <w:rPr>
                <w:color w:val="000000" w:themeColor="text1"/>
                <w:sz w:val="18"/>
                <w:szCs w:val="18"/>
              </w:rPr>
              <w:t>https://www.w3.org/WAI/WCAG22/Understanding/audio-only-live</w:t>
            </w:r>
          </w:p>
        </w:tc>
      </w:tr>
      <w:tr w:rsidR="001A411B" w:rsidRPr="00A6269A" w:rsidTr="00AF38FF">
        <w:trPr>
          <w:trHeight w:val="216"/>
        </w:trPr>
        <w:tc>
          <w:tcPr>
            <w:tcW w:w="1668" w:type="dxa"/>
            <w:vMerge/>
          </w:tcPr>
          <w:p w:rsidR="001A411B" w:rsidRPr="00DD71F0" w:rsidRDefault="001A411B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:rsidR="001A411B" w:rsidRPr="008C4087" w:rsidRDefault="001A411B" w:rsidP="00D06FEB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>1.3 Adaptable</w:t>
            </w:r>
          </w:p>
        </w:tc>
        <w:tc>
          <w:tcPr>
            <w:tcW w:w="3260" w:type="dxa"/>
          </w:tcPr>
          <w:p w:rsidR="001A411B" w:rsidRPr="00797CB6" w:rsidRDefault="001A411B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1.3.1 Información y relaciones</w:t>
            </w:r>
          </w:p>
        </w:tc>
        <w:tc>
          <w:tcPr>
            <w:tcW w:w="709" w:type="dxa"/>
            <w:vAlign w:val="center"/>
          </w:tcPr>
          <w:p w:rsidR="001A411B" w:rsidRPr="009364A0" w:rsidRDefault="000A5187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1A411B" w:rsidRPr="00D818FD" w:rsidRDefault="000A5187" w:rsidP="00205FCD">
            <w:pPr>
              <w:rPr>
                <w:color w:val="000000" w:themeColor="text1"/>
                <w:sz w:val="18"/>
                <w:szCs w:val="18"/>
              </w:rPr>
            </w:pPr>
            <w:r w:rsidRPr="000A5187">
              <w:rPr>
                <w:color w:val="000000" w:themeColor="text1"/>
                <w:sz w:val="18"/>
                <w:szCs w:val="18"/>
              </w:rPr>
              <w:t>https://www.w3.org/WAI/WCAG22/Understanding/info-and-relationships</w:t>
            </w:r>
          </w:p>
        </w:tc>
      </w:tr>
      <w:tr w:rsidR="002616D0" w:rsidRPr="00A6269A" w:rsidTr="00AF38FF">
        <w:tc>
          <w:tcPr>
            <w:tcW w:w="1668" w:type="dxa"/>
            <w:vMerge/>
          </w:tcPr>
          <w:p w:rsidR="002616D0" w:rsidRPr="00DD71F0" w:rsidRDefault="002616D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2616D0" w:rsidRPr="008C4087" w:rsidRDefault="002616D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2616D0" w:rsidRPr="00797CB6" w:rsidRDefault="002616D0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1.3.2 Secuencia significativa</w:t>
            </w:r>
          </w:p>
        </w:tc>
        <w:tc>
          <w:tcPr>
            <w:tcW w:w="709" w:type="dxa"/>
            <w:vAlign w:val="center"/>
          </w:tcPr>
          <w:p w:rsidR="002616D0" w:rsidRPr="009364A0" w:rsidRDefault="003F0124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2616D0" w:rsidRPr="00D818FD" w:rsidRDefault="00500FC8" w:rsidP="00205FCD">
            <w:pPr>
              <w:rPr>
                <w:color w:val="000000" w:themeColor="text1"/>
                <w:sz w:val="18"/>
                <w:szCs w:val="18"/>
              </w:rPr>
            </w:pPr>
            <w:r w:rsidRPr="00500FC8">
              <w:rPr>
                <w:color w:val="000000" w:themeColor="text1"/>
                <w:sz w:val="18"/>
                <w:szCs w:val="18"/>
              </w:rPr>
              <w:t>https://www.w3.org/WAI/WCAG22/Understanding/meaningful-sequence</w:t>
            </w:r>
          </w:p>
        </w:tc>
      </w:tr>
      <w:tr w:rsidR="002616D0" w:rsidRPr="00A6269A" w:rsidTr="00AF38FF">
        <w:tc>
          <w:tcPr>
            <w:tcW w:w="1668" w:type="dxa"/>
            <w:vMerge/>
          </w:tcPr>
          <w:p w:rsidR="002616D0" w:rsidRPr="00DD71F0" w:rsidRDefault="002616D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2616D0" w:rsidRPr="008C4087" w:rsidRDefault="002616D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2616D0" w:rsidRPr="00797CB6" w:rsidRDefault="002616D0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1.3.3 Características Sensoriales</w:t>
            </w:r>
          </w:p>
        </w:tc>
        <w:tc>
          <w:tcPr>
            <w:tcW w:w="709" w:type="dxa"/>
            <w:vAlign w:val="center"/>
          </w:tcPr>
          <w:p w:rsidR="002616D0" w:rsidRPr="009364A0" w:rsidRDefault="00467C72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2616D0" w:rsidRPr="00D818FD" w:rsidRDefault="00467C72" w:rsidP="00205FCD">
            <w:pPr>
              <w:rPr>
                <w:color w:val="000000" w:themeColor="text1"/>
                <w:sz w:val="18"/>
                <w:szCs w:val="18"/>
              </w:rPr>
            </w:pPr>
            <w:r w:rsidRPr="00467C72">
              <w:rPr>
                <w:color w:val="000000" w:themeColor="text1"/>
                <w:sz w:val="18"/>
                <w:szCs w:val="18"/>
              </w:rPr>
              <w:t>https://www.w3.org/WAI/WCAG22/Understanding/sensory-characteristics</w:t>
            </w:r>
          </w:p>
        </w:tc>
      </w:tr>
      <w:tr w:rsidR="002616D0" w:rsidRPr="00A6269A" w:rsidTr="00AF38FF">
        <w:tc>
          <w:tcPr>
            <w:tcW w:w="1668" w:type="dxa"/>
            <w:vMerge/>
          </w:tcPr>
          <w:p w:rsidR="002616D0" w:rsidRPr="00DD71F0" w:rsidRDefault="002616D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2616D0" w:rsidRPr="008C4087" w:rsidRDefault="002616D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2616D0" w:rsidRPr="00797CB6" w:rsidRDefault="002616D0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1.3.4 Orientación</w:t>
            </w:r>
            <w:r w:rsidR="00884869" w:rsidRPr="00797CB6">
              <w:rPr>
                <w:color w:val="000000" w:themeColor="text1"/>
                <w:sz w:val="20"/>
                <w:szCs w:val="20"/>
              </w:rPr>
              <w:t xml:space="preserve"> de la pantalla</w:t>
            </w:r>
          </w:p>
        </w:tc>
        <w:tc>
          <w:tcPr>
            <w:tcW w:w="709" w:type="dxa"/>
            <w:vAlign w:val="center"/>
          </w:tcPr>
          <w:p w:rsidR="002616D0" w:rsidRPr="009364A0" w:rsidRDefault="00884869" w:rsidP="005779F6">
            <w:pPr>
              <w:rPr>
                <w:color w:val="7030A0"/>
                <w:sz w:val="18"/>
                <w:szCs w:val="18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2616D0" w:rsidRPr="00D818FD" w:rsidRDefault="00884869" w:rsidP="00205FCD">
            <w:pPr>
              <w:rPr>
                <w:color w:val="000000" w:themeColor="text1"/>
                <w:sz w:val="18"/>
                <w:szCs w:val="18"/>
              </w:rPr>
            </w:pPr>
            <w:r w:rsidRPr="00884869">
              <w:rPr>
                <w:color w:val="000000" w:themeColor="text1"/>
                <w:sz w:val="18"/>
                <w:szCs w:val="18"/>
              </w:rPr>
              <w:t>https://www.w3.org/WAI/WCAG22/Understanding/orientation</w:t>
            </w:r>
          </w:p>
        </w:tc>
      </w:tr>
      <w:tr w:rsidR="002616D0" w:rsidRPr="00A6269A" w:rsidTr="00AF38FF">
        <w:tc>
          <w:tcPr>
            <w:tcW w:w="1668" w:type="dxa"/>
            <w:vMerge/>
          </w:tcPr>
          <w:p w:rsidR="002616D0" w:rsidRPr="00DD71F0" w:rsidRDefault="002616D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2616D0" w:rsidRPr="008C4087" w:rsidRDefault="002616D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2616D0" w:rsidRPr="00797CB6" w:rsidRDefault="002616D0" w:rsidP="00DE46A7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1.3.5 Identificar </w:t>
            </w:r>
            <w:r w:rsidR="00DE46A7" w:rsidRPr="00797CB6">
              <w:rPr>
                <w:color w:val="000000" w:themeColor="text1"/>
                <w:sz w:val="20"/>
                <w:szCs w:val="20"/>
              </w:rPr>
              <w:t>del</w:t>
            </w:r>
            <w:r w:rsidRPr="00797CB6">
              <w:rPr>
                <w:color w:val="000000" w:themeColor="text1"/>
                <w:sz w:val="20"/>
                <w:szCs w:val="20"/>
              </w:rPr>
              <w:t xml:space="preserve"> propósito de</w:t>
            </w:r>
            <w:r w:rsidR="00DE46A7" w:rsidRPr="00797CB6">
              <w:rPr>
                <w:color w:val="000000" w:themeColor="text1"/>
                <w:sz w:val="20"/>
                <w:szCs w:val="20"/>
              </w:rPr>
              <w:t>l</w:t>
            </w:r>
            <w:r w:rsidRPr="00797CB6">
              <w:rPr>
                <w:color w:val="000000" w:themeColor="text1"/>
                <w:sz w:val="20"/>
                <w:szCs w:val="20"/>
              </w:rPr>
              <w:t xml:space="preserve"> </w:t>
            </w:r>
            <w:r w:rsidR="00DE46A7" w:rsidRPr="00797CB6">
              <w:rPr>
                <w:color w:val="000000" w:themeColor="text1"/>
                <w:sz w:val="20"/>
                <w:szCs w:val="20"/>
              </w:rPr>
              <w:t>campo de</w:t>
            </w:r>
            <w:r w:rsidRPr="00797CB6">
              <w:rPr>
                <w:color w:val="000000" w:themeColor="text1"/>
                <w:sz w:val="20"/>
                <w:szCs w:val="20"/>
              </w:rPr>
              <w:t xml:space="preserve"> entrada</w:t>
            </w:r>
          </w:p>
        </w:tc>
        <w:tc>
          <w:tcPr>
            <w:tcW w:w="709" w:type="dxa"/>
            <w:vAlign w:val="center"/>
          </w:tcPr>
          <w:p w:rsidR="002616D0" w:rsidRPr="009364A0" w:rsidRDefault="006F3C11" w:rsidP="005779F6">
            <w:pPr>
              <w:rPr>
                <w:color w:val="7030A0"/>
                <w:sz w:val="18"/>
                <w:szCs w:val="18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2616D0" w:rsidRPr="00D818FD" w:rsidRDefault="00DE46A7" w:rsidP="00205FCD">
            <w:pPr>
              <w:rPr>
                <w:color w:val="000000" w:themeColor="text1"/>
                <w:sz w:val="18"/>
                <w:szCs w:val="18"/>
              </w:rPr>
            </w:pPr>
            <w:r w:rsidRPr="00DE46A7">
              <w:rPr>
                <w:color w:val="000000" w:themeColor="text1"/>
                <w:sz w:val="18"/>
                <w:szCs w:val="18"/>
              </w:rPr>
              <w:t>https://www.w3.org/WAI/WCAG22/Understanding/identify-input-purpose</w:t>
            </w:r>
          </w:p>
        </w:tc>
      </w:tr>
      <w:tr w:rsidR="00BF57D2" w:rsidRPr="00A6269A" w:rsidTr="00AF38FF">
        <w:tc>
          <w:tcPr>
            <w:tcW w:w="1668" w:type="dxa"/>
            <w:vMerge/>
          </w:tcPr>
          <w:p w:rsidR="00BF57D2" w:rsidRPr="00DD71F0" w:rsidRDefault="00BF57D2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BF57D2" w:rsidRPr="008C4087" w:rsidRDefault="00BF57D2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BF57D2" w:rsidRPr="00797CB6" w:rsidRDefault="00BF57D2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1.3.6  Identificar el propósito</w:t>
            </w:r>
          </w:p>
        </w:tc>
        <w:tc>
          <w:tcPr>
            <w:tcW w:w="709" w:type="dxa"/>
            <w:vAlign w:val="center"/>
          </w:tcPr>
          <w:p w:rsidR="00BF57D2" w:rsidRPr="00E94932" w:rsidRDefault="00BF57D2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BF57D2" w:rsidRPr="00D818FD" w:rsidRDefault="00BF57D2" w:rsidP="00205FCD">
            <w:pPr>
              <w:rPr>
                <w:color w:val="000000" w:themeColor="text1"/>
                <w:sz w:val="18"/>
                <w:szCs w:val="18"/>
              </w:rPr>
            </w:pPr>
            <w:r w:rsidRPr="000F7A24">
              <w:rPr>
                <w:color w:val="000000" w:themeColor="text1"/>
                <w:sz w:val="18"/>
                <w:szCs w:val="18"/>
              </w:rPr>
              <w:t>https://www.w3.org/WAI/WCAG22/Understanding/identify-purpose</w:t>
            </w:r>
          </w:p>
        </w:tc>
      </w:tr>
      <w:tr w:rsidR="00AC3D60" w:rsidRPr="00A6269A" w:rsidTr="00AF38FF">
        <w:trPr>
          <w:trHeight w:val="142"/>
        </w:trPr>
        <w:tc>
          <w:tcPr>
            <w:tcW w:w="1668" w:type="dxa"/>
            <w:vMerge/>
          </w:tcPr>
          <w:p w:rsidR="00AC3D60" w:rsidRPr="00DD71F0" w:rsidRDefault="00AC3D6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:rsidR="00AC3D60" w:rsidRPr="008C4087" w:rsidRDefault="00AC3D60" w:rsidP="00E53467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>1.4 Distinguible</w:t>
            </w:r>
          </w:p>
        </w:tc>
        <w:tc>
          <w:tcPr>
            <w:tcW w:w="3260" w:type="dxa"/>
          </w:tcPr>
          <w:p w:rsidR="00AC3D60" w:rsidRPr="00797CB6" w:rsidRDefault="00AC3D60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1.4.1 Uso del color</w:t>
            </w:r>
          </w:p>
        </w:tc>
        <w:tc>
          <w:tcPr>
            <w:tcW w:w="709" w:type="dxa"/>
            <w:vAlign w:val="center"/>
          </w:tcPr>
          <w:p w:rsidR="00AC3D60" w:rsidRPr="009364A0" w:rsidRDefault="00AC3D60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AC3D60" w:rsidRPr="00D818FD" w:rsidRDefault="00AC3D60" w:rsidP="00205FCD">
            <w:pPr>
              <w:rPr>
                <w:color w:val="000000" w:themeColor="text1"/>
                <w:sz w:val="18"/>
                <w:szCs w:val="18"/>
              </w:rPr>
            </w:pPr>
            <w:r w:rsidRPr="00AC3D60">
              <w:rPr>
                <w:color w:val="000000" w:themeColor="text1"/>
                <w:sz w:val="18"/>
                <w:szCs w:val="18"/>
              </w:rPr>
              <w:t>https://www.w3.org/WAI/WCAG22/Understanding/use-of-color</w:t>
            </w:r>
          </w:p>
        </w:tc>
      </w:tr>
      <w:tr w:rsidR="00B46F97" w:rsidRPr="00A6269A" w:rsidTr="00AF38FF">
        <w:tc>
          <w:tcPr>
            <w:tcW w:w="1668" w:type="dxa"/>
            <w:vMerge/>
          </w:tcPr>
          <w:p w:rsidR="00B46F97" w:rsidRPr="00DD71F0" w:rsidRDefault="00B46F97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B46F97" w:rsidRPr="008C4087" w:rsidRDefault="00B46F97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B46F97" w:rsidRPr="00797CB6" w:rsidRDefault="00B46F97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1.4.2 Control de audio</w:t>
            </w:r>
          </w:p>
        </w:tc>
        <w:tc>
          <w:tcPr>
            <w:tcW w:w="709" w:type="dxa"/>
            <w:vAlign w:val="center"/>
          </w:tcPr>
          <w:p w:rsidR="00B46F97" w:rsidRPr="009364A0" w:rsidRDefault="00B46F97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B46F97" w:rsidRPr="00D818FD" w:rsidRDefault="00B46F97" w:rsidP="00205FCD">
            <w:pPr>
              <w:rPr>
                <w:color w:val="000000" w:themeColor="text1"/>
                <w:sz w:val="18"/>
                <w:szCs w:val="18"/>
              </w:rPr>
            </w:pPr>
            <w:r w:rsidRPr="006167E4">
              <w:rPr>
                <w:color w:val="000000" w:themeColor="text1"/>
                <w:sz w:val="18"/>
                <w:szCs w:val="18"/>
              </w:rPr>
              <w:t>https://www.w3.org/WAI/WCAG22/Understanding/audio-control</w:t>
            </w:r>
          </w:p>
        </w:tc>
      </w:tr>
      <w:tr w:rsidR="00271641" w:rsidRPr="00A6269A" w:rsidTr="00AF38FF">
        <w:tc>
          <w:tcPr>
            <w:tcW w:w="1668" w:type="dxa"/>
            <w:vMerge/>
          </w:tcPr>
          <w:p w:rsidR="00271641" w:rsidRPr="00DD71F0" w:rsidRDefault="00271641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271641" w:rsidRPr="008C4087" w:rsidRDefault="00271641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271641" w:rsidRPr="00797CB6" w:rsidRDefault="00271641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1.4.3 Contraste (mínimo)</w:t>
            </w:r>
          </w:p>
        </w:tc>
        <w:tc>
          <w:tcPr>
            <w:tcW w:w="709" w:type="dxa"/>
            <w:vAlign w:val="center"/>
          </w:tcPr>
          <w:p w:rsidR="00271641" w:rsidRPr="009364A0" w:rsidRDefault="00271641" w:rsidP="005779F6">
            <w:pPr>
              <w:rPr>
                <w:color w:val="7030A0"/>
                <w:sz w:val="18"/>
                <w:szCs w:val="18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271641" w:rsidRPr="00D818FD" w:rsidRDefault="00271641" w:rsidP="00205FCD">
            <w:pPr>
              <w:rPr>
                <w:color w:val="000000" w:themeColor="text1"/>
                <w:sz w:val="18"/>
                <w:szCs w:val="18"/>
              </w:rPr>
            </w:pPr>
            <w:r w:rsidRPr="00271641">
              <w:rPr>
                <w:color w:val="000000" w:themeColor="text1"/>
                <w:sz w:val="18"/>
                <w:szCs w:val="18"/>
              </w:rPr>
              <w:t>https://www.w3.org/WAI/WCAG22/Understanding/contrast-minimum</w:t>
            </w:r>
          </w:p>
        </w:tc>
      </w:tr>
      <w:tr w:rsidR="00B20A4D" w:rsidRPr="00A6269A" w:rsidTr="00AF38FF">
        <w:tc>
          <w:tcPr>
            <w:tcW w:w="1668" w:type="dxa"/>
            <w:vMerge/>
          </w:tcPr>
          <w:p w:rsidR="00B20A4D" w:rsidRPr="00DD71F0" w:rsidRDefault="00B20A4D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B20A4D" w:rsidRPr="008C4087" w:rsidRDefault="00B20A4D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B20A4D" w:rsidRPr="00797CB6" w:rsidRDefault="00B20A4D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1.4.4 Cambiar el tamaño de texto</w:t>
            </w:r>
          </w:p>
        </w:tc>
        <w:tc>
          <w:tcPr>
            <w:tcW w:w="709" w:type="dxa"/>
            <w:vAlign w:val="center"/>
          </w:tcPr>
          <w:p w:rsidR="00B20A4D" w:rsidRPr="009364A0" w:rsidRDefault="00B20A4D" w:rsidP="005779F6">
            <w:pPr>
              <w:rPr>
                <w:color w:val="7030A0"/>
                <w:sz w:val="18"/>
                <w:szCs w:val="18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B20A4D" w:rsidRPr="00D818FD" w:rsidRDefault="00B20A4D" w:rsidP="00205FCD">
            <w:pPr>
              <w:rPr>
                <w:color w:val="000000" w:themeColor="text1"/>
                <w:sz w:val="18"/>
                <w:szCs w:val="18"/>
              </w:rPr>
            </w:pPr>
            <w:r w:rsidRPr="00B20A4D">
              <w:rPr>
                <w:color w:val="000000" w:themeColor="text1"/>
                <w:sz w:val="18"/>
                <w:szCs w:val="18"/>
              </w:rPr>
              <w:t>https://www.w3.org/WAI/WCAG22/Understanding/resize-text</w:t>
            </w:r>
          </w:p>
        </w:tc>
      </w:tr>
      <w:tr w:rsidR="00C2482E" w:rsidRPr="00A6269A" w:rsidTr="00AF38FF">
        <w:tc>
          <w:tcPr>
            <w:tcW w:w="1668" w:type="dxa"/>
            <w:vMerge/>
          </w:tcPr>
          <w:p w:rsidR="00C2482E" w:rsidRPr="00DD71F0" w:rsidRDefault="00C2482E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C2482E" w:rsidRPr="008C4087" w:rsidRDefault="00C2482E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C2482E" w:rsidRPr="00797CB6" w:rsidRDefault="00C2482E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1.4.5 Imágenes de texto</w:t>
            </w:r>
          </w:p>
        </w:tc>
        <w:tc>
          <w:tcPr>
            <w:tcW w:w="709" w:type="dxa"/>
            <w:vAlign w:val="center"/>
          </w:tcPr>
          <w:p w:rsidR="00C2482E" w:rsidRPr="009364A0" w:rsidRDefault="00C2482E" w:rsidP="005779F6">
            <w:pPr>
              <w:rPr>
                <w:color w:val="7030A0"/>
                <w:sz w:val="18"/>
                <w:szCs w:val="18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C2482E" w:rsidRPr="00D818FD" w:rsidRDefault="00C2482E" w:rsidP="00205FCD">
            <w:pPr>
              <w:rPr>
                <w:color w:val="000000" w:themeColor="text1"/>
                <w:sz w:val="18"/>
                <w:szCs w:val="18"/>
              </w:rPr>
            </w:pPr>
            <w:r w:rsidRPr="006959CE">
              <w:rPr>
                <w:color w:val="000000" w:themeColor="text1"/>
                <w:sz w:val="18"/>
                <w:szCs w:val="18"/>
              </w:rPr>
              <w:t>https://www.w3.org/WAI/WCAG22/Understanding/images-of-text</w:t>
            </w:r>
          </w:p>
        </w:tc>
      </w:tr>
      <w:tr w:rsidR="00B35D01" w:rsidRPr="00A6269A" w:rsidTr="00AF38FF">
        <w:tc>
          <w:tcPr>
            <w:tcW w:w="1668" w:type="dxa"/>
            <w:vMerge/>
          </w:tcPr>
          <w:p w:rsidR="00B35D01" w:rsidRPr="00DD71F0" w:rsidRDefault="00B35D01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B35D01" w:rsidRPr="008C4087" w:rsidRDefault="00B35D01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B35D01" w:rsidRPr="00797CB6" w:rsidRDefault="00B35D01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1.4.6 Contraste (mejorado)</w:t>
            </w:r>
          </w:p>
        </w:tc>
        <w:tc>
          <w:tcPr>
            <w:tcW w:w="709" w:type="dxa"/>
            <w:vAlign w:val="center"/>
          </w:tcPr>
          <w:p w:rsidR="00B35D01" w:rsidRPr="00E94932" w:rsidRDefault="00B35D01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B35D01" w:rsidRPr="00D818FD" w:rsidRDefault="00B35D01" w:rsidP="00205FCD">
            <w:pPr>
              <w:rPr>
                <w:color w:val="000000" w:themeColor="text1"/>
                <w:sz w:val="18"/>
                <w:szCs w:val="18"/>
              </w:rPr>
            </w:pPr>
            <w:r w:rsidRPr="00B35D01">
              <w:rPr>
                <w:color w:val="000000" w:themeColor="text1"/>
                <w:sz w:val="18"/>
                <w:szCs w:val="18"/>
              </w:rPr>
              <w:t>https://www.w3.org/WAI/WCAG22/Understanding/contrast-enhanced</w:t>
            </w:r>
          </w:p>
        </w:tc>
      </w:tr>
      <w:tr w:rsidR="001E46BB" w:rsidRPr="00A6269A" w:rsidTr="00AF38FF">
        <w:tc>
          <w:tcPr>
            <w:tcW w:w="1668" w:type="dxa"/>
            <w:vMerge/>
          </w:tcPr>
          <w:p w:rsidR="001E46BB" w:rsidRPr="00DD71F0" w:rsidRDefault="001E46BB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1E46BB" w:rsidRPr="008C4087" w:rsidRDefault="001E46BB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1E46BB" w:rsidRPr="00797CB6" w:rsidRDefault="001E46BB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1.4.7 Audio de fondo bajo o nulo</w:t>
            </w:r>
          </w:p>
        </w:tc>
        <w:tc>
          <w:tcPr>
            <w:tcW w:w="709" w:type="dxa"/>
            <w:vAlign w:val="center"/>
          </w:tcPr>
          <w:p w:rsidR="001E46BB" w:rsidRPr="00E94932" w:rsidRDefault="001E46BB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1E46BB" w:rsidRPr="00D818FD" w:rsidRDefault="004A030B" w:rsidP="00205FCD">
            <w:pPr>
              <w:rPr>
                <w:color w:val="000000" w:themeColor="text1"/>
                <w:sz w:val="18"/>
                <w:szCs w:val="18"/>
              </w:rPr>
            </w:pPr>
            <w:r w:rsidRPr="004A030B">
              <w:rPr>
                <w:color w:val="000000" w:themeColor="text1"/>
                <w:sz w:val="18"/>
                <w:szCs w:val="18"/>
              </w:rPr>
              <w:t>https://www.w3.org/WAI/WCAG22/Understanding/low-or-no-background-audio</w:t>
            </w:r>
          </w:p>
        </w:tc>
      </w:tr>
      <w:tr w:rsidR="00AA0250" w:rsidRPr="00A6269A" w:rsidTr="00AF38FF">
        <w:tc>
          <w:tcPr>
            <w:tcW w:w="1668" w:type="dxa"/>
            <w:vMerge/>
          </w:tcPr>
          <w:p w:rsidR="00AA0250" w:rsidRPr="00DD71F0" w:rsidRDefault="00AA025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AA0250" w:rsidRPr="008C4087" w:rsidRDefault="00AA025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AA0250" w:rsidRPr="00797CB6" w:rsidRDefault="00AA0250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1.4.8 Presentación visual</w:t>
            </w:r>
          </w:p>
        </w:tc>
        <w:tc>
          <w:tcPr>
            <w:tcW w:w="709" w:type="dxa"/>
            <w:vAlign w:val="center"/>
          </w:tcPr>
          <w:p w:rsidR="00AA0250" w:rsidRPr="00E94932" w:rsidRDefault="00AA0250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AA0250" w:rsidRPr="00D818FD" w:rsidRDefault="00AA0250" w:rsidP="00205FCD">
            <w:pPr>
              <w:rPr>
                <w:color w:val="000000" w:themeColor="text1"/>
                <w:sz w:val="18"/>
                <w:szCs w:val="18"/>
              </w:rPr>
            </w:pPr>
            <w:r w:rsidRPr="00AA0250">
              <w:rPr>
                <w:color w:val="000000" w:themeColor="text1"/>
                <w:sz w:val="18"/>
                <w:szCs w:val="18"/>
              </w:rPr>
              <w:t>https://www.w3.org/WAI/WCAG22/Understanding/visual-presentation</w:t>
            </w:r>
          </w:p>
        </w:tc>
      </w:tr>
      <w:tr w:rsidR="00475DA5" w:rsidRPr="00A6269A" w:rsidTr="00AF38FF">
        <w:tc>
          <w:tcPr>
            <w:tcW w:w="1668" w:type="dxa"/>
            <w:vMerge/>
          </w:tcPr>
          <w:p w:rsidR="00475DA5" w:rsidRPr="00DD71F0" w:rsidRDefault="00475DA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475DA5" w:rsidRPr="008C4087" w:rsidRDefault="00475DA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475DA5" w:rsidRPr="00797CB6" w:rsidRDefault="00475DA5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1.4.9 Imágenes de texto </w:t>
            </w:r>
            <w:r w:rsidRPr="000914D2">
              <w:rPr>
                <w:color w:val="000000" w:themeColor="text1"/>
                <w:sz w:val="18"/>
                <w:szCs w:val="18"/>
              </w:rPr>
              <w:t>sin excepción</w:t>
            </w:r>
          </w:p>
        </w:tc>
        <w:tc>
          <w:tcPr>
            <w:tcW w:w="709" w:type="dxa"/>
            <w:vAlign w:val="center"/>
          </w:tcPr>
          <w:p w:rsidR="00475DA5" w:rsidRPr="00E94932" w:rsidRDefault="00475DA5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475DA5" w:rsidRPr="00D818FD" w:rsidRDefault="00475DA5" w:rsidP="00205FCD">
            <w:pPr>
              <w:rPr>
                <w:color w:val="000000" w:themeColor="text1"/>
                <w:sz w:val="18"/>
                <w:szCs w:val="18"/>
              </w:rPr>
            </w:pPr>
            <w:r w:rsidRPr="00475DA5">
              <w:rPr>
                <w:color w:val="000000" w:themeColor="text1"/>
                <w:sz w:val="18"/>
                <w:szCs w:val="18"/>
              </w:rPr>
              <w:t>https://www.w3.org/WAI/WCAG22/Understanding/images-of-text-no-exception</w:t>
            </w:r>
          </w:p>
        </w:tc>
      </w:tr>
      <w:tr w:rsidR="00475DA5" w:rsidRPr="00A6269A" w:rsidTr="00AF38FF">
        <w:tc>
          <w:tcPr>
            <w:tcW w:w="1668" w:type="dxa"/>
            <w:vMerge/>
          </w:tcPr>
          <w:p w:rsidR="00475DA5" w:rsidRPr="00DD71F0" w:rsidRDefault="00475DA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475DA5" w:rsidRPr="008C4087" w:rsidRDefault="00475DA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475DA5" w:rsidRPr="00797CB6" w:rsidRDefault="00475DA5" w:rsidP="00987F88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1.4.10 </w:t>
            </w:r>
            <w:r w:rsidR="00987F88" w:rsidRPr="00797CB6">
              <w:rPr>
                <w:color w:val="000000" w:themeColor="text1"/>
                <w:sz w:val="20"/>
                <w:szCs w:val="20"/>
              </w:rPr>
              <w:t>Reflow</w:t>
            </w:r>
            <w:r w:rsidR="00FC09B3" w:rsidRPr="00797CB6">
              <w:rPr>
                <w:color w:val="000000" w:themeColor="text1"/>
                <w:sz w:val="20"/>
                <w:szCs w:val="20"/>
              </w:rPr>
              <w:t xml:space="preserve"> (reajuste de elementos</w:t>
            </w:r>
            <w:r w:rsidR="003579DC" w:rsidRPr="00797CB6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709" w:type="dxa"/>
            <w:vAlign w:val="center"/>
          </w:tcPr>
          <w:p w:rsidR="00475DA5" w:rsidRPr="009364A0" w:rsidRDefault="00AF6541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475DA5" w:rsidRPr="00D818FD" w:rsidRDefault="00987F88" w:rsidP="00205FCD">
            <w:pPr>
              <w:rPr>
                <w:color w:val="000000" w:themeColor="text1"/>
                <w:sz w:val="18"/>
                <w:szCs w:val="18"/>
              </w:rPr>
            </w:pPr>
            <w:r w:rsidRPr="00987F88">
              <w:rPr>
                <w:color w:val="000000" w:themeColor="text1"/>
                <w:sz w:val="18"/>
                <w:szCs w:val="18"/>
              </w:rPr>
              <w:t>https://www.w3.org/WAI/WCAG22/Understanding/reflow</w:t>
            </w:r>
          </w:p>
        </w:tc>
      </w:tr>
      <w:tr w:rsidR="00621D9B" w:rsidRPr="00A6269A" w:rsidTr="00AF38FF">
        <w:tc>
          <w:tcPr>
            <w:tcW w:w="1668" w:type="dxa"/>
            <w:vMerge/>
          </w:tcPr>
          <w:p w:rsidR="00621D9B" w:rsidRPr="00DD71F0" w:rsidRDefault="00621D9B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621D9B" w:rsidRPr="008C4087" w:rsidRDefault="00621D9B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621D9B" w:rsidRPr="00797CB6" w:rsidRDefault="00621D9B" w:rsidP="00C40762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1.4.11 Contraste no textual</w:t>
            </w:r>
          </w:p>
        </w:tc>
        <w:tc>
          <w:tcPr>
            <w:tcW w:w="709" w:type="dxa"/>
            <w:vAlign w:val="center"/>
          </w:tcPr>
          <w:p w:rsidR="00621D9B" w:rsidRPr="009364A0" w:rsidRDefault="00621D9B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621D9B" w:rsidRPr="00D818FD" w:rsidRDefault="00621D9B" w:rsidP="00205FCD">
            <w:pPr>
              <w:rPr>
                <w:color w:val="000000" w:themeColor="text1"/>
                <w:sz w:val="18"/>
                <w:szCs w:val="18"/>
              </w:rPr>
            </w:pPr>
            <w:r w:rsidRPr="00C40762">
              <w:rPr>
                <w:color w:val="000000" w:themeColor="text1"/>
                <w:sz w:val="18"/>
                <w:szCs w:val="18"/>
              </w:rPr>
              <w:t>https://www.w3.org/WAI/WCAG22/Understanding/non-text-contrast</w:t>
            </w:r>
          </w:p>
        </w:tc>
      </w:tr>
      <w:tr w:rsidR="0081500E" w:rsidRPr="00A6269A" w:rsidTr="00AF38FF">
        <w:tc>
          <w:tcPr>
            <w:tcW w:w="1668" w:type="dxa"/>
            <w:vMerge/>
          </w:tcPr>
          <w:p w:rsidR="0081500E" w:rsidRPr="00DD71F0" w:rsidRDefault="0081500E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81500E" w:rsidRPr="008C4087" w:rsidRDefault="0081500E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81500E" w:rsidRPr="00797CB6" w:rsidRDefault="0081500E" w:rsidP="00A626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1.4.12 Espaciado de texto</w:t>
            </w:r>
          </w:p>
        </w:tc>
        <w:tc>
          <w:tcPr>
            <w:tcW w:w="709" w:type="dxa"/>
            <w:vAlign w:val="center"/>
          </w:tcPr>
          <w:p w:rsidR="0081500E" w:rsidRPr="009364A0" w:rsidRDefault="0081500E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81500E" w:rsidRPr="00D818FD" w:rsidRDefault="0081500E" w:rsidP="00205FCD">
            <w:pPr>
              <w:rPr>
                <w:color w:val="000000" w:themeColor="text1"/>
                <w:sz w:val="18"/>
                <w:szCs w:val="18"/>
              </w:rPr>
            </w:pPr>
            <w:r w:rsidRPr="00CB3693">
              <w:rPr>
                <w:color w:val="000000" w:themeColor="text1"/>
                <w:sz w:val="18"/>
                <w:szCs w:val="18"/>
              </w:rPr>
              <w:t>https://www.w3.org/WAI/WCAG22/Understanding/text-spacing</w:t>
            </w:r>
          </w:p>
        </w:tc>
      </w:tr>
      <w:tr w:rsidR="005F4F4B" w:rsidRPr="00A6269A" w:rsidTr="00AF38FF">
        <w:tc>
          <w:tcPr>
            <w:tcW w:w="1668" w:type="dxa"/>
            <w:vMerge/>
          </w:tcPr>
          <w:p w:rsidR="005F4F4B" w:rsidRPr="00DD71F0" w:rsidRDefault="005F4F4B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5F4F4B" w:rsidRPr="008C4087" w:rsidRDefault="005F4F4B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5F4F4B" w:rsidRPr="000914D2" w:rsidRDefault="005F4F4B" w:rsidP="00D26DAB">
            <w:pPr>
              <w:rPr>
                <w:color w:val="000000" w:themeColor="text1"/>
                <w:sz w:val="20"/>
                <w:szCs w:val="20"/>
              </w:rPr>
            </w:pPr>
            <w:r w:rsidRPr="000914D2">
              <w:rPr>
                <w:color w:val="000000" w:themeColor="text1"/>
                <w:sz w:val="20"/>
                <w:szCs w:val="20"/>
              </w:rPr>
              <w:t>1.4.13 Contenido al pasar el mouse o al recibir el foco</w:t>
            </w:r>
          </w:p>
        </w:tc>
        <w:tc>
          <w:tcPr>
            <w:tcW w:w="709" w:type="dxa"/>
            <w:vAlign w:val="center"/>
          </w:tcPr>
          <w:p w:rsidR="005F4F4B" w:rsidRPr="009364A0" w:rsidRDefault="005F4F4B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5F4F4B" w:rsidRPr="00D818FD" w:rsidRDefault="005F4F4B" w:rsidP="00205FCD">
            <w:pPr>
              <w:rPr>
                <w:color w:val="000000" w:themeColor="text1"/>
                <w:sz w:val="18"/>
                <w:szCs w:val="18"/>
              </w:rPr>
            </w:pPr>
            <w:r w:rsidRPr="005F4F4B">
              <w:rPr>
                <w:color w:val="000000" w:themeColor="text1"/>
                <w:sz w:val="18"/>
                <w:szCs w:val="18"/>
              </w:rPr>
              <w:t>https://www.w3.org/WAI/WCAG22/Understanding/content-on-hover-or-focus</w:t>
            </w:r>
          </w:p>
        </w:tc>
      </w:tr>
      <w:tr w:rsidR="00DD71F0" w:rsidRPr="00A6269A" w:rsidTr="00AF38FF">
        <w:trPr>
          <w:trHeight w:val="281"/>
        </w:trPr>
        <w:tc>
          <w:tcPr>
            <w:tcW w:w="1668" w:type="dxa"/>
            <w:vMerge w:val="restart"/>
            <w:vAlign w:val="center"/>
          </w:tcPr>
          <w:p w:rsidR="00DD71F0" w:rsidRPr="00DD71F0" w:rsidRDefault="00DD71F0" w:rsidP="00544342">
            <w:pPr>
              <w:rPr>
                <w:b/>
                <w:color w:val="000000" w:themeColor="text1"/>
                <w:sz w:val="20"/>
                <w:szCs w:val="20"/>
              </w:rPr>
            </w:pPr>
            <w:r w:rsidRPr="00DD71F0">
              <w:rPr>
                <w:b/>
                <w:color w:val="000000" w:themeColor="text1"/>
                <w:sz w:val="20"/>
                <w:szCs w:val="20"/>
              </w:rPr>
              <w:lastRenderedPageBreak/>
              <w:t>2. OPERABLE</w:t>
            </w:r>
          </w:p>
        </w:tc>
        <w:tc>
          <w:tcPr>
            <w:tcW w:w="2268" w:type="dxa"/>
            <w:vMerge w:val="restart"/>
            <w:vAlign w:val="center"/>
          </w:tcPr>
          <w:p w:rsidR="00DD71F0" w:rsidRPr="008C4087" w:rsidRDefault="00DD71F0" w:rsidP="00567489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>2.1 Teclado accesible</w:t>
            </w:r>
          </w:p>
        </w:tc>
        <w:tc>
          <w:tcPr>
            <w:tcW w:w="3260" w:type="dxa"/>
          </w:tcPr>
          <w:p w:rsidR="00DD71F0" w:rsidRPr="00797CB6" w:rsidRDefault="00DD71F0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2.1.1 Teclado</w:t>
            </w:r>
          </w:p>
        </w:tc>
        <w:tc>
          <w:tcPr>
            <w:tcW w:w="709" w:type="dxa"/>
            <w:vAlign w:val="center"/>
          </w:tcPr>
          <w:p w:rsidR="00DD71F0" w:rsidRPr="009364A0" w:rsidRDefault="00DD71F0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DD71F0" w:rsidRPr="00D818FD" w:rsidRDefault="00DD71F0" w:rsidP="00205FCD">
            <w:pPr>
              <w:rPr>
                <w:color w:val="000000" w:themeColor="text1"/>
                <w:sz w:val="20"/>
                <w:szCs w:val="20"/>
              </w:rPr>
            </w:pPr>
            <w:r w:rsidRPr="00DD71F0">
              <w:rPr>
                <w:color w:val="000000" w:themeColor="text1"/>
                <w:sz w:val="20"/>
                <w:szCs w:val="20"/>
              </w:rPr>
              <w:t>https://www.w3.org/WAI/WCAG22/Understanding/keyboard</w:t>
            </w:r>
          </w:p>
        </w:tc>
      </w:tr>
      <w:tr w:rsidR="00237F38" w:rsidRPr="00A6269A" w:rsidTr="00AF38FF">
        <w:tc>
          <w:tcPr>
            <w:tcW w:w="1668" w:type="dxa"/>
            <w:vMerge/>
          </w:tcPr>
          <w:p w:rsidR="00237F38" w:rsidRPr="00DD71F0" w:rsidRDefault="00237F38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237F38" w:rsidRPr="008C4087" w:rsidRDefault="00237F38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237F38" w:rsidRPr="00797CB6" w:rsidRDefault="00237F38" w:rsidP="00142A4E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2.1.2 Sin trampas para el foco del teclado</w:t>
            </w:r>
          </w:p>
        </w:tc>
        <w:tc>
          <w:tcPr>
            <w:tcW w:w="709" w:type="dxa"/>
            <w:vAlign w:val="center"/>
          </w:tcPr>
          <w:p w:rsidR="00237F38" w:rsidRPr="009364A0" w:rsidRDefault="00237F38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237F38" w:rsidRPr="00D818FD" w:rsidRDefault="00237F38" w:rsidP="00205FCD">
            <w:pPr>
              <w:rPr>
                <w:color w:val="000000" w:themeColor="text1"/>
                <w:sz w:val="18"/>
                <w:szCs w:val="18"/>
              </w:rPr>
            </w:pPr>
            <w:r w:rsidRPr="00CF1A66">
              <w:rPr>
                <w:color w:val="000000" w:themeColor="text1"/>
                <w:sz w:val="18"/>
                <w:szCs w:val="18"/>
              </w:rPr>
              <w:t>https://www.w3.org/WAI/WCAG22/Understanding/no-keyboard-trap</w:t>
            </w:r>
          </w:p>
        </w:tc>
      </w:tr>
      <w:tr w:rsidR="003848F6" w:rsidRPr="00A6269A" w:rsidTr="00AF38FF">
        <w:tc>
          <w:tcPr>
            <w:tcW w:w="1668" w:type="dxa"/>
            <w:vMerge/>
          </w:tcPr>
          <w:p w:rsidR="003848F6" w:rsidRPr="00DD71F0" w:rsidRDefault="003848F6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3848F6" w:rsidRPr="008C4087" w:rsidRDefault="003848F6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3848F6" w:rsidRPr="00797CB6" w:rsidRDefault="003848F6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2.1.3 Teclado (sin excepción)</w:t>
            </w:r>
          </w:p>
        </w:tc>
        <w:tc>
          <w:tcPr>
            <w:tcW w:w="709" w:type="dxa"/>
            <w:vAlign w:val="center"/>
          </w:tcPr>
          <w:p w:rsidR="003848F6" w:rsidRPr="00E94932" w:rsidRDefault="003848F6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3848F6" w:rsidRPr="00D818FD" w:rsidRDefault="003848F6" w:rsidP="00205FCD">
            <w:pPr>
              <w:rPr>
                <w:color w:val="000000" w:themeColor="text1"/>
                <w:sz w:val="18"/>
                <w:szCs w:val="18"/>
              </w:rPr>
            </w:pPr>
            <w:r w:rsidRPr="00752392">
              <w:rPr>
                <w:color w:val="000000" w:themeColor="text1"/>
                <w:sz w:val="18"/>
                <w:szCs w:val="18"/>
              </w:rPr>
              <w:t>https://www.w3.org/WAI/WCAG22/Understanding/keyboard-no-exception</w:t>
            </w:r>
          </w:p>
        </w:tc>
      </w:tr>
      <w:tr w:rsidR="00F661B6" w:rsidRPr="00A6269A" w:rsidTr="00AF38FF">
        <w:tc>
          <w:tcPr>
            <w:tcW w:w="1668" w:type="dxa"/>
            <w:vMerge/>
          </w:tcPr>
          <w:p w:rsidR="00F661B6" w:rsidRPr="00DD71F0" w:rsidRDefault="00F661B6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F661B6" w:rsidRPr="008C4087" w:rsidRDefault="00F661B6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F661B6" w:rsidRPr="00797CB6" w:rsidRDefault="00F661B6" w:rsidP="00F661B6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2.1.4 Atajos de teclado</w:t>
            </w:r>
          </w:p>
        </w:tc>
        <w:tc>
          <w:tcPr>
            <w:tcW w:w="709" w:type="dxa"/>
            <w:vAlign w:val="center"/>
          </w:tcPr>
          <w:p w:rsidR="00F661B6" w:rsidRPr="009364A0" w:rsidRDefault="00F661B6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F661B6" w:rsidRPr="00D818FD" w:rsidRDefault="00F661B6" w:rsidP="00205FCD">
            <w:pPr>
              <w:rPr>
                <w:color w:val="000000" w:themeColor="text1"/>
                <w:sz w:val="18"/>
                <w:szCs w:val="18"/>
              </w:rPr>
            </w:pPr>
            <w:r w:rsidRPr="00F661B6">
              <w:rPr>
                <w:color w:val="000000" w:themeColor="text1"/>
                <w:sz w:val="18"/>
                <w:szCs w:val="18"/>
              </w:rPr>
              <w:t>https://www.w3.org/WAI/WCAG22/Understanding/character-key-shortcuts</w:t>
            </w:r>
          </w:p>
        </w:tc>
      </w:tr>
      <w:tr w:rsidR="00371D37" w:rsidRPr="00A6269A" w:rsidTr="00AF38FF">
        <w:trPr>
          <w:trHeight w:val="279"/>
        </w:trPr>
        <w:tc>
          <w:tcPr>
            <w:tcW w:w="1668" w:type="dxa"/>
            <w:vMerge/>
            <w:tcBorders>
              <w:bottom w:val="single" w:sz="4" w:space="0" w:color="000000" w:themeColor="text1"/>
            </w:tcBorders>
          </w:tcPr>
          <w:p w:rsidR="00371D37" w:rsidRPr="00DD71F0" w:rsidRDefault="00371D37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tcBorders>
              <w:bottom w:val="single" w:sz="4" w:space="0" w:color="000000" w:themeColor="text1"/>
            </w:tcBorders>
            <w:vAlign w:val="center"/>
          </w:tcPr>
          <w:p w:rsidR="00371D37" w:rsidRPr="008C4087" w:rsidRDefault="00371D37" w:rsidP="00371D37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>2.2 Tiempo suficiente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371D37" w:rsidRPr="00797CB6" w:rsidRDefault="00371D37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2.2.1 Tiempo ajustable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:rsidR="00371D37" w:rsidRPr="009364A0" w:rsidRDefault="00371D37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  <w:tcBorders>
              <w:bottom w:val="single" w:sz="4" w:space="0" w:color="000000" w:themeColor="text1"/>
            </w:tcBorders>
          </w:tcPr>
          <w:p w:rsidR="00371D37" w:rsidRPr="00D818FD" w:rsidRDefault="00371D37" w:rsidP="00205FCD">
            <w:pPr>
              <w:rPr>
                <w:color w:val="000000" w:themeColor="text1"/>
                <w:sz w:val="18"/>
                <w:szCs w:val="18"/>
              </w:rPr>
            </w:pPr>
            <w:r w:rsidRPr="00371D37">
              <w:rPr>
                <w:color w:val="000000" w:themeColor="text1"/>
                <w:sz w:val="18"/>
                <w:szCs w:val="18"/>
              </w:rPr>
              <w:t>https://www.w3.org/WAI/WCAG22/Understanding/timing-adjustable</w:t>
            </w:r>
          </w:p>
        </w:tc>
      </w:tr>
      <w:tr w:rsidR="00E02098" w:rsidRPr="00A6269A" w:rsidTr="00AF38FF">
        <w:tc>
          <w:tcPr>
            <w:tcW w:w="1668" w:type="dxa"/>
            <w:vMerge/>
          </w:tcPr>
          <w:p w:rsidR="00E02098" w:rsidRPr="00DD71F0" w:rsidRDefault="00E02098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E02098" w:rsidRPr="008C4087" w:rsidRDefault="00E02098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E02098" w:rsidRPr="00797CB6" w:rsidRDefault="00E02098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2.2.2 Pausar, detener, ocultar</w:t>
            </w:r>
          </w:p>
        </w:tc>
        <w:tc>
          <w:tcPr>
            <w:tcW w:w="709" w:type="dxa"/>
            <w:vAlign w:val="center"/>
          </w:tcPr>
          <w:p w:rsidR="00E02098" w:rsidRPr="009364A0" w:rsidRDefault="00E02098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E02098" w:rsidRPr="00D818FD" w:rsidRDefault="00E02098" w:rsidP="00205FCD">
            <w:pPr>
              <w:rPr>
                <w:color w:val="000000" w:themeColor="text1"/>
                <w:sz w:val="18"/>
                <w:szCs w:val="18"/>
              </w:rPr>
            </w:pPr>
            <w:r w:rsidRPr="00E02098">
              <w:rPr>
                <w:color w:val="000000" w:themeColor="text1"/>
                <w:sz w:val="18"/>
                <w:szCs w:val="18"/>
              </w:rPr>
              <w:t>https://www.w3.org/WAI/WCAG22/Understanding/pause-stop-hide</w:t>
            </w:r>
          </w:p>
        </w:tc>
      </w:tr>
      <w:tr w:rsidR="0084048E" w:rsidRPr="00A6269A" w:rsidTr="00AF38FF">
        <w:tc>
          <w:tcPr>
            <w:tcW w:w="1668" w:type="dxa"/>
            <w:vMerge/>
          </w:tcPr>
          <w:p w:rsidR="0084048E" w:rsidRPr="00DD71F0" w:rsidRDefault="0084048E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84048E" w:rsidRPr="008C4087" w:rsidRDefault="0084048E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84048E" w:rsidRPr="00797CB6" w:rsidRDefault="0084048E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2.2.3 Sin tiempo</w:t>
            </w:r>
          </w:p>
        </w:tc>
        <w:tc>
          <w:tcPr>
            <w:tcW w:w="709" w:type="dxa"/>
            <w:vAlign w:val="center"/>
          </w:tcPr>
          <w:p w:rsidR="0084048E" w:rsidRPr="00E94932" w:rsidRDefault="0084048E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84048E" w:rsidRPr="00D818FD" w:rsidRDefault="0084048E" w:rsidP="00205FCD">
            <w:pPr>
              <w:rPr>
                <w:color w:val="000000" w:themeColor="text1"/>
                <w:sz w:val="18"/>
                <w:szCs w:val="18"/>
              </w:rPr>
            </w:pPr>
            <w:r w:rsidRPr="0084048E">
              <w:rPr>
                <w:color w:val="000000" w:themeColor="text1"/>
                <w:sz w:val="18"/>
                <w:szCs w:val="18"/>
              </w:rPr>
              <w:t>https://www.w3.org/WAI/WCAG22/Understanding/no-timing</w:t>
            </w:r>
          </w:p>
        </w:tc>
      </w:tr>
      <w:tr w:rsidR="00132124" w:rsidRPr="00A6269A" w:rsidTr="00AF38FF">
        <w:tc>
          <w:tcPr>
            <w:tcW w:w="1668" w:type="dxa"/>
            <w:vMerge/>
          </w:tcPr>
          <w:p w:rsidR="00132124" w:rsidRPr="00DD71F0" w:rsidRDefault="00132124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132124" w:rsidRPr="008C4087" w:rsidRDefault="00132124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132124" w:rsidRPr="00797CB6" w:rsidRDefault="00132124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2.2.4 Interrupciones</w:t>
            </w:r>
          </w:p>
        </w:tc>
        <w:tc>
          <w:tcPr>
            <w:tcW w:w="709" w:type="dxa"/>
            <w:vAlign w:val="center"/>
          </w:tcPr>
          <w:p w:rsidR="00132124" w:rsidRPr="00E94932" w:rsidRDefault="00132124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132124" w:rsidRPr="00D818FD" w:rsidRDefault="00132124" w:rsidP="00205FCD">
            <w:pPr>
              <w:rPr>
                <w:color w:val="000000" w:themeColor="text1"/>
                <w:sz w:val="18"/>
                <w:szCs w:val="18"/>
              </w:rPr>
            </w:pPr>
            <w:r w:rsidRPr="00132124">
              <w:rPr>
                <w:color w:val="000000" w:themeColor="text1"/>
                <w:sz w:val="18"/>
                <w:szCs w:val="18"/>
              </w:rPr>
              <w:t>https://www.w3.org/WAI/WCAG22/Understanding/interruptions</w:t>
            </w:r>
          </w:p>
        </w:tc>
      </w:tr>
      <w:tr w:rsidR="00BB0F8E" w:rsidRPr="00A6269A" w:rsidTr="00AF38FF">
        <w:tc>
          <w:tcPr>
            <w:tcW w:w="1668" w:type="dxa"/>
            <w:vMerge/>
          </w:tcPr>
          <w:p w:rsidR="00BB0F8E" w:rsidRPr="00DD71F0" w:rsidRDefault="00BB0F8E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BB0F8E" w:rsidRPr="008C4087" w:rsidRDefault="00BB0F8E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BB0F8E" w:rsidRPr="00797CB6" w:rsidRDefault="00BB0F8E" w:rsidP="009016A0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2.2.5 Volver a autenticar</w:t>
            </w:r>
          </w:p>
        </w:tc>
        <w:tc>
          <w:tcPr>
            <w:tcW w:w="709" w:type="dxa"/>
            <w:vAlign w:val="center"/>
          </w:tcPr>
          <w:p w:rsidR="00BB0F8E" w:rsidRPr="00E94932" w:rsidRDefault="00BB0F8E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BB0F8E" w:rsidRPr="00D818FD" w:rsidRDefault="00BB0F8E" w:rsidP="00205FCD">
            <w:pPr>
              <w:rPr>
                <w:color w:val="000000" w:themeColor="text1"/>
                <w:sz w:val="18"/>
                <w:szCs w:val="18"/>
              </w:rPr>
            </w:pPr>
            <w:r w:rsidRPr="009016A0">
              <w:rPr>
                <w:color w:val="000000" w:themeColor="text1"/>
                <w:sz w:val="18"/>
                <w:szCs w:val="18"/>
              </w:rPr>
              <w:t>https://www.w3.org/WAI/WCAG22/Understanding/re-authenticating</w:t>
            </w:r>
          </w:p>
        </w:tc>
      </w:tr>
      <w:tr w:rsidR="00005F94" w:rsidRPr="00A6269A" w:rsidTr="00AF38FF">
        <w:tc>
          <w:tcPr>
            <w:tcW w:w="1668" w:type="dxa"/>
            <w:vMerge/>
          </w:tcPr>
          <w:p w:rsidR="00005F94" w:rsidRPr="00DD71F0" w:rsidRDefault="00005F94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005F94" w:rsidRPr="008C4087" w:rsidRDefault="00005F94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005F94" w:rsidRPr="00797CB6" w:rsidRDefault="00005F94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2.2.6 Tiempos de espera</w:t>
            </w:r>
          </w:p>
        </w:tc>
        <w:tc>
          <w:tcPr>
            <w:tcW w:w="709" w:type="dxa"/>
            <w:vAlign w:val="center"/>
          </w:tcPr>
          <w:p w:rsidR="00005F94" w:rsidRPr="00E94932" w:rsidRDefault="00005F94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005F94" w:rsidRPr="00D818FD" w:rsidRDefault="00005F94" w:rsidP="00205FCD">
            <w:pPr>
              <w:rPr>
                <w:color w:val="000000" w:themeColor="text1"/>
                <w:sz w:val="18"/>
                <w:szCs w:val="18"/>
              </w:rPr>
            </w:pPr>
            <w:r w:rsidRPr="00005F94">
              <w:rPr>
                <w:color w:val="000000" w:themeColor="text1"/>
                <w:sz w:val="18"/>
                <w:szCs w:val="18"/>
              </w:rPr>
              <w:t>https://www.w3.org/WAI/WCAG22/Understanding/timeouts</w:t>
            </w:r>
          </w:p>
        </w:tc>
      </w:tr>
      <w:tr w:rsidR="007D4EF9" w:rsidRPr="00A6269A" w:rsidTr="00AF38FF">
        <w:trPr>
          <w:trHeight w:val="310"/>
        </w:trPr>
        <w:tc>
          <w:tcPr>
            <w:tcW w:w="1668" w:type="dxa"/>
            <w:vMerge/>
          </w:tcPr>
          <w:p w:rsidR="007D4EF9" w:rsidRPr="00DD71F0" w:rsidRDefault="007D4EF9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:rsidR="007D4EF9" w:rsidRPr="008C4087" w:rsidRDefault="007D4EF9" w:rsidP="00681F25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>2.3 Convulsiones y reacciones físicas</w:t>
            </w:r>
          </w:p>
        </w:tc>
        <w:tc>
          <w:tcPr>
            <w:tcW w:w="3260" w:type="dxa"/>
          </w:tcPr>
          <w:p w:rsidR="007D4EF9" w:rsidRPr="00797CB6" w:rsidRDefault="007D4EF9" w:rsidP="00CD5EC0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2.3.1 </w:t>
            </w:r>
            <w:r w:rsidR="00CD5EC0" w:rsidRPr="00797CB6">
              <w:rPr>
                <w:color w:val="000000" w:themeColor="text1"/>
                <w:sz w:val="20"/>
                <w:szCs w:val="20"/>
              </w:rPr>
              <w:t>Umbral de 3 destellos (o por debajo del umbral</w:t>
            </w:r>
            <w:r w:rsidR="00AE4AAA" w:rsidRPr="00797CB6">
              <w:rPr>
                <w:color w:val="000000" w:themeColor="text1"/>
                <w:sz w:val="20"/>
                <w:szCs w:val="20"/>
              </w:rPr>
              <w:t xml:space="preserve"> de parpadeo</w:t>
            </w:r>
            <w:r w:rsidR="00CD5EC0" w:rsidRPr="00797CB6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709" w:type="dxa"/>
            <w:vAlign w:val="center"/>
          </w:tcPr>
          <w:p w:rsidR="007D4EF9" w:rsidRPr="009364A0" w:rsidRDefault="007D4EF9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7D4EF9" w:rsidRPr="00D818FD" w:rsidRDefault="007D4EF9" w:rsidP="00205FCD">
            <w:pPr>
              <w:rPr>
                <w:color w:val="000000" w:themeColor="text1"/>
                <w:sz w:val="18"/>
                <w:szCs w:val="18"/>
              </w:rPr>
            </w:pPr>
            <w:r w:rsidRPr="007D4EF9">
              <w:rPr>
                <w:color w:val="000000" w:themeColor="text1"/>
                <w:sz w:val="18"/>
                <w:szCs w:val="18"/>
              </w:rPr>
              <w:t>https://www.w3.org/WAI/WCAG22/Understanding/three-flashes-or-below-threshold</w:t>
            </w:r>
          </w:p>
        </w:tc>
      </w:tr>
      <w:tr w:rsidR="00B16832" w:rsidRPr="00A6269A" w:rsidTr="00AF38FF">
        <w:tc>
          <w:tcPr>
            <w:tcW w:w="1668" w:type="dxa"/>
            <w:vMerge/>
          </w:tcPr>
          <w:p w:rsidR="00B16832" w:rsidRPr="00DD71F0" w:rsidRDefault="00B16832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B16832" w:rsidRPr="008C4087" w:rsidRDefault="00B16832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B16832" w:rsidRPr="00797CB6" w:rsidRDefault="00B16832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2.3.2 Tres destellos</w:t>
            </w:r>
          </w:p>
        </w:tc>
        <w:tc>
          <w:tcPr>
            <w:tcW w:w="709" w:type="dxa"/>
            <w:vAlign w:val="center"/>
          </w:tcPr>
          <w:p w:rsidR="00B16832" w:rsidRPr="00E94932" w:rsidRDefault="00B16832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B16832" w:rsidRPr="00D818FD" w:rsidRDefault="00B16832" w:rsidP="00205FCD">
            <w:pPr>
              <w:rPr>
                <w:color w:val="000000" w:themeColor="text1"/>
                <w:sz w:val="18"/>
                <w:szCs w:val="18"/>
              </w:rPr>
            </w:pPr>
            <w:r w:rsidRPr="00B16832">
              <w:rPr>
                <w:color w:val="000000" w:themeColor="text1"/>
                <w:sz w:val="18"/>
                <w:szCs w:val="18"/>
              </w:rPr>
              <w:t>https://www.w3.org/WAI/WCAG22/Understanding/three-flashes</w:t>
            </w:r>
          </w:p>
        </w:tc>
      </w:tr>
      <w:tr w:rsidR="00990C6D" w:rsidRPr="00A6269A" w:rsidTr="00AF38FF">
        <w:tc>
          <w:tcPr>
            <w:tcW w:w="1668" w:type="dxa"/>
            <w:vMerge/>
          </w:tcPr>
          <w:p w:rsidR="00990C6D" w:rsidRPr="00DD71F0" w:rsidRDefault="00990C6D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990C6D" w:rsidRPr="008C4087" w:rsidRDefault="00990C6D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990C6D" w:rsidRPr="00797CB6" w:rsidRDefault="00990C6D" w:rsidP="00990C6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2.3.3 Animación a partir de interacciones</w:t>
            </w:r>
          </w:p>
        </w:tc>
        <w:tc>
          <w:tcPr>
            <w:tcW w:w="709" w:type="dxa"/>
            <w:vAlign w:val="center"/>
          </w:tcPr>
          <w:p w:rsidR="00990C6D" w:rsidRPr="00E94932" w:rsidRDefault="00990C6D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990C6D" w:rsidRPr="00D818FD" w:rsidRDefault="00990C6D" w:rsidP="00205FCD">
            <w:pPr>
              <w:rPr>
                <w:color w:val="000000" w:themeColor="text1"/>
                <w:sz w:val="18"/>
                <w:szCs w:val="18"/>
              </w:rPr>
            </w:pPr>
            <w:r w:rsidRPr="00990C6D">
              <w:rPr>
                <w:color w:val="000000" w:themeColor="text1"/>
                <w:sz w:val="18"/>
                <w:szCs w:val="18"/>
              </w:rPr>
              <w:t>https://www.w3.org/WAI/WCAG22/Understanding/animation-from-interactions</w:t>
            </w:r>
          </w:p>
        </w:tc>
      </w:tr>
      <w:tr w:rsidR="00571F14" w:rsidRPr="00A6269A" w:rsidTr="00AF38FF">
        <w:trPr>
          <w:trHeight w:val="172"/>
        </w:trPr>
        <w:tc>
          <w:tcPr>
            <w:tcW w:w="1668" w:type="dxa"/>
            <w:vMerge/>
          </w:tcPr>
          <w:p w:rsidR="00571F14" w:rsidRPr="00DD71F0" w:rsidRDefault="00571F14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:rsidR="00571F14" w:rsidRPr="008C4087" w:rsidRDefault="00571F14" w:rsidP="001B04DC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>2.4 Navegable</w:t>
            </w:r>
          </w:p>
        </w:tc>
        <w:tc>
          <w:tcPr>
            <w:tcW w:w="3260" w:type="dxa"/>
          </w:tcPr>
          <w:p w:rsidR="00571F14" w:rsidRPr="00797CB6" w:rsidRDefault="00571F14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2.4.1 Evitar Bloques</w:t>
            </w:r>
          </w:p>
        </w:tc>
        <w:tc>
          <w:tcPr>
            <w:tcW w:w="709" w:type="dxa"/>
            <w:vAlign w:val="center"/>
          </w:tcPr>
          <w:p w:rsidR="00571F14" w:rsidRPr="009364A0" w:rsidRDefault="00571F14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571F14" w:rsidRPr="00D818FD" w:rsidRDefault="00571F14" w:rsidP="00205FCD">
            <w:pPr>
              <w:rPr>
                <w:color w:val="000000" w:themeColor="text1"/>
                <w:sz w:val="18"/>
                <w:szCs w:val="18"/>
              </w:rPr>
            </w:pPr>
            <w:r w:rsidRPr="001B04DC">
              <w:rPr>
                <w:color w:val="000000" w:themeColor="text1"/>
                <w:sz w:val="18"/>
                <w:szCs w:val="18"/>
              </w:rPr>
              <w:t>https://www.w3.org/WAI/WCAG22/Understanding/bypass-blocks</w:t>
            </w:r>
          </w:p>
        </w:tc>
      </w:tr>
      <w:tr w:rsidR="006D7D5E" w:rsidRPr="00A6269A" w:rsidTr="00AF38FF">
        <w:tc>
          <w:tcPr>
            <w:tcW w:w="1668" w:type="dxa"/>
            <w:vMerge/>
          </w:tcPr>
          <w:p w:rsidR="006D7D5E" w:rsidRPr="00DD71F0" w:rsidRDefault="006D7D5E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6D7D5E" w:rsidRPr="008C4087" w:rsidRDefault="006D7D5E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6D7D5E" w:rsidRPr="00797CB6" w:rsidRDefault="006D7D5E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2.4.2 Página titulada</w:t>
            </w:r>
          </w:p>
        </w:tc>
        <w:tc>
          <w:tcPr>
            <w:tcW w:w="709" w:type="dxa"/>
            <w:vAlign w:val="center"/>
          </w:tcPr>
          <w:p w:rsidR="006D7D5E" w:rsidRPr="009364A0" w:rsidRDefault="006D7D5E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6D7D5E" w:rsidRPr="00D818FD" w:rsidRDefault="006D7D5E" w:rsidP="00205FCD">
            <w:pPr>
              <w:rPr>
                <w:color w:val="000000" w:themeColor="text1"/>
                <w:sz w:val="18"/>
                <w:szCs w:val="18"/>
              </w:rPr>
            </w:pPr>
            <w:r w:rsidRPr="006D7D5E">
              <w:rPr>
                <w:color w:val="000000" w:themeColor="text1"/>
                <w:sz w:val="18"/>
                <w:szCs w:val="18"/>
              </w:rPr>
              <w:t>https://www.w3.org/WAI/WCAG22/Understanding/page-titled</w:t>
            </w:r>
          </w:p>
        </w:tc>
      </w:tr>
      <w:tr w:rsidR="006C0C26" w:rsidRPr="00A6269A" w:rsidTr="00AF38FF">
        <w:tc>
          <w:tcPr>
            <w:tcW w:w="1668" w:type="dxa"/>
            <w:vMerge/>
          </w:tcPr>
          <w:p w:rsidR="006C0C26" w:rsidRPr="00DD71F0" w:rsidRDefault="006C0C26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6C0C26" w:rsidRPr="008C4087" w:rsidRDefault="006C0C26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6C0C26" w:rsidRPr="00797CB6" w:rsidRDefault="006C0C26" w:rsidP="00D46C9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2.4.3 Orden </w:t>
            </w:r>
            <w:r w:rsidR="00D46C9A" w:rsidRPr="00797CB6">
              <w:rPr>
                <w:color w:val="000000" w:themeColor="text1"/>
                <w:sz w:val="20"/>
                <w:szCs w:val="20"/>
              </w:rPr>
              <w:t>del foco</w:t>
            </w:r>
          </w:p>
        </w:tc>
        <w:tc>
          <w:tcPr>
            <w:tcW w:w="709" w:type="dxa"/>
            <w:vAlign w:val="center"/>
          </w:tcPr>
          <w:p w:rsidR="006C0C26" w:rsidRPr="009364A0" w:rsidRDefault="006C0C26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6C0C26" w:rsidRPr="00D818FD" w:rsidRDefault="006C0C26" w:rsidP="00205FCD">
            <w:pPr>
              <w:rPr>
                <w:color w:val="000000" w:themeColor="text1"/>
                <w:sz w:val="18"/>
                <w:szCs w:val="18"/>
              </w:rPr>
            </w:pPr>
            <w:r w:rsidRPr="00B51C0A">
              <w:rPr>
                <w:color w:val="000000" w:themeColor="text1"/>
                <w:sz w:val="18"/>
                <w:szCs w:val="18"/>
              </w:rPr>
              <w:t>https://www.w3.org/WAI/WCAG22/Understanding/focus-order</w:t>
            </w:r>
          </w:p>
        </w:tc>
      </w:tr>
      <w:tr w:rsidR="005B565D" w:rsidRPr="00A6269A" w:rsidTr="00AF38FF">
        <w:tc>
          <w:tcPr>
            <w:tcW w:w="1668" w:type="dxa"/>
            <w:vMerge/>
          </w:tcPr>
          <w:p w:rsidR="005B565D" w:rsidRPr="00DD71F0" w:rsidRDefault="005B565D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5B565D" w:rsidRPr="008C4087" w:rsidRDefault="005B565D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5B565D" w:rsidRPr="00797CB6" w:rsidRDefault="005B565D" w:rsidP="007525C0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2.4.4 Propósito de los enlaces (en contexto)</w:t>
            </w:r>
          </w:p>
        </w:tc>
        <w:tc>
          <w:tcPr>
            <w:tcW w:w="709" w:type="dxa"/>
            <w:vAlign w:val="center"/>
          </w:tcPr>
          <w:p w:rsidR="005B565D" w:rsidRPr="009364A0" w:rsidRDefault="005B565D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5B565D" w:rsidRPr="00D818FD" w:rsidRDefault="005B565D" w:rsidP="00205FCD">
            <w:pPr>
              <w:rPr>
                <w:color w:val="000000" w:themeColor="text1"/>
                <w:sz w:val="18"/>
                <w:szCs w:val="18"/>
              </w:rPr>
            </w:pPr>
            <w:r w:rsidRPr="004859D2">
              <w:rPr>
                <w:color w:val="000000" w:themeColor="text1"/>
                <w:sz w:val="18"/>
                <w:szCs w:val="18"/>
              </w:rPr>
              <w:t>https://www.w3.org/WAI/WCAG22/Understanding/link-purpose-in-context</w:t>
            </w:r>
          </w:p>
        </w:tc>
      </w:tr>
      <w:tr w:rsidR="00390411" w:rsidRPr="00A6269A" w:rsidTr="00AF38FF">
        <w:tc>
          <w:tcPr>
            <w:tcW w:w="1668" w:type="dxa"/>
            <w:vMerge/>
          </w:tcPr>
          <w:p w:rsidR="00390411" w:rsidRPr="00DD71F0" w:rsidRDefault="00390411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390411" w:rsidRPr="008C4087" w:rsidRDefault="00390411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390411" w:rsidRPr="00797CB6" w:rsidRDefault="00390411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2.4.5 Múltiples formas</w:t>
            </w:r>
          </w:p>
        </w:tc>
        <w:tc>
          <w:tcPr>
            <w:tcW w:w="709" w:type="dxa"/>
            <w:vAlign w:val="center"/>
          </w:tcPr>
          <w:p w:rsidR="00390411" w:rsidRPr="009364A0" w:rsidRDefault="00390411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390411" w:rsidRPr="00D818FD" w:rsidRDefault="00390411" w:rsidP="00205FCD">
            <w:pPr>
              <w:rPr>
                <w:color w:val="000000" w:themeColor="text1"/>
                <w:sz w:val="18"/>
                <w:szCs w:val="18"/>
              </w:rPr>
            </w:pPr>
            <w:r w:rsidRPr="00390411">
              <w:rPr>
                <w:color w:val="000000" w:themeColor="text1"/>
                <w:sz w:val="18"/>
                <w:szCs w:val="18"/>
              </w:rPr>
              <w:t>https://www.w3.org/WAI/WCAG22/Understanding/multiple-ways</w:t>
            </w:r>
          </w:p>
        </w:tc>
      </w:tr>
      <w:tr w:rsidR="0092432A" w:rsidRPr="00A6269A" w:rsidTr="00AF38FF">
        <w:tc>
          <w:tcPr>
            <w:tcW w:w="1668" w:type="dxa"/>
            <w:vMerge/>
          </w:tcPr>
          <w:p w:rsidR="0092432A" w:rsidRPr="00DD71F0" w:rsidRDefault="0092432A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92432A" w:rsidRPr="008C4087" w:rsidRDefault="0092432A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92432A" w:rsidRPr="00797CB6" w:rsidRDefault="0092432A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2.4.6 Encabezados y etiquetas</w:t>
            </w:r>
          </w:p>
        </w:tc>
        <w:tc>
          <w:tcPr>
            <w:tcW w:w="709" w:type="dxa"/>
            <w:vAlign w:val="center"/>
          </w:tcPr>
          <w:p w:rsidR="0092432A" w:rsidRPr="009364A0" w:rsidRDefault="0092432A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92432A" w:rsidRPr="00D818FD" w:rsidRDefault="0092432A" w:rsidP="00205FCD">
            <w:pPr>
              <w:rPr>
                <w:color w:val="000000" w:themeColor="text1"/>
                <w:sz w:val="18"/>
                <w:szCs w:val="18"/>
              </w:rPr>
            </w:pPr>
            <w:r w:rsidRPr="0092432A">
              <w:rPr>
                <w:color w:val="000000" w:themeColor="text1"/>
                <w:sz w:val="18"/>
                <w:szCs w:val="18"/>
              </w:rPr>
              <w:t>https://www.w3.org/WAI/WCAG22/Understanding/headings-and-labels</w:t>
            </w:r>
          </w:p>
        </w:tc>
      </w:tr>
      <w:tr w:rsidR="00F310F5" w:rsidRPr="00A6269A" w:rsidTr="00AF38FF">
        <w:tc>
          <w:tcPr>
            <w:tcW w:w="1668" w:type="dxa"/>
            <w:vMerge/>
          </w:tcPr>
          <w:p w:rsidR="00F310F5" w:rsidRPr="00DD71F0" w:rsidRDefault="00F310F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F310F5" w:rsidRPr="008C4087" w:rsidRDefault="00F310F5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F310F5" w:rsidRPr="00797CB6" w:rsidRDefault="00F310F5" w:rsidP="009C6F0F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2.4.7 </w:t>
            </w:r>
            <w:r w:rsidR="009C6F0F" w:rsidRPr="00797CB6">
              <w:rPr>
                <w:color w:val="000000" w:themeColor="text1"/>
                <w:sz w:val="20"/>
                <w:szCs w:val="20"/>
              </w:rPr>
              <w:t>Foco</w:t>
            </w:r>
            <w:r w:rsidRPr="00797CB6">
              <w:rPr>
                <w:color w:val="000000" w:themeColor="text1"/>
                <w:sz w:val="20"/>
                <w:szCs w:val="20"/>
              </w:rPr>
              <w:t xml:space="preserve"> visible</w:t>
            </w:r>
          </w:p>
        </w:tc>
        <w:tc>
          <w:tcPr>
            <w:tcW w:w="709" w:type="dxa"/>
            <w:vAlign w:val="center"/>
          </w:tcPr>
          <w:p w:rsidR="00F310F5" w:rsidRPr="009364A0" w:rsidRDefault="00F310F5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F310F5" w:rsidRPr="00D818FD" w:rsidRDefault="00F310F5" w:rsidP="00205FCD">
            <w:pPr>
              <w:rPr>
                <w:color w:val="000000" w:themeColor="text1"/>
                <w:sz w:val="18"/>
                <w:szCs w:val="18"/>
              </w:rPr>
            </w:pPr>
            <w:r w:rsidRPr="00F310F5">
              <w:rPr>
                <w:color w:val="000000" w:themeColor="text1"/>
                <w:sz w:val="18"/>
                <w:szCs w:val="18"/>
              </w:rPr>
              <w:t>https://www.w3.org/WAI/WCAG22/Understanding/focus-visible</w:t>
            </w:r>
          </w:p>
        </w:tc>
      </w:tr>
      <w:tr w:rsidR="001A4C50" w:rsidRPr="00A6269A" w:rsidTr="00AF38FF">
        <w:tc>
          <w:tcPr>
            <w:tcW w:w="1668" w:type="dxa"/>
            <w:vMerge/>
          </w:tcPr>
          <w:p w:rsidR="001A4C50" w:rsidRPr="00DD71F0" w:rsidRDefault="001A4C5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1A4C50" w:rsidRPr="008C4087" w:rsidRDefault="001A4C50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1A4C50" w:rsidRPr="00797CB6" w:rsidRDefault="001A4C50" w:rsidP="001A4C50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2.4.8 Ubicación</w:t>
            </w:r>
          </w:p>
        </w:tc>
        <w:tc>
          <w:tcPr>
            <w:tcW w:w="709" w:type="dxa"/>
            <w:vAlign w:val="center"/>
          </w:tcPr>
          <w:p w:rsidR="001A4C50" w:rsidRPr="00E94932" w:rsidRDefault="001A4C50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1A4C50" w:rsidRPr="00D818FD" w:rsidRDefault="001A4C50" w:rsidP="00205FCD">
            <w:pPr>
              <w:rPr>
                <w:color w:val="000000" w:themeColor="text1"/>
                <w:sz w:val="18"/>
                <w:szCs w:val="18"/>
              </w:rPr>
            </w:pPr>
            <w:r w:rsidRPr="001A4C50">
              <w:rPr>
                <w:color w:val="000000" w:themeColor="text1"/>
                <w:sz w:val="18"/>
                <w:szCs w:val="18"/>
              </w:rPr>
              <w:t>https://www.w3.org/WAI/WCAG22/Understanding/location</w:t>
            </w:r>
          </w:p>
        </w:tc>
      </w:tr>
      <w:tr w:rsidR="007C7442" w:rsidRPr="00A6269A" w:rsidTr="00AF38FF">
        <w:tc>
          <w:tcPr>
            <w:tcW w:w="1668" w:type="dxa"/>
            <w:vMerge/>
          </w:tcPr>
          <w:p w:rsidR="007C7442" w:rsidRPr="00DD71F0" w:rsidRDefault="007C7442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7C7442" w:rsidRPr="008C4087" w:rsidRDefault="007C7442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7C7442" w:rsidRPr="00797CB6" w:rsidRDefault="007C7442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2.4.9 Propósito </w:t>
            </w:r>
            <w:r w:rsidRPr="00802701">
              <w:rPr>
                <w:color w:val="000000" w:themeColor="text1"/>
                <w:sz w:val="16"/>
                <w:szCs w:val="16"/>
              </w:rPr>
              <w:t>del</w:t>
            </w:r>
            <w:r w:rsidRPr="00797CB6">
              <w:rPr>
                <w:color w:val="000000" w:themeColor="text1"/>
                <w:sz w:val="20"/>
                <w:szCs w:val="20"/>
              </w:rPr>
              <w:t xml:space="preserve"> enlace</w:t>
            </w:r>
            <w:r w:rsidR="00802701">
              <w:rPr>
                <w:color w:val="000000" w:themeColor="text1"/>
                <w:sz w:val="20"/>
                <w:szCs w:val="20"/>
              </w:rPr>
              <w:t xml:space="preserve"> -</w:t>
            </w:r>
            <w:r w:rsidRPr="00802701">
              <w:rPr>
                <w:color w:val="000000" w:themeColor="text1"/>
                <w:sz w:val="16"/>
                <w:szCs w:val="16"/>
              </w:rPr>
              <w:t>sólo enlace</w:t>
            </w:r>
          </w:p>
        </w:tc>
        <w:tc>
          <w:tcPr>
            <w:tcW w:w="709" w:type="dxa"/>
            <w:vAlign w:val="center"/>
          </w:tcPr>
          <w:p w:rsidR="007C7442" w:rsidRPr="00E94932" w:rsidRDefault="007C7442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7C7442" w:rsidRPr="00991A67" w:rsidRDefault="007C7442" w:rsidP="00205FCD">
            <w:pPr>
              <w:rPr>
                <w:color w:val="000000" w:themeColor="text1"/>
                <w:sz w:val="18"/>
                <w:szCs w:val="18"/>
              </w:rPr>
            </w:pPr>
            <w:r w:rsidRPr="00991A67">
              <w:rPr>
                <w:color w:val="000000" w:themeColor="text1"/>
                <w:sz w:val="18"/>
                <w:szCs w:val="18"/>
              </w:rPr>
              <w:t>https://www.w3.org/WAI/WCAG22/Understanding/link-purpose-link-only</w:t>
            </w:r>
          </w:p>
        </w:tc>
      </w:tr>
      <w:tr w:rsidR="00463566" w:rsidRPr="00A6269A" w:rsidTr="00AF38FF">
        <w:tc>
          <w:tcPr>
            <w:tcW w:w="1668" w:type="dxa"/>
            <w:vMerge/>
          </w:tcPr>
          <w:p w:rsidR="00463566" w:rsidRPr="00DD71F0" w:rsidRDefault="00463566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463566" w:rsidRPr="008C4087" w:rsidRDefault="00463566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463566" w:rsidRPr="00797CB6" w:rsidRDefault="00463566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2.4.10 Encabezados de sección</w:t>
            </w:r>
          </w:p>
        </w:tc>
        <w:tc>
          <w:tcPr>
            <w:tcW w:w="709" w:type="dxa"/>
            <w:vAlign w:val="center"/>
          </w:tcPr>
          <w:p w:rsidR="00463566" w:rsidRPr="00E94932" w:rsidRDefault="00463566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463566" w:rsidRPr="00991A67" w:rsidRDefault="00463566" w:rsidP="00205FCD">
            <w:pPr>
              <w:rPr>
                <w:color w:val="000000" w:themeColor="text1"/>
                <w:sz w:val="18"/>
                <w:szCs w:val="18"/>
              </w:rPr>
            </w:pPr>
            <w:r w:rsidRPr="00991A67">
              <w:rPr>
                <w:color w:val="000000" w:themeColor="text1"/>
                <w:sz w:val="18"/>
                <w:szCs w:val="18"/>
              </w:rPr>
              <w:t>https://www.w3.org/WAI/WCAG22/Understanding/section-headings</w:t>
            </w:r>
          </w:p>
        </w:tc>
      </w:tr>
      <w:tr w:rsidR="00991A67" w:rsidRPr="00A6269A" w:rsidTr="00AF38FF">
        <w:tc>
          <w:tcPr>
            <w:tcW w:w="1668" w:type="dxa"/>
            <w:vMerge/>
          </w:tcPr>
          <w:p w:rsidR="00991A67" w:rsidRPr="00DD71F0" w:rsidRDefault="00991A67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991A67" w:rsidRPr="008C4087" w:rsidRDefault="00991A67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991A67" w:rsidRPr="00797CB6" w:rsidRDefault="00991A67" w:rsidP="0080294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2.4.11 Foco no oculto (mínimo) </w:t>
            </w:r>
          </w:p>
        </w:tc>
        <w:tc>
          <w:tcPr>
            <w:tcW w:w="709" w:type="dxa"/>
            <w:vAlign w:val="center"/>
          </w:tcPr>
          <w:p w:rsidR="00991A67" w:rsidRPr="009364A0" w:rsidRDefault="00991A67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991A67" w:rsidRPr="00991A67" w:rsidRDefault="00991A67" w:rsidP="00205FCD">
            <w:pPr>
              <w:rPr>
                <w:color w:val="000000" w:themeColor="text1"/>
                <w:sz w:val="18"/>
                <w:szCs w:val="18"/>
              </w:rPr>
            </w:pPr>
            <w:r w:rsidRPr="00991A67">
              <w:rPr>
                <w:color w:val="000000" w:themeColor="text1"/>
                <w:sz w:val="18"/>
                <w:szCs w:val="18"/>
              </w:rPr>
              <w:t>https://www.w3.org/WAI/WCAG22/Understanding/focus-not-obscured-minimum</w:t>
            </w:r>
          </w:p>
        </w:tc>
      </w:tr>
      <w:tr w:rsidR="00991A67" w:rsidRPr="00A6269A" w:rsidTr="00AF38FF">
        <w:tc>
          <w:tcPr>
            <w:tcW w:w="1668" w:type="dxa"/>
            <w:vMerge/>
          </w:tcPr>
          <w:p w:rsidR="00991A67" w:rsidRPr="00DD71F0" w:rsidRDefault="00991A67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991A67" w:rsidRPr="008C4087" w:rsidRDefault="00991A67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991A67" w:rsidRPr="00797CB6" w:rsidRDefault="00991A67" w:rsidP="00465DA1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2.4.12 Foco no oculto (mejorado) </w:t>
            </w:r>
          </w:p>
        </w:tc>
        <w:tc>
          <w:tcPr>
            <w:tcW w:w="709" w:type="dxa"/>
            <w:vAlign w:val="center"/>
          </w:tcPr>
          <w:p w:rsidR="00991A67" w:rsidRPr="00E94932" w:rsidRDefault="00991A67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991A67" w:rsidRPr="00991A67" w:rsidRDefault="00991A67" w:rsidP="00205FCD">
            <w:pPr>
              <w:rPr>
                <w:color w:val="000000" w:themeColor="text1"/>
                <w:sz w:val="18"/>
                <w:szCs w:val="18"/>
              </w:rPr>
            </w:pPr>
            <w:r w:rsidRPr="00991A67">
              <w:rPr>
                <w:color w:val="000000" w:themeColor="text1"/>
                <w:sz w:val="18"/>
                <w:szCs w:val="18"/>
              </w:rPr>
              <w:t>https://www.w3.org/WAI/WCAG22/Understanding/focus-not-obscured-enhanced</w:t>
            </w:r>
          </w:p>
        </w:tc>
      </w:tr>
      <w:tr w:rsidR="00752CDF" w:rsidRPr="00A6269A" w:rsidTr="00AF38FF">
        <w:tc>
          <w:tcPr>
            <w:tcW w:w="1668" w:type="dxa"/>
            <w:vMerge/>
          </w:tcPr>
          <w:p w:rsidR="00752CDF" w:rsidRPr="00DD71F0" w:rsidRDefault="00752CDF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752CDF" w:rsidRPr="008C4087" w:rsidRDefault="00752CDF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752CDF" w:rsidRPr="00797CB6" w:rsidRDefault="00752CDF" w:rsidP="00752CDF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2.4.13 Apariencia del Foco</w:t>
            </w:r>
          </w:p>
        </w:tc>
        <w:tc>
          <w:tcPr>
            <w:tcW w:w="709" w:type="dxa"/>
            <w:vAlign w:val="center"/>
          </w:tcPr>
          <w:p w:rsidR="00752CDF" w:rsidRPr="00E94932" w:rsidRDefault="00752CDF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752CDF" w:rsidRPr="00991A67" w:rsidRDefault="00752CDF" w:rsidP="00205FCD">
            <w:pPr>
              <w:rPr>
                <w:color w:val="000000" w:themeColor="text1"/>
                <w:sz w:val="18"/>
                <w:szCs w:val="18"/>
              </w:rPr>
            </w:pPr>
            <w:r w:rsidRPr="00752CDF">
              <w:rPr>
                <w:color w:val="000000" w:themeColor="text1"/>
                <w:sz w:val="18"/>
                <w:szCs w:val="18"/>
              </w:rPr>
              <w:t>https://www.w3.org/WAI/WCAG22/Understanding/focus-appearance</w:t>
            </w:r>
          </w:p>
        </w:tc>
      </w:tr>
      <w:tr w:rsidR="009D44D7" w:rsidRPr="00A6269A" w:rsidTr="00AF38FF">
        <w:trPr>
          <w:trHeight w:val="199"/>
        </w:trPr>
        <w:tc>
          <w:tcPr>
            <w:tcW w:w="1668" w:type="dxa"/>
            <w:vMerge/>
          </w:tcPr>
          <w:p w:rsidR="009D44D7" w:rsidRPr="00DD71F0" w:rsidRDefault="009D44D7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:rsidR="009D44D7" w:rsidRPr="008C4087" w:rsidRDefault="009D44D7" w:rsidP="004306B1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>2.5 Modalidades de entrada</w:t>
            </w:r>
            <w:r w:rsidR="00927896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="00927896" w:rsidRPr="00927896">
              <w:rPr>
                <w:b/>
                <w:color w:val="000000" w:themeColor="text1"/>
                <w:sz w:val="18"/>
                <w:szCs w:val="18"/>
              </w:rPr>
              <w:t>(introducción de la información)</w:t>
            </w:r>
          </w:p>
        </w:tc>
        <w:tc>
          <w:tcPr>
            <w:tcW w:w="3260" w:type="dxa"/>
          </w:tcPr>
          <w:p w:rsidR="009D44D7" w:rsidRPr="00797CB6" w:rsidRDefault="009D44D7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2.5.1 Gestos del puntero</w:t>
            </w:r>
          </w:p>
        </w:tc>
        <w:tc>
          <w:tcPr>
            <w:tcW w:w="709" w:type="dxa"/>
            <w:vAlign w:val="center"/>
          </w:tcPr>
          <w:p w:rsidR="009D44D7" w:rsidRPr="009364A0" w:rsidRDefault="009D44D7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9D44D7" w:rsidRPr="00991A67" w:rsidRDefault="009D44D7" w:rsidP="00205FCD">
            <w:pPr>
              <w:rPr>
                <w:color w:val="000000" w:themeColor="text1"/>
                <w:sz w:val="18"/>
                <w:szCs w:val="18"/>
              </w:rPr>
            </w:pPr>
            <w:r w:rsidRPr="009D44D7">
              <w:rPr>
                <w:color w:val="000000" w:themeColor="text1"/>
                <w:sz w:val="18"/>
                <w:szCs w:val="18"/>
              </w:rPr>
              <w:t>https://www.w3.org/WAI/WCAG22/Understanding/pointer-gestures</w:t>
            </w:r>
          </w:p>
        </w:tc>
      </w:tr>
      <w:tr w:rsidR="00167C3C" w:rsidRPr="00A6269A" w:rsidTr="00AF38FF">
        <w:tc>
          <w:tcPr>
            <w:tcW w:w="1668" w:type="dxa"/>
            <w:vMerge/>
          </w:tcPr>
          <w:p w:rsidR="00167C3C" w:rsidRPr="00DD71F0" w:rsidRDefault="00167C3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167C3C" w:rsidRPr="008C4087" w:rsidRDefault="00167C3C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167C3C" w:rsidRPr="00797CB6" w:rsidRDefault="00167C3C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2.5.2 Cancelación de puntero</w:t>
            </w:r>
          </w:p>
        </w:tc>
        <w:tc>
          <w:tcPr>
            <w:tcW w:w="709" w:type="dxa"/>
            <w:vAlign w:val="center"/>
          </w:tcPr>
          <w:p w:rsidR="00167C3C" w:rsidRPr="009364A0" w:rsidRDefault="00167C3C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167C3C" w:rsidRPr="00D818FD" w:rsidRDefault="00167C3C" w:rsidP="00205FCD">
            <w:pPr>
              <w:rPr>
                <w:color w:val="000000" w:themeColor="text1"/>
                <w:sz w:val="18"/>
                <w:szCs w:val="18"/>
              </w:rPr>
            </w:pPr>
            <w:r w:rsidRPr="00167C3C">
              <w:rPr>
                <w:color w:val="000000" w:themeColor="text1"/>
                <w:sz w:val="18"/>
                <w:szCs w:val="18"/>
              </w:rPr>
              <w:t>https://www.w3.org/WAI/WCAG22/Understanding/pointer-cancellation</w:t>
            </w:r>
          </w:p>
        </w:tc>
      </w:tr>
      <w:tr w:rsidR="002C4052" w:rsidRPr="00A6269A" w:rsidTr="00AF38FF">
        <w:tc>
          <w:tcPr>
            <w:tcW w:w="1668" w:type="dxa"/>
            <w:vMerge/>
          </w:tcPr>
          <w:p w:rsidR="002C4052" w:rsidRPr="00DD71F0" w:rsidRDefault="002C4052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2C4052" w:rsidRPr="008C4087" w:rsidRDefault="002C4052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2C4052" w:rsidRPr="00797CB6" w:rsidRDefault="002C4052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2.5.3 Etiqueta en</w:t>
            </w:r>
            <w:r>
              <w:rPr>
                <w:color w:val="000000" w:themeColor="text1"/>
                <w:sz w:val="20"/>
                <w:szCs w:val="20"/>
              </w:rPr>
              <w:t xml:space="preserve"> el </w:t>
            </w:r>
            <w:r w:rsidRPr="00797CB6">
              <w:rPr>
                <w:color w:val="000000" w:themeColor="text1"/>
                <w:sz w:val="20"/>
                <w:szCs w:val="20"/>
              </w:rPr>
              <w:t xml:space="preserve"> nombre</w:t>
            </w:r>
          </w:p>
        </w:tc>
        <w:tc>
          <w:tcPr>
            <w:tcW w:w="709" w:type="dxa"/>
            <w:vAlign w:val="center"/>
          </w:tcPr>
          <w:p w:rsidR="002C4052" w:rsidRPr="009364A0" w:rsidRDefault="002C4052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2C4052" w:rsidRPr="00D818FD" w:rsidRDefault="008004E2" w:rsidP="00205FCD">
            <w:pPr>
              <w:rPr>
                <w:color w:val="000000" w:themeColor="text1"/>
                <w:sz w:val="18"/>
                <w:szCs w:val="18"/>
              </w:rPr>
            </w:pPr>
            <w:r w:rsidRPr="008004E2">
              <w:rPr>
                <w:color w:val="000000" w:themeColor="text1"/>
                <w:sz w:val="18"/>
                <w:szCs w:val="18"/>
              </w:rPr>
              <w:t>https://www.w3.org/WAI/WCAG22/Understanding/label-in-name</w:t>
            </w:r>
          </w:p>
        </w:tc>
      </w:tr>
      <w:tr w:rsidR="004438B2" w:rsidRPr="00A6269A" w:rsidTr="00AF38FF">
        <w:tc>
          <w:tcPr>
            <w:tcW w:w="1668" w:type="dxa"/>
            <w:vMerge/>
          </w:tcPr>
          <w:p w:rsidR="004438B2" w:rsidRPr="00DD71F0" w:rsidRDefault="004438B2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4438B2" w:rsidRPr="008C4087" w:rsidRDefault="004438B2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4438B2" w:rsidRPr="00797CB6" w:rsidRDefault="004438B2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2.5.4 Actuación por movimiento</w:t>
            </w:r>
          </w:p>
        </w:tc>
        <w:tc>
          <w:tcPr>
            <w:tcW w:w="709" w:type="dxa"/>
            <w:vAlign w:val="center"/>
          </w:tcPr>
          <w:p w:rsidR="004438B2" w:rsidRPr="009364A0" w:rsidRDefault="004438B2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4438B2" w:rsidRPr="00D818FD" w:rsidRDefault="004438B2" w:rsidP="00205FCD">
            <w:pPr>
              <w:rPr>
                <w:color w:val="000000" w:themeColor="text1"/>
                <w:sz w:val="18"/>
                <w:szCs w:val="18"/>
              </w:rPr>
            </w:pPr>
            <w:r w:rsidRPr="00106391">
              <w:rPr>
                <w:color w:val="000000" w:themeColor="text1"/>
                <w:sz w:val="18"/>
                <w:szCs w:val="18"/>
              </w:rPr>
              <w:t>https://www.w3.org/WAI/WCAG22/Understanding/motion-actuation</w:t>
            </w:r>
          </w:p>
        </w:tc>
      </w:tr>
      <w:tr w:rsidR="00A65619" w:rsidRPr="00A6269A" w:rsidTr="00AF38FF">
        <w:tc>
          <w:tcPr>
            <w:tcW w:w="1668" w:type="dxa"/>
            <w:vMerge/>
          </w:tcPr>
          <w:p w:rsidR="00A65619" w:rsidRPr="00DD71F0" w:rsidRDefault="00A65619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A65619" w:rsidRPr="008C4087" w:rsidRDefault="00A65619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A65619" w:rsidRPr="00797CB6" w:rsidRDefault="00A65619" w:rsidP="004C3515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2.5.5 Tamaño </w:t>
            </w:r>
            <w:r w:rsidR="004C3515" w:rsidRPr="004C3515">
              <w:rPr>
                <w:color w:val="000000" w:themeColor="text1"/>
                <w:sz w:val="20"/>
                <w:szCs w:val="20"/>
              </w:rPr>
              <w:t>Objetivo</w:t>
            </w:r>
            <w:r w:rsidRPr="00A65619">
              <w:rPr>
                <w:color w:val="000000" w:themeColor="text1"/>
                <w:sz w:val="18"/>
                <w:szCs w:val="18"/>
              </w:rPr>
              <w:t xml:space="preserve"> (mejorad</w:t>
            </w:r>
            <w:r w:rsidR="004C3515">
              <w:rPr>
                <w:color w:val="000000" w:themeColor="text1"/>
                <w:sz w:val="18"/>
                <w:szCs w:val="18"/>
              </w:rPr>
              <w:t>o</w:t>
            </w:r>
            <w:r w:rsidRPr="00A65619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709" w:type="dxa"/>
            <w:vAlign w:val="center"/>
          </w:tcPr>
          <w:p w:rsidR="00A65619" w:rsidRPr="00E94932" w:rsidRDefault="00A65619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A65619" w:rsidRPr="00D818FD" w:rsidRDefault="001410D2" w:rsidP="00205FCD">
            <w:pPr>
              <w:rPr>
                <w:color w:val="000000" w:themeColor="text1"/>
                <w:sz w:val="18"/>
                <w:szCs w:val="18"/>
              </w:rPr>
            </w:pPr>
            <w:r w:rsidRPr="001410D2">
              <w:rPr>
                <w:color w:val="000000" w:themeColor="text1"/>
                <w:sz w:val="18"/>
                <w:szCs w:val="18"/>
              </w:rPr>
              <w:t>https://www.w3.org/WAI/WCAG22/Understanding/target-size-enhanced</w:t>
            </w:r>
          </w:p>
        </w:tc>
      </w:tr>
      <w:tr w:rsidR="00A50C6E" w:rsidRPr="00A6269A" w:rsidTr="00AF38FF">
        <w:trPr>
          <w:trHeight w:val="454"/>
        </w:trPr>
        <w:tc>
          <w:tcPr>
            <w:tcW w:w="1668" w:type="dxa"/>
            <w:vMerge/>
          </w:tcPr>
          <w:p w:rsidR="00A50C6E" w:rsidRPr="00DD71F0" w:rsidRDefault="00A50C6E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A50C6E" w:rsidRPr="008C4087" w:rsidRDefault="00A50C6E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A50C6E" w:rsidRPr="00797CB6" w:rsidRDefault="00A50C6E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2.5.6 Mecanismos </w:t>
            </w:r>
            <w:r w:rsidRPr="00EA1609">
              <w:rPr>
                <w:color w:val="000000" w:themeColor="text1"/>
                <w:sz w:val="16"/>
                <w:szCs w:val="16"/>
              </w:rPr>
              <w:t>de</w:t>
            </w:r>
            <w:r w:rsidRPr="00797CB6">
              <w:rPr>
                <w:color w:val="000000" w:themeColor="text1"/>
                <w:sz w:val="20"/>
                <w:szCs w:val="20"/>
              </w:rPr>
              <w:t xml:space="preserve"> entrada concurrentes</w:t>
            </w:r>
          </w:p>
        </w:tc>
        <w:tc>
          <w:tcPr>
            <w:tcW w:w="709" w:type="dxa"/>
            <w:vAlign w:val="center"/>
          </w:tcPr>
          <w:p w:rsidR="00A50C6E" w:rsidRPr="00E94932" w:rsidRDefault="00A50C6E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A50C6E" w:rsidRPr="00D818FD" w:rsidRDefault="00A50C6E" w:rsidP="00205FCD">
            <w:pPr>
              <w:rPr>
                <w:color w:val="000000" w:themeColor="text1"/>
                <w:sz w:val="18"/>
                <w:szCs w:val="18"/>
              </w:rPr>
            </w:pPr>
            <w:r w:rsidRPr="00EA1609">
              <w:rPr>
                <w:color w:val="000000" w:themeColor="text1"/>
                <w:sz w:val="18"/>
                <w:szCs w:val="18"/>
              </w:rPr>
              <w:t>https://www.w3.org/WAI/WCAG22/Understanding/concurrent-input-mechanisms</w:t>
            </w:r>
          </w:p>
        </w:tc>
      </w:tr>
      <w:tr w:rsidR="006502BA" w:rsidRPr="00A6269A" w:rsidTr="00AF38FF">
        <w:tc>
          <w:tcPr>
            <w:tcW w:w="1668" w:type="dxa"/>
            <w:vMerge/>
          </w:tcPr>
          <w:p w:rsidR="006502BA" w:rsidRPr="00DD71F0" w:rsidRDefault="006502BA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6502BA" w:rsidRPr="008C4087" w:rsidRDefault="006502BA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6502BA" w:rsidRPr="00797CB6" w:rsidRDefault="006502BA" w:rsidP="006502BA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2.5.7 Movimientos de arrastre</w:t>
            </w:r>
          </w:p>
        </w:tc>
        <w:tc>
          <w:tcPr>
            <w:tcW w:w="709" w:type="dxa"/>
            <w:vAlign w:val="center"/>
          </w:tcPr>
          <w:p w:rsidR="006502BA" w:rsidRPr="009364A0" w:rsidRDefault="006502BA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6502BA" w:rsidRPr="00D818FD" w:rsidRDefault="006502BA" w:rsidP="00205FCD">
            <w:pPr>
              <w:rPr>
                <w:color w:val="000000" w:themeColor="text1"/>
                <w:sz w:val="18"/>
                <w:szCs w:val="18"/>
              </w:rPr>
            </w:pPr>
            <w:r w:rsidRPr="00D818FD">
              <w:rPr>
                <w:color w:val="000000" w:themeColor="text1"/>
                <w:sz w:val="18"/>
                <w:szCs w:val="18"/>
              </w:rPr>
              <w:t>https://www.w3.org/WAI/WCAG22/Understanding/dragging-movements.html</w:t>
            </w:r>
          </w:p>
        </w:tc>
      </w:tr>
      <w:tr w:rsidR="00E91355" w:rsidRPr="00A6269A" w:rsidTr="00AF38FF">
        <w:tc>
          <w:tcPr>
            <w:tcW w:w="1668" w:type="dxa"/>
            <w:vMerge/>
          </w:tcPr>
          <w:p w:rsidR="00E91355" w:rsidRPr="00DD71F0" w:rsidRDefault="00E9135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E91355" w:rsidRPr="008C4087" w:rsidRDefault="00E91355" w:rsidP="00AC7E7C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E91355" w:rsidRPr="00797CB6" w:rsidRDefault="00E91355" w:rsidP="0086569E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2</w:t>
            </w:r>
            <w:r>
              <w:rPr>
                <w:color w:val="000000" w:themeColor="text1"/>
                <w:sz w:val="20"/>
                <w:szCs w:val="20"/>
              </w:rPr>
              <w:t>.5.8 Tamaño Objetivo</w:t>
            </w:r>
            <w:r w:rsidRPr="00797CB6">
              <w:rPr>
                <w:color w:val="000000" w:themeColor="text1"/>
                <w:sz w:val="20"/>
                <w:szCs w:val="20"/>
              </w:rPr>
              <w:t xml:space="preserve">  (mínimo)  </w:t>
            </w:r>
          </w:p>
        </w:tc>
        <w:tc>
          <w:tcPr>
            <w:tcW w:w="709" w:type="dxa"/>
            <w:vAlign w:val="center"/>
          </w:tcPr>
          <w:p w:rsidR="00E91355" w:rsidRPr="009364A0" w:rsidRDefault="00E91355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E91355" w:rsidRPr="00D818FD" w:rsidRDefault="00E91355" w:rsidP="00205FCD">
            <w:pPr>
              <w:rPr>
                <w:color w:val="000000" w:themeColor="text1"/>
                <w:sz w:val="18"/>
                <w:szCs w:val="18"/>
              </w:rPr>
            </w:pPr>
            <w:r w:rsidRPr="0086569E">
              <w:rPr>
                <w:color w:val="000000" w:themeColor="text1"/>
                <w:sz w:val="18"/>
                <w:szCs w:val="18"/>
              </w:rPr>
              <w:t>https://www.w3.org/WAI/WCAG22/Understanding/target-size-minimum</w:t>
            </w:r>
          </w:p>
        </w:tc>
      </w:tr>
      <w:tr w:rsidR="00E91355" w:rsidRPr="00A6269A" w:rsidTr="00AF38FF">
        <w:trPr>
          <w:trHeight w:val="264"/>
        </w:trPr>
        <w:tc>
          <w:tcPr>
            <w:tcW w:w="1668" w:type="dxa"/>
            <w:vMerge w:val="restart"/>
            <w:tcBorders>
              <w:bottom w:val="single" w:sz="4" w:space="0" w:color="000000" w:themeColor="text1"/>
            </w:tcBorders>
            <w:vAlign w:val="center"/>
          </w:tcPr>
          <w:p w:rsidR="00E91355" w:rsidRPr="00DD71F0" w:rsidRDefault="00E91355" w:rsidP="00A25D62">
            <w:pPr>
              <w:rPr>
                <w:b/>
                <w:color w:val="000000" w:themeColor="text1"/>
                <w:sz w:val="20"/>
                <w:szCs w:val="20"/>
              </w:rPr>
            </w:pPr>
            <w:r w:rsidRPr="00DD71F0">
              <w:rPr>
                <w:b/>
                <w:color w:val="000000" w:themeColor="text1"/>
                <w:sz w:val="20"/>
                <w:szCs w:val="20"/>
              </w:rPr>
              <w:lastRenderedPageBreak/>
              <w:t>3. COMPRENSIBLE</w:t>
            </w:r>
          </w:p>
        </w:tc>
        <w:tc>
          <w:tcPr>
            <w:tcW w:w="2268" w:type="dxa"/>
            <w:vMerge w:val="restart"/>
            <w:tcBorders>
              <w:bottom w:val="single" w:sz="4" w:space="0" w:color="000000" w:themeColor="text1"/>
            </w:tcBorders>
            <w:vAlign w:val="center"/>
          </w:tcPr>
          <w:p w:rsidR="00E91355" w:rsidRPr="008C4087" w:rsidRDefault="00E91355" w:rsidP="00A25D62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>3.1 Legible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E91355" w:rsidRPr="00797CB6" w:rsidRDefault="00E91355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3.1.1 Idioma de la página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:rsidR="00E91355" w:rsidRPr="009364A0" w:rsidRDefault="00E91355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  <w:tcBorders>
              <w:bottom w:val="single" w:sz="4" w:space="0" w:color="000000" w:themeColor="text1"/>
            </w:tcBorders>
          </w:tcPr>
          <w:p w:rsidR="00E91355" w:rsidRPr="00D818FD" w:rsidRDefault="00E91355" w:rsidP="00205FCD">
            <w:pPr>
              <w:rPr>
                <w:color w:val="000000" w:themeColor="text1"/>
                <w:sz w:val="18"/>
                <w:szCs w:val="18"/>
              </w:rPr>
            </w:pPr>
            <w:r w:rsidRPr="00E55774">
              <w:rPr>
                <w:color w:val="000000" w:themeColor="text1"/>
                <w:sz w:val="18"/>
                <w:szCs w:val="18"/>
              </w:rPr>
              <w:t>https://www.w3.org/WAI/WCAG22/Understanding/language-of-page</w:t>
            </w:r>
          </w:p>
        </w:tc>
      </w:tr>
      <w:tr w:rsidR="00E91355" w:rsidRPr="00A6269A" w:rsidTr="00AF38FF">
        <w:tc>
          <w:tcPr>
            <w:tcW w:w="1668" w:type="dxa"/>
            <w:vMerge/>
          </w:tcPr>
          <w:p w:rsidR="00E91355" w:rsidRPr="00DD71F0" w:rsidRDefault="00E9135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E91355" w:rsidRPr="008C4087" w:rsidRDefault="00E9135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E91355" w:rsidRPr="00797CB6" w:rsidRDefault="00E91355" w:rsidP="00E91355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3.1.2 Idioma de </w:t>
            </w:r>
            <w:r>
              <w:rPr>
                <w:color w:val="000000" w:themeColor="text1"/>
                <w:sz w:val="20"/>
                <w:szCs w:val="20"/>
              </w:rPr>
              <w:t>partes de la página</w:t>
            </w:r>
          </w:p>
        </w:tc>
        <w:tc>
          <w:tcPr>
            <w:tcW w:w="709" w:type="dxa"/>
            <w:vAlign w:val="center"/>
          </w:tcPr>
          <w:p w:rsidR="00E91355" w:rsidRPr="009364A0" w:rsidRDefault="00E91355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E91355" w:rsidRPr="00D818FD" w:rsidRDefault="00E91355" w:rsidP="00205FCD">
            <w:pPr>
              <w:rPr>
                <w:color w:val="000000" w:themeColor="text1"/>
                <w:sz w:val="18"/>
                <w:szCs w:val="18"/>
              </w:rPr>
            </w:pPr>
            <w:r w:rsidRPr="00E91355">
              <w:rPr>
                <w:color w:val="000000" w:themeColor="text1"/>
                <w:sz w:val="18"/>
                <w:szCs w:val="18"/>
              </w:rPr>
              <w:t>https://www.w3.org/WAI/WCAG22/Understanding/language-of-parts</w:t>
            </w:r>
          </w:p>
        </w:tc>
      </w:tr>
      <w:tr w:rsidR="00D361BC" w:rsidRPr="00A6269A" w:rsidTr="00AF38FF">
        <w:tc>
          <w:tcPr>
            <w:tcW w:w="1668" w:type="dxa"/>
            <w:vMerge/>
          </w:tcPr>
          <w:p w:rsidR="00D361BC" w:rsidRPr="00DD71F0" w:rsidRDefault="00D361B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D361BC" w:rsidRPr="008C4087" w:rsidRDefault="00D361B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D361BC" w:rsidRPr="00797CB6" w:rsidRDefault="00D361BC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3.1.3 Palabras inusuales</w:t>
            </w:r>
          </w:p>
        </w:tc>
        <w:tc>
          <w:tcPr>
            <w:tcW w:w="709" w:type="dxa"/>
            <w:vAlign w:val="center"/>
          </w:tcPr>
          <w:p w:rsidR="00D361BC" w:rsidRPr="00E94932" w:rsidRDefault="00D361BC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D361BC" w:rsidRPr="00D818FD" w:rsidRDefault="00D361BC" w:rsidP="00205FCD">
            <w:pPr>
              <w:rPr>
                <w:color w:val="000000" w:themeColor="text1"/>
                <w:sz w:val="18"/>
                <w:szCs w:val="18"/>
              </w:rPr>
            </w:pPr>
            <w:r w:rsidRPr="00D361BC">
              <w:rPr>
                <w:color w:val="000000" w:themeColor="text1"/>
                <w:sz w:val="18"/>
                <w:szCs w:val="18"/>
              </w:rPr>
              <w:t>https://www.w3.org/WAI/WCAG22/Understanding/unusual-words</w:t>
            </w:r>
          </w:p>
        </w:tc>
      </w:tr>
      <w:tr w:rsidR="00C2332B" w:rsidRPr="00A6269A" w:rsidTr="00AF38FF">
        <w:tc>
          <w:tcPr>
            <w:tcW w:w="1668" w:type="dxa"/>
            <w:vMerge/>
          </w:tcPr>
          <w:p w:rsidR="00C2332B" w:rsidRPr="00DD71F0" w:rsidRDefault="00C2332B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C2332B" w:rsidRPr="008C4087" w:rsidRDefault="00C2332B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C2332B" w:rsidRPr="00797CB6" w:rsidRDefault="00C2332B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3.1.4 Abreviaturas</w:t>
            </w:r>
          </w:p>
        </w:tc>
        <w:tc>
          <w:tcPr>
            <w:tcW w:w="709" w:type="dxa"/>
            <w:vAlign w:val="center"/>
          </w:tcPr>
          <w:p w:rsidR="00C2332B" w:rsidRPr="00E94932" w:rsidRDefault="00C2332B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C2332B" w:rsidRPr="00D818FD" w:rsidRDefault="00C2332B" w:rsidP="00205FCD">
            <w:pPr>
              <w:rPr>
                <w:color w:val="000000" w:themeColor="text1"/>
                <w:sz w:val="18"/>
                <w:szCs w:val="18"/>
              </w:rPr>
            </w:pPr>
            <w:r w:rsidRPr="00C2332B">
              <w:rPr>
                <w:color w:val="000000" w:themeColor="text1"/>
                <w:sz w:val="18"/>
                <w:szCs w:val="18"/>
              </w:rPr>
              <w:t>https://www.w3.org/WAI/WCAG22/Understanding/abbreviations</w:t>
            </w:r>
          </w:p>
        </w:tc>
      </w:tr>
      <w:tr w:rsidR="00821347" w:rsidRPr="00A6269A" w:rsidTr="00AF38FF">
        <w:tc>
          <w:tcPr>
            <w:tcW w:w="1668" w:type="dxa"/>
            <w:vMerge/>
          </w:tcPr>
          <w:p w:rsidR="00821347" w:rsidRPr="00DD71F0" w:rsidRDefault="00821347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821347" w:rsidRPr="008C4087" w:rsidRDefault="00821347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821347" w:rsidRPr="00797CB6" w:rsidRDefault="00821347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3.1.5 Nivel de lectura</w:t>
            </w:r>
          </w:p>
        </w:tc>
        <w:tc>
          <w:tcPr>
            <w:tcW w:w="709" w:type="dxa"/>
            <w:vAlign w:val="center"/>
          </w:tcPr>
          <w:p w:rsidR="00821347" w:rsidRPr="00E94932" w:rsidRDefault="00821347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821347" w:rsidRPr="00D818FD" w:rsidRDefault="00821347" w:rsidP="00205FCD">
            <w:pPr>
              <w:rPr>
                <w:color w:val="000000" w:themeColor="text1"/>
                <w:sz w:val="18"/>
                <w:szCs w:val="18"/>
              </w:rPr>
            </w:pPr>
            <w:r w:rsidRPr="00821347">
              <w:rPr>
                <w:color w:val="000000" w:themeColor="text1"/>
                <w:sz w:val="18"/>
                <w:szCs w:val="18"/>
              </w:rPr>
              <w:t>https://www.w3.org/WAI/WCAG22/Understanding/reading-level</w:t>
            </w:r>
          </w:p>
        </w:tc>
      </w:tr>
      <w:tr w:rsidR="00C50850" w:rsidRPr="00A6269A" w:rsidTr="00AF38FF">
        <w:tc>
          <w:tcPr>
            <w:tcW w:w="1668" w:type="dxa"/>
            <w:vMerge/>
          </w:tcPr>
          <w:p w:rsidR="00C50850" w:rsidRPr="00DD71F0" w:rsidRDefault="00C5085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C50850" w:rsidRPr="008C4087" w:rsidRDefault="00C5085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C50850" w:rsidRPr="00797CB6" w:rsidRDefault="00C50850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3.1.6 Pronunciación</w:t>
            </w:r>
          </w:p>
        </w:tc>
        <w:tc>
          <w:tcPr>
            <w:tcW w:w="709" w:type="dxa"/>
            <w:vAlign w:val="center"/>
          </w:tcPr>
          <w:p w:rsidR="00C50850" w:rsidRPr="00E94932" w:rsidRDefault="00C50850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C50850" w:rsidRPr="00D818FD" w:rsidRDefault="00C50850" w:rsidP="00205FCD">
            <w:pPr>
              <w:rPr>
                <w:color w:val="000000" w:themeColor="text1"/>
                <w:sz w:val="18"/>
                <w:szCs w:val="18"/>
              </w:rPr>
            </w:pPr>
            <w:r w:rsidRPr="00C50850">
              <w:rPr>
                <w:color w:val="000000" w:themeColor="text1"/>
                <w:sz w:val="18"/>
                <w:szCs w:val="18"/>
              </w:rPr>
              <w:t>https://www.w3.org/WAI/WCAG22/Understanding/pronunciation</w:t>
            </w:r>
          </w:p>
        </w:tc>
      </w:tr>
      <w:tr w:rsidR="00FF3ECE" w:rsidRPr="00A6269A" w:rsidTr="00AF38FF">
        <w:trPr>
          <w:trHeight w:val="254"/>
        </w:trPr>
        <w:tc>
          <w:tcPr>
            <w:tcW w:w="1668" w:type="dxa"/>
            <w:vMerge/>
            <w:tcBorders>
              <w:bottom w:val="single" w:sz="4" w:space="0" w:color="000000" w:themeColor="text1"/>
            </w:tcBorders>
          </w:tcPr>
          <w:p w:rsidR="00FF3ECE" w:rsidRPr="00DD71F0" w:rsidRDefault="00FF3ECE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tcBorders>
              <w:bottom w:val="single" w:sz="4" w:space="0" w:color="000000" w:themeColor="text1"/>
            </w:tcBorders>
            <w:vAlign w:val="center"/>
          </w:tcPr>
          <w:p w:rsidR="00FF3ECE" w:rsidRPr="008C4087" w:rsidRDefault="00FF3ECE" w:rsidP="00C84E72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 xml:space="preserve">3.2 </w:t>
            </w:r>
            <w:r w:rsidR="00C84E72">
              <w:rPr>
                <w:b/>
                <w:color w:val="000000" w:themeColor="text1"/>
                <w:sz w:val="20"/>
                <w:szCs w:val="20"/>
              </w:rPr>
              <w:t>Predecible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FF3ECE" w:rsidRPr="00797CB6" w:rsidRDefault="00FF3ECE" w:rsidP="00205FC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3.2.1 Al recibir el foco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:rsidR="00FF3ECE" w:rsidRPr="009364A0" w:rsidRDefault="00FF3ECE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  <w:tcBorders>
              <w:bottom w:val="single" w:sz="4" w:space="0" w:color="000000" w:themeColor="text1"/>
            </w:tcBorders>
          </w:tcPr>
          <w:p w:rsidR="00FF3ECE" w:rsidRPr="00D818FD" w:rsidRDefault="00F77E75" w:rsidP="00205FCD">
            <w:pPr>
              <w:rPr>
                <w:color w:val="000000" w:themeColor="text1"/>
                <w:sz w:val="18"/>
                <w:szCs w:val="18"/>
              </w:rPr>
            </w:pPr>
            <w:r w:rsidRPr="00F77E75">
              <w:rPr>
                <w:color w:val="000000" w:themeColor="text1"/>
                <w:sz w:val="18"/>
                <w:szCs w:val="18"/>
              </w:rPr>
              <w:t>https://www.w3.org/WAI/WCAG22/Understanding/on-focus</w:t>
            </w:r>
          </w:p>
        </w:tc>
      </w:tr>
      <w:tr w:rsidR="00AF6563" w:rsidRPr="00A6269A" w:rsidTr="00AF38FF">
        <w:tc>
          <w:tcPr>
            <w:tcW w:w="1668" w:type="dxa"/>
            <w:vMerge/>
          </w:tcPr>
          <w:p w:rsidR="00AF6563" w:rsidRPr="00DD71F0" w:rsidRDefault="00AF6563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AF6563" w:rsidRPr="008C4087" w:rsidRDefault="00AF6563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AF6563" w:rsidRPr="00797CB6" w:rsidRDefault="00975050" w:rsidP="00205FC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3.2.2. Al recibir entradas</w:t>
            </w:r>
          </w:p>
        </w:tc>
        <w:tc>
          <w:tcPr>
            <w:tcW w:w="709" w:type="dxa"/>
            <w:vAlign w:val="center"/>
          </w:tcPr>
          <w:p w:rsidR="00AF6563" w:rsidRPr="009364A0" w:rsidRDefault="00AF6563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AF6563" w:rsidRPr="00D818FD" w:rsidRDefault="00AF6563" w:rsidP="00205FCD">
            <w:pPr>
              <w:rPr>
                <w:color w:val="000000" w:themeColor="text1"/>
                <w:sz w:val="18"/>
                <w:szCs w:val="18"/>
              </w:rPr>
            </w:pPr>
            <w:r w:rsidRPr="00AF6563">
              <w:rPr>
                <w:color w:val="000000" w:themeColor="text1"/>
                <w:sz w:val="18"/>
                <w:szCs w:val="18"/>
              </w:rPr>
              <w:t>https://www.w3.org/WAI/WCAG22/Understanding/on-input</w:t>
            </w:r>
          </w:p>
        </w:tc>
      </w:tr>
      <w:tr w:rsidR="00094E0C" w:rsidRPr="00A6269A" w:rsidTr="00AF38FF">
        <w:tc>
          <w:tcPr>
            <w:tcW w:w="1668" w:type="dxa"/>
            <w:vMerge/>
          </w:tcPr>
          <w:p w:rsidR="00094E0C" w:rsidRPr="00DD71F0" w:rsidRDefault="00094E0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094E0C" w:rsidRPr="008C4087" w:rsidRDefault="00094E0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094E0C" w:rsidRPr="00797CB6" w:rsidRDefault="00094E0C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3.2.3 Navegación consistente</w:t>
            </w:r>
          </w:p>
        </w:tc>
        <w:tc>
          <w:tcPr>
            <w:tcW w:w="709" w:type="dxa"/>
            <w:vAlign w:val="center"/>
          </w:tcPr>
          <w:p w:rsidR="00094E0C" w:rsidRPr="009364A0" w:rsidRDefault="00094E0C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094E0C" w:rsidRPr="00D818FD" w:rsidRDefault="00094E0C" w:rsidP="00205FCD">
            <w:pPr>
              <w:rPr>
                <w:color w:val="000000" w:themeColor="text1"/>
                <w:sz w:val="18"/>
                <w:szCs w:val="18"/>
              </w:rPr>
            </w:pPr>
            <w:r w:rsidRPr="007A08DF">
              <w:rPr>
                <w:color w:val="000000" w:themeColor="text1"/>
                <w:sz w:val="18"/>
                <w:szCs w:val="18"/>
              </w:rPr>
              <w:t>https://www.w3.org/WAI/WCAG22/Understanding/consistent-navigation</w:t>
            </w:r>
          </w:p>
        </w:tc>
      </w:tr>
      <w:tr w:rsidR="00A74077" w:rsidRPr="00A6269A" w:rsidTr="00AF38FF">
        <w:tc>
          <w:tcPr>
            <w:tcW w:w="1668" w:type="dxa"/>
            <w:vMerge/>
          </w:tcPr>
          <w:p w:rsidR="00A74077" w:rsidRPr="00DD71F0" w:rsidRDefault="00A74077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A74077" w:rsidRPr="008C4087" w:rsidRDefault="00A74077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A74077" w:rsidRPr="00797CB6" w:rsidRDefault="00A74077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3.2.4 Identificación consistente</w:t>
            </w:r>
          </w:p>
        </w:tc>
        <w:tc>
          <w:tcPr>
            <w:tcW w:w="709" w:type="dxa"/>
            <w:vAlign w:val="center"/>
          </w:tcPr>
          <w:p w:rsidR="00A74077" w:rsidRPr="009364A0" w:rsidRDefault="00A74077" w:rsidP="005779F6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A74077" w:rsidRPr="00D818FD" w:rsidRDefault="00A74077" w:rsidP="00205FCD">
            <w:pPr>
              <w:rPr>
                <w:color w:val="000000" w:themeColor="text1"/>
                <w:sz w:val="18"/>
                <w:szCs w:val="18"/>
              </w:rPr>
            </w:pPr>
            <w:r w:rsidRPr="00A74077">
              <w:rPr>
                <w:color w:val="000000" w:themeColor="text1"/>
                <w:sz w:val="18"/>
                <w:szCs w:val="18"/>
              </w:rPr>
              <w:t>https://www.w3.org/WAI/WCAG22/Understanding/consistent-identification</w:t>
            </w:r>
          </w:p>
        </w:tc>
      </w:tr>
      <w:tr w:rsidR="005266A0" w:rsidRPr="00A6269A" w:rsidTr="00AF38FF">
        <w:tc>
          <w:tcPr>
            <w:tcW w:w="1668" w:type="dxa"/>
            <w:vMerge/>
          </w:tcPr>
          <w:p w:rsidR="005266A0" w:rsidRPr="00DD71F0" w:rsidRDefault="005266A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5266A0" w:rsidRPr="008C4087" w:rsidRDefault="005266A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5266A0" w:rsidRPr="00797CB6" w:rsidRDefault="005266A0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3.2.5 Cambio a petición</w:t>
            </w:r>
          </w:p>
        </w:tc>
        <w:tc>
          <w:tcPr>
            <w:tcW w:w="709" w:type="dxa"/>
            <w:vAlign w:val="center"/>
          </w:tcPr>
          <w:p w:rsidR="005266A0" w:rsidRPr="00E94932" w:rsidRDefault="005266A0" w:rsidP="005779F6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5266A0" w:rsidRPr="00D818FD" w:rsidRDefault="005266A0" w:rsidP="00205FCD">
            <w:pPr>
              <w:rPr>
                <w:color w:val="000000" w:themeColor="text1"/>
                <w:sz w:val="18"/>
                <w:szCs w:val="18"/>
              </w:rPr>
            </w:pPr>
            <w:r w:rsidRPr="005266A0">
              <w:rPr>
                <w:color w:val="000000" w:themeColor="text1"/>
                <w:sz w:val="18"/>
                <w:szCs w:val="18"/>
              </w:rPr>
              <w:t>https://www.w3.org/WAI/WCAG22/Understanding/change-on-request</w:t>
            </w:r>
          </w:p>
        </w:tc>
      </w:tr>
      <w:tr w:rsidR="006715B5" w:rsidRPr="00A6269A" w:rsidTr="00AF38FF">
        <w:tc>
          <w:tcPr>
            <w:tcW w:w="1668" w:type="dxa"/>
            <w:vMerge/>
          </w:tcPr>
          <w:p w:rsidR="006715B5" w:rsidRPr="00DD71F0" w:rsidRDefault="006715B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6715B5" w:rsidRPr="008C4087" w:rsidRDefault="006715B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6715B5" w:rsidRPr="00797CB6" w:rsidRDefault="006715B5" w:rsidP="006715B5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3.2.6 Ayuda consistente</w:t>
            </w:r>
          </w:p>
        </w:tc>
        <w:tc>
          <w:tcPr>
            <w:tcW w:w="709" w:type="dxa"/>
            <w:vAlign w:val="center"/>
          </w:tcPr>
          <w:p w:rsidR="006715B5" w:rsidRPr="009364A0" w:rsidRDefault="006715B5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6715B5" w:rsidRPr="00D818FD" w:rsidRDefault="006715B5" w:rsidP="00205FCD">
            <w:pPr>
              <w:rPr>
                <w:color w:val="000000" w:themeColor="text1"/>
                <w:sz w:val="18"/>
                <w:szCs w:val="18"/>
              </w:rPr>
            </w:pPr>
            <w:r w:rsidRPr="006715B5">
              <w:rPr>
                <w:color w:val="000000" w:themeColor="text1"/>
                <w:sz w:val="18"/>
                <w:szCs w:val="18"/>
              </w:rPr>
              <w:t>https://www.w3.org/WAI/WCAG22/Understanding/consistent-help</w:t>
            </w:r>
          </w:p>
        </w:tc>
      </w:tr>
      <w:tr w:rsidR="004E501C" w:rsidRPr="00A6269A" w:rsidTr="00AF38FF">
        <w:trPr>
          <w:trHeight w:val="254"/>
        </w:trPr>
        <w:tc>
          <w:tcPr>
            <w:tcW w:w="1668" w:type="dxa"/>
            <w:vMerge/>
            <w:tcBorders>
              <w:bottom w:val="single" w:sz="4" w:space="0" w:color="000000" w:themeColor="text1"/>
            </w:tcBorders>
          </w:tcPr>
          <w:p w:rsidR="004E501C" w:rsidRPr="00DD71F0" w:rsidRDefault="004E501C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tcBorders>
              <w:bottom w:val="single" w:sz="4" w:space="0" w:color="000000" w:themeColor="text1"/>
            </w:tcBorders>
            <w:vAlign w:val="center"/>
          </w:tcPr>
          <w:p w:rsidR="004E501C" w:rsidRPr="008C4087" w:rsidRDefault="004E501C" w:rsidP="00A25D62">
            <w:pPr>
              <w:rPr>
                <w:b/>
                <w:color w:val="000000" w:themeColor="text1"/>
                <w:sz w:val="20"/>
                <w:szCs w:val="20"/>
              </w:rPr>
            </w:pPr>
            <w:r w:rsidRPr="008C4087">
              <w:rPr>
                <w:b/>
                <w:color w:val="000000" w:themeColor="text1"/>
                <w:sz w:val="20"/>
                <w:szCs w:val="20"/>
              </w:rPr>
              <w:t>3.3 Asistencia de entrada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4E501C" w:rsidRPr="00797CB6" w:rsidRDefault="005779F6" w:rsidP="00205FC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3.3.1 Identificación de errores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:rsidR="004E501C" w:rsidRPr="009364A0" w:rsidRDefault="004E501C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  <w:tcBorders>
              <w:bottom w:val="single" w:sz="4" w:space="0" w:color="000000" w:themeColor="text1"/>
            </w:tcBorders>
          </w:tcPr>
          <w:p w:rsidR="004E501C" w:rsidRPr="00D818FD" w:rsidRDefault="004E501C" w:rsidP="00205FCD">
            <w:pPr>
              <w:rPr>
                <w:color w:val="000000" w:themeColor="text1"/>
                <w:sz w:val="18"/>
                <w:szCs w:val="18"/>
              </w:rPr>
            </w:pPr>
            <w:r w:rsidRPr="004E501C">
              <w:rPr>
                <w:color w:val="000000" w:themeColor="text1"/>
                <w:sz w:val="18"/>
                <w:szCs w:val="18"/>
              </w:rPr>
              <w:t>https://www.w3.org/WAI/WCAG22/Understanding/error-identification</w:t>
            </w:r>
          </w:p>
        </w:tc>
      </w:tr>
      <w:tr w:rsidR="005779F6" w:rsidRPr="00A6269A" w:rsidTr="00AF38FF">
        <w:tc>
          <w:tcPr>
            <w:tcW w:w="1668" w:type="dxa"/>
            <w:vMerge/>
          </w:tcPr>
          <w:p w:rsidR="005779F6" w:rsidRPr="00DD71F0" w:rsidRDefault="005779F6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5779F6" w:rsidRPr="008C4087" w:rsidRDefault="005779F6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5779F6" w:rsidRPr="00797CB6" w:rsidRDefault="005779F6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3.3.2 Etiquetas o instrucciones</w:t>
            </w:r>
          </w:p>
        </w:tc>
        <w:tc>
          <w:tcPr>
            <w:tcW w:w="709" w:type="dxa"/>
            <w:vAlign w:val="center"/>
          </w:tcPr>
          <w:p w:rsidR="005779F6" w:rsidRPr="009364A0" w:rsidRDefault="005779F6" w:rsidP="005779F6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5779F6" w:rsidRPr="00D818FD" w:rsidRDefault="005779F6" w:rsidP="00205FCD">
            <w:pPr>
              <w:rPr>
                <w:color w:val="000000" w:themeColor="text1"/>
                <w:sz w:val="18"/>
                <w:szCs w:val="18"/>
              </w:rPr>
            </w:pPr>
            <w:r w:rsidRPr="005779F6">
              <w:rPr>
                <w:color w:val="000000" w:themeColor="text1"/>
                <w:sz w:val="18"/>
                <w:szCs w:val="18"/>
              </w:rPr>
              <w:t>https://www.w3.org/WAI/WCAG22/Understanding/labels-or-instructions</w:t>
            </w:r>
          </w:p>
        </w:tc>
      </w:tr>
      <w:tr w:rsidR="00CF3750" w:rsidRPr="00A6269A" w:rsidTr="00AF38FF">
        <w:tc>
          <w:tcPr>
            <w:tcW w:w="1668" w:type="dxa"/>
            <w:vMerge/>
          </w:tcPr>
          <w:p w:rsidR="00CF3750" w:rsidRPr="00DD71F0" w:rsidRDefault="00CF375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CF3750" w:rsidRPr="008C4087" w:rsidRDefault="00CF3750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CF3750" w:rsidRPr="00797CB6" w:rsidRDefault="00CF3750" w:rsidP="00725F24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3.3.3 Sugerencia </w:t>
            </w:r>
            <w:r>
              <w:rPr>
                <w:color w:val="000000" w:themeColor="text1"/>
                <w:sz w:val="20"/>
                <w:szCs w:val="20"/>
              </w:rPr>
              <w:t>ante</w:t>
            </w:r>
            <w:r w:rsidRPr="00797CB6">
              <w:rPr>
                <w:color w:val="000000" w:themeColor="text1"/>
                <w:sz w:val="20"/>
                <w:szCs w:val="20"/>
              </w:rPr>
              <w:t xml:space="preserve"> error</w:t>
            </w:r>
            <w:r>
              <w:rPr>
                <w:color w:val="000000" w:themeColor="text1"/>
                <w:sz w:val="20"/>
                <w:szCs w:val="20"/>
              </w:rPr>
              <w:t>es</w:t>
            </w:r>
          </w:p>
        </w:tc>
        <w:tc>
          <w:tcPr>
            <w:tcW w:w="709" w:type="dxa"/>
            <w:vAlign w:val="center"/>
          </w:tcPr>
          <w:p w:rsidR="00CF3750" w:rsidRPr="009364A0" w:rsidRDefault="00CF3750" w:rsidP="00552195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CF3750" w:rsidRPr="00D818FD" w:rsidRDefault="00CF3750" w:rsidP="00205FCD">
            <w:pPr>
              <w:rPr>
                <w:color w:val="000000" w:themeColor="text1"/>
                <w:sz w:val="18"/>
                <w:szCs w:val="18"/>
              </w:rPr>
            </w:pPr>
            <w:r w:rsidRPr="00725F24">
              <w:rPr>
                <w:color w:val="000000" w:themeColor="text1"/>
                <w:sz w:val="18"/>
                <w:szCs w:val="18"/>
              </w:rPr>
              <w:t>https://www.w3.org/WAI/WCAG22/Understanding/error-suggestion</w:t>
            </w:r>
          </w:p>
        </w:tc>
      </w:tr>
      <w:tr w:rsidR="009F5F58" w:rsidRPr="00A6269A" w:rsidTr="00AF38FF">
        <w:tc>
          <w:tcPr>
            <w:tcW w:w="1668" w:type="dxa"/>
            <w:vMerge/>
          </w:tcPr>
          <w:p w:rsidR="009F5F58" w:rsidRPr="00DD71F0" w:rsidRDefault="009F5F58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9F5F58" w:rsidRPr="008C4087" w:rsidRDefault="009F5F58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9F5F58" w:rsidRPr="00797CB6" w:rsidRDefault="009F5F58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3.3.4 Prevención de errores (legales, financieros, de datos)</w:t>
            </w:r>
          </w:p>
        </w:tc>
        <w:tc>
          <w:tcPr>
            <w:tcW w:w="709" w:type="dxa"/>
            <w:vAlign w:val="center"/>
          </w:tcPr>
          <w:p w:rsidR="009F5F58" w:rsidRPr="009364A0" w:rsidRDefault="009F5F58" w:rsidP="00552195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9F5F58" w:rsidRPr="00D818FD" w:rsidRDefault="009F5F58" w:rsidP="00205FCD">
            <w:pPr>
              <w:rPr>
                <w:color w:val="000000" w:themeColor="text1"/>
                <w:sz w:val="18"/>
                <w:szCs w:val="18"/>
              </w:rPr>
            </w:pPr>
            <w:r w:rsidRPr="009F5F58">
              <w:rPr>
                <w:color w:val="000000" w:themeColor="text1"/>
                <w:sz w:val="18"/>
                <w:szCs w:val="18"/>
              </w:rPr>
              <w:t>https://www.w3.org/WAI/WCAG22/Understanding/error-prevention-legal-financial-data</w:t>
            </w:r>
          </w:p>
        </w:tc>
      </w:tr>
      <w:tr w:rsidR="00627E99" w:rsidRPr="00A6269A" w:rsidTr="00AF38FF">
        <w:tc>
          <w:tcPr>
            <w:tcW w:w="1668" w:type="dxa"/>
            <w:vMerge/>
          </w:tcPr>
          <w:p w:rsidR="00627E99" w:rsidRPr="00DD71F0" w:rsidRDefault="00627E99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627E99" w:rsidRPr="008C4087" w:rsidRDefault="00627E99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627E99" w:rsidRPr="00797CB6" w:rsidRDefault="00627E99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>3.3.5 Ayuda</w:t>
            </w:r>
          </w:p>
        </w:tc>
        <w:tc>
          <w:tcPr>
            <w:tcW w:w="709" w:type="dxa"/>
            <w:vAlign w:val="center"/>
          </w:tcPr>
          <w:p w:rsidR="00627E99" w:rsidRPr="00E94932" w:rsidRDefault="00627E99" w:rsidP="00552195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627E99" w:rsidRPr="00D818FD" w:rsidRDefault="00627E99" w:rsidP="00205FCD">
            <w:pPr>
              <w:rPr>
                <w:color w:val="000000" w:themeColor="text1"/>
                <w:sz w:val="18"/>
                <w:szCs w:val="18"/>
              </w:rPr>
            </w:pPr>
            <w:r w:rsidRPr="00627E99">
              <w:rPr>
                <w:color w:val="000000" w:themeColor="text1"/>
                <w:sz w:val="18"/>
                <w:szCs w:val="18"/>
              </w:rPr>
              <w:t>https://www.w3.org/WAI/WCAG22/Understanding/help</w:t>
            </w:r>
          </w:p>
        </w:tc>
      </w:tr>
      <w:tr w:rsidR="00A74FA3" w:rsidRPr="00A6269A" w:rsidTr="00AF38FF">
        <w:tc>
          <w:tcPr>
            <w:tcW w:w="1668" w:type="dxa"/>
            <w:vMerge/>
          </w:tcPr>
          <w:p w:rsidR="00A74FA3" w:rsidRPr="00DD71F0" w:rsidRDefault="00A74FA3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A74FA3" w:rsidRPr="008C4087" w:rsidRDefault="00A74FA3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A74FA3" w:rsidRPr="00797CB6" w:rsidRDefault="00A74FA3" w:rsidP="00205FCD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3.3.6 Prevención de </w:t>
            </w:r>
            <w:r w:rsidR="00385075">
              <w:rPr>
                <w:color w:val="000000" w:themeColor="text1"/>
                <w:sz w:val="20"/>
                <w:szCs w:val="20"/>
              </w:rPr>
              <w:t>errores (todo tipo de página</w:t>
            </w:r>
            <w:r w:rsidRPr="00797CB6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709" w:type="dxa"/>
            <w:vAlign w:val="center"/>
          </w:tcPr>
          <w:p w:rsidR="00A74FA3" w:rsidRPr="00E94932" w:rsidRDefault="00A74FA3" w:rsidP="00552195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A74FA3" w:rsidRPr="00D818FD" w:rsidRDefault="00A74FA3" w:rsidP="00205FCD">
            <w:pPr>
              <w:rPr>
                <w:color w:val="000000" w:themeColor="text1"/>
                <w:sz w:val="18"/>
                <w:szCs w:val="18"/>
              </w:rPr>
            </w:pPr>
            <w:r w:rsidRPr="00A74FA3">
              <w:rPr>
                <w:color w:val="000000" w:themeColor="text1"/>
                <w:sz w:val="18"/>
                <w:szCs w:val="18"/>
              </w:rPr>
              <w:t>https://www.w3.org/WAI/WCAG22/Understanding/error-prevention-all</w:t>
            </w:r>
          </w:p>
        </w:tc>
      </w:tr>
      <w:tr w:rsidR="00B50718" w:rsidRPr="00A6269A" w:rsidTr="00AF38FF">
        <w:tc>
          <w:tcPr>
            <w:tcW w:w="1668" w:type="dxa"/>
            <w:vMerge/>
          </w:tcPr>
          <w:p w:rsidR="00B50718" w:rsidRPr="00DD71F0" w:rsidRDefault="00B50718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B50718" w:rsidRPr="008C4087" w:rsidRDefault="00B50718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B50718" w:rsidRPr="00797CB6" w:rsidRDefault="00B50718" w:rsidP="00B735D5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3.3.7 Entrada redundante </w:t>
            </w:r>
          </w:p>
        </w:tc>
        <w:tc>
          <w:tcPr>
            <w:tcW w:w="709" w:type="dxa"/>
            <w:vAlign w:val="center"/>
          </w:tcPr>
          <w:p w:rsidR="00B50718" w:rsidRPr="009364A0" w:rsidRDefault="00B50718" w:rsidP="00552195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B50718" w:rsidRPr="00D818FD" w:rsidRDefault="00B50718" w:rsidP="00205FCD">
            <w:pPr>
              <w:rPr>
                <w:color w:val="000000" w:themeColor="text1"/>
                <w:sz w:val="18"/>
                <w:szCs w:val="18"/>
              </w:rPr>
            </w:pPr>
            <w:r w:rsidRPr="00B50718">
              <w:rPr>
                <w:color w:val="000000" w:themeColor="text1"/>
                <w:sz w:val="18"/>
                <w:szCs w:val="18"/>
              </w:rPr>
              <w:t>https://www.w3.org/WAI/WCAG22/Understanding/redundant-entry</w:t>
            </w:r>
          </w:p>
        </w:tc>
      </w:tr>
      <w:tr w:rsidR="005431ED" w:rsidRPr="00A6269A" w:rsidTr="00AF38FF">
        <w:tc>
          <w:tcPr>
            <w:tcW w:w="1668" w:type="dxa"/>
            <w:vMerge/>
          </w:tcPr>
          <w:p w:rsidR="005431ED" w:rsidRPr="00DD71F0" w:rsidRDefault="005431ED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5431ED" w:rsidRPr="008C4087" w:rsidRDefault="005431ED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5431ED" w:rsidRPr="00797CB6" w:rsidRDefault="005431ED" w:rsidP="00B735D5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3.3.8 Autenticación Accesible </w:t>
            </w:r>
          </w:p>
        </w:tc>
        <w:tc>
          <w:tcPr>
            <w:tcW w:w="709" w:type="dxa"/>
            <w:vAlign w:val="center"/>
          </w:tcPr>
          <w:p w:rsidR="005431ED" w:rsidRPr="009364A0" w:rsidRDefault="005431ED" w:rsidP="00552195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5431ED" w:rsidRPr="00D818FD" w:rsidRDefault="005431ED" w:rsidP="00205FCD">
            <w:pPr>
              <w:rPr>
                <w:color w:val="000000" w:themeColor="text1"/>
                <w:sz w:val="18"/>
                <w:szCs w:val="18"/>
              </w:rPr>
            </w:pPr>
            <w:r w:rsidRPr="005431ED">
              <w:rPr>
                <w:color w:val="000000" w:themeColor="text1"/>
                <w:sz w:val="18"/>
                <w:szCs w:val="18"/>
              </w:rPr>
              <w:t>https://www.w3.org/WAI/WCAG22/Understanding/accessible-authentication-minimum</w:t>
            </w:r>
          </w:p>
        </w:tc>
      </w:tr>
      <w:tr w:rsidR="00B735D5" w:rsidRPr="00A6269A" w:rsidTr="00AF38FF">
        <w:tc>
          <w:tcPr>
            <w:tcW w:w="1668" w:type="dxa"/>
            <w:vMerge/>
          </w:tcPr>
          <w:p w:rsidR="00B735D5" w:rsidRPr="00DD71F0" w:rsidRDefault="00B735D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B735D5" w:rsidRPr="008C4087" w:rsidRDefault="00B735D5" w:rsidP="00205F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260" w:type="dxa"/>
          </w:tcPr>
          <w:p w:rsidR="00B735D5" w:rsidRPr="00797CB6" w:rsidRDefault="00B735D5" w:rsidP="00B735D5">
            <w:pPr>
              <w:rPr>
                <w:color w:val="000000" w:themeColor="text1"/>
                <w:sz w:val="20"/>
                <w:szCs w:val="20"/>
              </w:rPr>
            </w:pPr>
            <w:r w:rsidRPr="00797CB6">
              <w:rPr>
                <w:color w:val="000000" w:themeColor="text1"/>
                <w:sz w:val="20"/>
                <w:szCs w:val="20"/>
              </w:rPr>
              <w:t xml:space="preserve">3.3.9 Autenticación Accesible (mejorada) </w:t>
            </w:r>
          </w:p>
        </w:tc>
        <w:tc>
          <w:tcPr>
            <w:tcW w:w="709" w:type="dxa"/>
            <w:vAlign w:val="center"/>
          </w:tcPr>
          <w:p w:rsidR="00B735D5" w:rsidRPr="00E94932" w:rsidRDefault="00B735D5" w:rsidP="00552195">
            <w:pPr>
              <w:rPr>
                <w:color w:val="4F6228" w:themeColor="accent3" w:themeShade="80"/>
                <w:sz w:val="18"/>
                <w:szCs w:val="18"/>
              </w:rPr>
            </w:pPr>
            <w:r w:rsidRPr="00E94932">
              <w:rPr>
                <w:b/>
                <w:color w:val="4F6228" w:themeColor="accent3" w:themeShade="80"/>
                <w:sz w:val="20"/>
                <w:szCs w:val="20"/>
              </w:rPr>
              <w:t>(AAA)</w:t>
            </w:r>
          </w:p>
        </w:tc>
        <w:tc>
          <w:tcPr>
            <w:tcW w:w="7229" w:type="dxa"/>
          </w:tcPr>
          <w:p w:rsidR="00B735D5" w:rsidRPr="00D818FD" w:rsidRDefault="007B2F16" w:rsidP="00205FCD">
            <w:pPr>
              <w:rPr>
                <w:color w:val="000000" w:themeColor="text1"/>
                <w:sz w:val="18"/>
                <w:szCs w:val="18"/>
              </w:rPr>
            </w:pPr>
            <w:r w:rsidRPr="007B2F16">
              <w:rPr>
                <w:color w:val="000000" w:themeColor="text1"/>
                <w:sz w:val="18"/>
                <w:szCs w:val="18"/>
              </w:rPr>
              <w:t>https://www.w3.org/WAI/WCAG22/Understanding/accessible-authentication-enhanced</w:t>
            </w:r>
          </w:p>
        </w:tc>
      </w:tr>
    </w:tbl>
    <w:p w:rsidR="00C7474C" w:rsidRDefault="00C7474C" w:rsidP="00A6269A">
      <w:pPr>
        <w:rPr>
          <w:b/>
          <w:color w:val="000000" w:themeColor="text1"/>
        </w:rPr>
      </w:pPr>
    </w:p>
    <w:p w:rsidR="00982CC2" w:rsidRDefault="00982CC2" w:rsidP="00A6269A">
      <w:pPr>
        <w:rPr>
          <w:b/>
          <w:color w:val="000000" w:themeColor="text1"/>
        </w:rPr>
      </w:pPr>
    </w:p>
    <w:tbl>
      <w:tblPr>
        <w:tblStyle w:val="Tablaconcuadrcula"/>
        <w:tblW w:w="0" w:type="auto"/>
        <w:tblLayout w:type="fixed"/>
        <w:tblLook w:val="04A0"/>
      </w:tblPr>
      <w:tblGrid>
        <w:gridCol w:w="1373"/>
        <w:gridCol w:w="2563"/>
        <w:gridCol w:w="3260"/>
        <w:gridCol w:w="709"/>
        <w:gridCol w:w="7229"/>
      </w:tblGrid>
      <w:tr w:rsidR="004157EE" w:rsidRPr="00A6269A" w:rsidTr="004157EE">
        <w:trPr>
          <w:trHeight w:val="269"/>
        </w:trPr>
        <w:tc>
          <w:tcPr>
            <w:tcW w:w="1373" w:type="dxa"/>
            <w:vMerge w:val="restart"/>
            <w:tcBorders>
              <w:bottom w:val="single" w:sz="4" w:space="0" w:color="000000" w:themeColor="text1"/>
            </w:tcBorders>
            <w:vAlign w:val="center"/>
          </w:tcPr>
          <w:p w:rsidR="004157EE" w:rsidRPr="009E5301" w:rsidRDefault="004157EE" w:rsidP="00D35AC5">
            <w:pPr>
              <w:rPr>
                <w:b/>
                <w:color w:val="632423" w:themeColor="accent2" w:themeShade="80"/>
              </w:rPr>
            </w:pPr>
            <w:r w:rsidRPr="009E5301">
              <w:rPr>
                <w:b/>
                <w:color w:val="632423" w:themeColor="accent2" w:themeShade="80"/>
              </w:rPr>
              <w:t>4. ROBUSTO</w:t>
            </w:r>
          </w:p>
        </w:tc>
        <w:tc>
          <w:tcPr>
            <w:tcW w:w="2563" w:type="dxa"/>
            <w:vMerge w:val="restart"/>
            <w:tcBorders>
              <w:bottom w:val="single" w:sz="4" w:space="0" w:color="000000" w:themeColor="text1"/>
            </w:tcBorders>
            <w:vAlign w:val="center"/>
          </w:tcPr>
          <w:p w:rsidR="004157EE" w:rsidRPr="00A6269A" w:rsidRDefault="004157EE" w:rsidP="00D35AC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Pr="00A6269A">
              <w:rPr>
                <w:color w:val="000000" w:themeColor="text1"/>
              </w:rPr>
              <w:t xml:space="preserve">.1 </w:t>
            </w:r>
            <w:r>
              <w:rPr>
                <w:color w:val="000000" w:themeColor="text1"/>
              </w:rPr>
              <w:t>Compatible</w:t>
            </w:r>
          </w:p>
        </w:tc>
        <w:tc>
          <w:tcPr>
            <w:tcW w:w="3260" w:type="dxa"/>
            <w:tcBorders>
              <w:bottom w:val="single" w:sz="4" w:space="0" w:color="000000" w:themeColor="text1"/>
            </w:tcBorders>
          </w:tcPr>
          <w:p w:rsidR="004157EE" w:rsidRPr="004157EE" w:rsidRDefault="004157EE" w:rsidP="00A46C93">
            <w:pPr>
              <w:rPr>
                <w:color w:val="000000" w:themeColor="text1"/>
                <w:sz w:val="20"/>
                <w:szCs w:val="20"/>
              </w:rPr>
            </w:pPr>
            <w:r w:rsidRPr="004157EE">
              <w:rPr>
                <w:strike/>
                <w:color w:val="000000" w:themeColor="text1"/>
                <w:sz w:val="20"/>
                <w:szCs w:val="20"/>
              </w:rPr>
              <w:t>4.1.1 Parsing</w:t>
            </w:r>
            <w:r>
              <w:rPr>
                <w:strike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C00000"/>
                <w:sz w:val="20"/>
                <w:szCs w:val="20"/>
              </w:rPr>
              <w:t xml:space="preserve">Eliminado en </w:t>
            </w:r>
            <w:r w:rsidRPr="004157EE">
              <w:rPr>
                <w:color w:val="C00000"/>
                <w:sz w:val="18"/>
                <w:szCs w:val="18"/>
              </w:rPr>
              <w:t xml:space="preserve">WCAG </w:t>
            </w:r>
            <w:r>
              <w:rPr>
                <w:color w:val="C00000"/>
                <w:sz w:val="20"/>
                <w:szCs w:val="20"/>
              </w:rPr>
              <w:t>2.2</w:t>
            </w:r>
            <w:r w:rsidRPr="004157EE">
              <w:rPr>
                <w:color w:val="000000" w:themeColor="text1"/>
                <w:sz w:val="20"/>
                <w:szCs w:val="20"/>
              </w:rPr>
              <w:t xml:space="preserve">   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</w:tcPr>
          <w:p w:rsidR="004157EE" w:rsidRPr="00D35AC5" w:rsidRDefault="004157EE" w:rsidP="00205FCD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--------</w:t>
            </w:r>
          </w:p>
        </w:tc>
        <w:tc>
          <w:tcPr>
            <w:tcW w:w="7229" w:type="dxa"/>
            <w:tcBorders>
              <w:bottom w:val="single" w:sz="4" w:space="0" w:color="000000" w:themeColor="text1"/>
            </w:tcBorders>
          </w:tcPr>
          <w:p w:rsidR="004157EE" w:rsidRPr="00380D6B" w:rsidRDefault="004157EE" w:rsidP="00205FCD">
            <w:pPr>
              <w:rPr>
                <w:color w:val="000000" w:themeColor="text1"/>
                <w:sz w:val="18"/>
                <w:szCs w:val="18"/>
              </w:rPr>
            </w:pPr>
            <w:r w:rsidRPr="00D35AC5">
              <w:rPr>
                <w:color w:val="000000" w:themeColor="text1"/>
                <w:sz w:val="18"/>
                <w:szCs w:val="18"/>
              </w:rPr>
              <w:t>https://www.w3.org/WAI/WCAG22/Understanding/parsing</w:t>
            </w:r>
          </w:p>
        </w:tc>
      </w:tr>
      <w:tr w:rsidR="00B17719" w:rsidRPr="00A6269A" w:rsidTr="002461F5">
        <w:tc>
          <w:tcPr>
            <w:tcW w:w="1373" w:type="dxa"/>
            <w:vMerge/>
          </w:tcPr>
          <w:p w:rsidR="00B17719" w:rsidRPr="00A6269A" w:rsidRDefault="00B17719" w:rsidP="00205FCD">
            <w:pPr>
              <w:rPr>
                <w:color w:val="000000" w:themeColor="text1"/>
              </w:rPr>
            </w:pPr>
          </w:p>
        </w:tc>
        <w:tc>
          <w:tcPr>
            <w:tcW w:w="2563" w:type="dxa"/>
            <w:vMerge/>
          </w:tcPr>
          <w:p w:rsidR="00B17719" w:rsidRDefault="00B17719" w:rsidP="00205FCD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:rsidR="00B17719" w:rsidRPr="004157EE" w:rsidRDefault="00B17719" w:rsidP="00205FCD">
            <w:pPr>
              <w:rPr>
                <w:color w:val="000000" w:themeColor="text1"/>
                <w:sz w:val="20"/>
                <w:szCs w:val="20"/>
              </w:rPr>
            </w:pPr>
            <w:r w:rsidRPr="004157EE">
              <w:rPr>
                <w:color w:val="000000" w:themeColor="text1"/>
                <w:sz w:val="20"/>
                <w:szCs w:val="20"/>
              </w:rPr>
              <w:t>4.1.2 Nombre, función, valor</w:t>
            </w:r>
          </w:p>
        </w:tc>
        <w:tc>
          <w:tcPr>
            <w:tcW w:w="709" w:type="dxa"/>
            <w:vAlign w:val="center"/>
          </w:tcPr>
          <w:p w:rsidR="00B17719" w:rsidRPr="009364A0" w:rsidRDefault="00B17719" w:rsidP="00552195">
            <w:pPr>
              <w:rPr>
                <w:color w:val="7030A0"/>
                <w:sz w:val="18"/>
                <w:szCs w:val="18"/>
              </w:rPr>
            </w:pPr>
            <w:r w:rsidRPr="00EF29B8">
              <w:rPr>
                <w:b/>
                <w:color w:val="C00000"/>
                <w:sz w:val="20"/>
                <w:szCs w:val="20"/>
              </w:rPr>
              <w:t>(A)</w:t>
            </w:r>
          </w:p>
        </w:tc>
        <w:tc>
          <w:tcPr>
            <w:tcW w:w="7229" w:type="dxa"/>
          </w:tcPr>
          <w:p w:rsidR="00B17719" w:rsidRPr="00380D6B" w:rsidRDefault="00B17719" w:rsidP="00205FCD">
            <w:pPr>
              <w:rPr>
                <w:color w:val="000000" w:themeColor="text1"/>
                <w:sz w:val="18"/>
                <w:szCs w:val="18"/>
              </w:rPr>
            </w:pPr>
            <w:r w:rsidRPr="00B17719">
              <w:rPr>
                <w:color w:val="000000" w:themeColor="text1"/>
                <w:sz w:val="18"/>
                <w:szCs w:val="18"/>
              </w:rPr>
              <w:t>https://www.w3.org/WAI/WCAG22/Understanding/name-role-value</w:t>
            </w:r>
          </w:p>
        </w:tc>
      </w:tr>
      <w:tr w:rsidR="00344ED9" w:rsidRPr="00A6269A" w:rsidTr="00DE52ED">
        <w:tc>
          <w:tcPr>
            <w:tcW w:w="1373" w:type="dxa"/>
            <w:vMerge/>
          </w:tcPr>
          <w:p w:rsidR="00344ED9" w:rsidRPr="00A6269A" w:rsidRDefault="00344ED9" w:rsidP="00205FCD">
            <w:pPr>
              <w:rPr>
                <w:color w:val="000000" w:themeColor="text1"/>
              </w:rPr>
            </w:pPr>
          </w:p>
        </w:tc>
        <w:tc>
          <w:tcPr>
            <w:tcW w:w="2563" w:type="dxa"/>
            <w:vMerge/>
          </w:tcPr>
          <w:p w:rsidR="00344ED9" w:rsidRDefault="00344ED9" w:rsidP="00205FCD">
            <w:pPr>
              <w:rPr>
                <w:color w:val="000000" w:themeColor="text1"/>
              </w:rPr>
            </w:pPr>
          </w:p>
        </w:tc>
        <w:tc>
          <w:tcPr>
            <w:tcW w:w="3260" w:type="dxa"/>
          </w:tcPr>
          <w:p w:rsidR="00344ED9" w:rsidRPr="004157EE" w:rsidRDefault="00344ED9" w:rsidP="00205FCD">
            <w:pPr>
              <w:rPr>
                <w:color w:val="000000" w:themeColor="text1"/>
                <w:sz w:val="20"/>
                <w:szCs w:val="20"/>
              </w:rPr>
            </w:pPr>
            <w:r w:rsidRPr="004157EE">
              <w:rPr>
                <w:color w:val="000000" w:themeColor="text1"/>
                <w:sz w:val="20"/>
                <w:szCs w:val="20"/>
              </w:rPr>
              <w:t>4.1.3 Mensajes de estado</w:t>
            </w:r>
          </w:p>
        </w:tc>
        <w:tc>
          <w:tcPr>
            <w:tcW w:w="709" w:type="dxa"/>
            <w:vAlign w:val="center"/>
          </w:tcPr>
          <w:p w:rsidR="00344ED9" w:rsidRPr="009364A0" w:rsidRDefault="00344ED9" w:rsidP="00552195">
            <w:pPr>
              <w:rPr>
                <w:color w:val="7030A0"/>
              </w:rPr>
            </w:pPr>
            <w:r w:rsidRPr="009364A0">
              <w:rPr>
                <w:b/>
                <w:color w:val="7030A0"/>
                <w:sz w:val="20"/>
                <w:szCs w:val="20"/>
              </w:rPr>
              <w:t>(A</w:t>
            </w:r>
            <w:r>
              <w:rPr>
                <w:b/>
                <w:color w:val="7030A0"/>
                <w:sz w:val="20"/>
                <w:szCs w:val="20"/>
              </w:rPr>
              <w:t>A</w:t>
            </w:r>
            <w:r w:rsidRPr="009364A0">
              <w:rPr>
                <w:b/>
                <w:color w:val="7030A0"/>
                <w:sz w:val="20"/>
                <w:szCs w:val="20"/>
              </w:rPr>
              <w:t>)</w:t>
            </w:r>
          </w:p>
        </w:tc>
        <w:tc>
          <w:tcPr>
            <w:tcW w:w="7229" w:type="dxa"/>
          </w:tcPr>
          <w:p w:rsidR="00344ED9" w:rsidRPr="00380D6B" w:rsidRDefault="00344ED9" w:rsidP="00205FCD">
            <w:pPr>
              <w:rPr>
                <w:color w:val="000000" w:themeColor="text1"/>
                <w:sz w:val="18"/>
                <w:szCs w:val="18"/>
              </w:rPr>
            </w:pPr>
            <w:r w:rsidRPr="00344ED9">
              <w:rPr>
                <w:color w:val="000000" w:themeColor="text1"/>
                <w:sz w:val="18"/>
                <w:szCs w:val="18"/>
              </w:rPr>
              <w:t>https://www.w3.org/WAI/WCAG22/Understanding/status-messages</w:t>
            </w:r>
          </w:p>
        </w:tc>
      </w:tr>
    </w:tbl>
    <w:p w:rsidR="009B399F" w:rsidRDefault="009B399F" w:rsidP="00A6269A">
      <w:pPr>
        <w:rPr>
          <w:b/>
          <w:color w:val="000000" w:themeColor="text1"/>
        </w:rPr>
      </w:pPr>
    </w:p>
    <w:p w:rsidR="00C7474C" w:rsidRDefault="00C7474C" w:rsidP="00A6269A">
      <w:pPr>
        <w:rPr>
          <w:b/>
          <w:color w:val="000000" w:themeColor="text1"/>
        </w:rPr>
      </w:pPr>
    </w:p>
    <w:sectPr w:rsidR="00C7474C" w:rsidSect="00AD276D">
      <w:footerReference w:type="default" r:id="rId7"/>
      <w:pgSz w:w="16838" w:h="11906" w:orient="landscape"/>
      <w:pgMar w:top="720" w:right="624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2717" w:rsidRDefault="00E42717" w:rsidP="00057BAA">
      <w:pPr>
        <w:spacing w:after="0" w:line="240" w:lineRule="auto"/>
      </w:pPr>
      <w:r>
        <w:separator/>
      </w:r>
    </w:p>
  </w:endnote>
  <w:endnote w:type="continuationSeparator" w:id="1">
    <w:p w:rsidR="00E42717" w:rsidRDefault="00E42717" w:rsidP="00057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9214957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:rsidR="00057BAA" w:rsidRPr="00057BAA" w:rsidRDefault="00772084">
        <w:pPr>
          <w:pStyle w:val="Piedepgina"/>
          <w:jc w:val="center"/>
          <w:rPr>
            <w:sz w:val="18"/>
            <w:szCs w:val="18"/>
          </w:rPr>
        </w:pPr>
        <w:r w:rsidRPr="00057BAA">
          <w:rPr>
            <w:sz w:val="18"/>
            <w:szCs w:val="18"/>
          </w:rPr>
          <w:fldChar w:fldCharType="begin"/>
        </w:r>
        <w:r w:rsidR="00057BAA" w:rsidRPr="00057BAA">
          <w:rPr>
            <w:sz w:val="18"/>
            <w:szCs w:val="18"/>
          </w:rPr>
          <w:instrText xml:space="preserve"> PAGE   \* MERGEFORMAT </w:instrText>
        </w:r>
        <w:r w:rsidRPr="00057BAA">
          <w:rPr>
            <w:sz w:val="18"/>
            <w:szCs w:val="18"/>
          </w:rPr>
          <w:fldChar w:fldCharType="separate"/>
        </w:r>
        <w:r w:rsidR="00CA3527">
          <w:rPr>
            <w:noProof/>
            <w:sz w:val="18"/>
            <w:szCs w:val="18"/>
          </w:rPr>
          <w:t>3</w:t>
        </w:r>
        <w:r w:rsidRPr="00057BAA">
          <w:rPr>
            <w:sz w:val="18"/>
            <w:szCs w:val="18"/>
          </w:rPr>
          <w:fldChar w:fldCharType="end"/>
        </w:r>
      </w:p>
    </w:sdtContent>
  </w:sdt>
  <w:p w:rsidR="00057BAA" w:rsidRDefault="00057BAA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2717" w:rsidRDefault="00E42717" w:rsidP="00057BAA">
      <w:pPr>
        <w:spacing w:after="0" w:line="240" w:lineRule="auto"/>
      </w:pPr>
      <w:r>
        <w:separator/>
      </w:r>
    </w:p>
  </w:footnote>
  <w:footnote w:type="continuationSeparator" w:id="1">
    <w:p w:rsidR="00E42717" w:rsidRDefault="00E42717" w:rsidP="00057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222C9"/>
    <w:multiLevelType w:val="multilevel"/>
    <w:tmpl w:val="44DA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365E86"/>
    <w:multiLevelType w:val="multilevel"/>
    <w:tmpl w:val="E9FC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68659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/>
  <w:rsids>
    <w:rsidRoot w:val="001B7AA1"/>
    <w:rsid w:val="00005F94"/>
    <w:rsid w:val="00006AEE"/>
    <w:rsid w:val="00021EC2"/>
    <w:rsid w:val="00053C35"/>
    <w:rsid w:val="00055A13"/>
    <w:rsid w:val="00057BAA"/>
    <w:rsid w:val="000660D0"/>
    <w:rsid w:val="00075A4D"/>
    <w:rsid w:val="000914D2"/>
    <w:rsid w:val="00092715"/>
    <w:rsid w:val="00094E0C"/>
    <w:rsid w:val="00096C5F"/>
    <w:rsid w:val="000A5187"/>
    <w:rsid w:val="000C1400"/>
    <w:rsid w:val="000D252F"/>
    <w:rsid w:val="000F45B4"/>
    <w:rsid w:val="000F73C3"/>
    <w:rsid w:val="000F7A24"/>
    <w:rsid w:val="00104DD7"/>
    <w:rsid w:val="00106391"/>
    <w:rsid w:val="00112B46"/>
    <w:rsid w:val="00117681"/>
    <w:rsid w:val="00125C40"/>
    <w:rsid w:val="00132124"/>
    <w:rsid w:val="00132302"/>
    <w:rsid w:val="00134A93"/>
    <w:rsid w:val="001410D2"/>
    <w:rsid w:val="00142A4E"/>
    <w:rsid w:val="001443DC"/>
    <w:rsid w:val="00167C3C"/>
    <w:rsid w:val="001738CD"/>
    <w:rsid w:val="001836B6"/>
    <w:rsid w:val="00197E59"/>
    <w:rsid w:val="001A411B"/>
    <w:rsid w:val="001A4C50"/>
    <w:rsid w:val="001A664E"/>
    <w:rsid w:val="001B04DC"/>
    <w:rsid w:val="001B0A10"/>
    <w:rsid w:val="001B7AA1"/>
    <w:rsid w:val="001D665B"/>
    <w:rsid w:val="001D7F2C"/>
    <w:rsid w:val="001E46BB"/>
    <w:rsid w:val="001F0E59"/>
    <w:rsid w:val="00202FE9"/>
    <w:rsid w:val="00224F6F"/>
    <w:rsid w:val="00234D7F"/>
    <w:rsid w:val="00237F38"/>
    <w:rsid w:val="00255D75"/>
    <w:rsid w:val="00256656"/>
    <w:rsid w:val="002616D0"/>
    <w:rsid w:val="00271641"/>
    <w:rsid w:val="00280D8C"/>
    <w:rsid w:val="002846F9"/>
    <w:rsid w:val="00297285"/>
    <w:rsid w:val="002A0E3C"/>
    <w:rsid w:val="002A53F0"/>
    <w:rsid w:val="002A6E26"/>
    <w:rsid w:val="002B0114"/>
    <w:rsid w:val="002B0645"/>
    <w:rsid w:val="002C4052"/>
    <w:rsid w:val="002C477A"/>
    <w:rsid w:val="002C7DD1"/>
    <w:rsid w:val="002D5347"/>
    <w:rsid w:val="002E155F"/>
    <w:rsid w:val="00302DEB"/>
    <w:rsid w:val="00303184"/>
    <w:rsid w:val="00344ED9"/>
    <w:rsid w:val="003579DC"/>
    <w:rsid w:val="003638BB"/>
    <w:rsid w:val="00371D37"/>
    <w:rsid w:val="003764A8"/>
    <w:rsid w:val="00380D6B"/>
    <w:rsid w:val="003848F6"/>
    <w:rsid w:val="00385075"/>
    <w:rsid w:val="00390411"/>
    <w:rsid w:val="00392A29"/>
    <w:rsid w:val="003A0B28"/>
    <w:rsid w:val="003B0913"/>
    <w:rsid w:val="003B2326"/>
    <w:rsid w:val="003B4C61"/>
    <w:rsid w:val="003D7587"/>
    <w:rsid w:val="003F0124"/>
    <w:rsid w:val="00410034"/>
    <w:rsid w:val="004157EE"/>
    <w:rsid w:val="004306B1"/>
    <w:rsid w:val="004438B2"/>
    <w:rsid w:val="00450A76"/>
    <w:rsid w:val="00454024"/>
    <w:rsid w:val="00454ADD"/>
    <w:rsid w:val="00463566"/>
    <w:rsid w:val="00465DA1"/>
    <w:rsid w:val="00467165"/>
    <w:rsid w:val="00467C72"/>
    <w:rsid w:val="00470525"/>
    <w:rsid w:val="00475DA5"/>
    <w:rsid w:val="00482172"/>
    <w:rsid w:val="00483DF2"/>
    <w:rsid w:val="004859D2"/>
    <w:rsid w:val="00497BC3"/>
    <w:rsid w:val="004A030B"/>
    <w:rsid w:val="004B7ABF"/>
    <w:rsid w:val="004C3515"/>
    <w:rsid w:val="004C5864"/>
    <w:rsid w:val="004D3E85"/>
    <w:rsid w:val="004E2778"/>
    <w:rsid w:val="004E501C"/>
    <w:rsid w:val="004E776C"/>
    <w:rsid w:val="004F13CF"/>
    <w:rsid w:val="00500FC8"/>
    <w:rsid w:val="005053E4"/>
    <w:rsid w:val="00514BDF"/>
    <w:rsid w:val="005266A0"/>
    <w:rsid w:val="0052709B"/>
    <w:rsid w:val="005431ED"/>
    <w:rsid w:val="00544342"/>
    <w:rsid w:val="00545D15"/>
    <w:rsid w:val="00552609"/>
    <w:rsid w:val="00561AE0"/>
    <w:rsid w:val="00567489"/>
    <w:rsid w:val="00571F14"/>
    <w:rsid w:val="005779F6"/>
    <w:rsid w:val="005A0CBA"/>
    <w:rsid w:val="005B565D"/>
    <w:rsid w:val="005D1554"/>
    <w:rsid w:val="005D7F2D"/>
    <w:rsid w:val="005F4F4B"/>
    <w:rsid w:val="006167E4"/>
    <w:rsid w:val="00621D9B"/>
    <w:rsid w:val="00627E99"/>
    <w:rsid w:val="0064088A"/>
    <w:rsid w:val="006502BA"/>
    <w:rsid w:val="00653541"/>
    <w:rsid w:val="006715B5"/>
    <w:rsid w:val="00681F25"/>
    <w:rsid w:val="0069220B"/>
    <w:rsid w:val="00692740"/>
    <w:rsid w:val="006959CE"/>
    <w:rsid w:val="006B686E"/>
    <w:rsid w:val="006C0C26"/>
    <w:rsid w:val="006C7CC7"/>
    <w:rsid w:val="006D0364"/>
    <w:rsid w:val="006D32E2"/>
    <w:rsid w:val="006D7D5E"/>
    <w:rsid w:val="006F1554"/>
    <w:rsid w:val="006F1C10"/>
    <w:rsid w:val="006F3C11"/>
    <w:rsid w:val="00725F24"/>
    <w:rsid w:val="007361E8"/>
    <w:rsid w:val="00742E5C"/>
    <w:rsid w:val="00747F55"/>
    <w:rsid w:val="00752392"/>
    <w:rsid w:val="007525C0"/>
    <w:rsid w:val="00752CDF"/>
    <w:rsid w:val="00772084"/>
    <w:rsid w:val="00773611"/>
    <w:rsid w:val="00777AA6"/>
    <w:rsid w:val="00796997"/>
    <w:rsid w:val="00797CB6"/>
    <w:rsid w:val="007A08DF"/>
    <w:rsid w:val="007A3E54"/>
    <w:rsid w:val="007A7F73"/>
    <w:rsid w:val="007B2F16"/>
    <w:rsid w:val="007B58F3"/>
    <w:rsid w:val="007C61CE"/>
    <w:rsid w:val="007C7442"/>
    <w:rsid w:val="007D477E"/>
    <w:rsid w:val="007D4EF9"/>
    <w:rsid w:val="007E7D92"/>
    <w:rsid w:val="008004E2"/>
    <w:rsid w:val="00802701"/>
    <w:rsid w:val="0080294A"/>
    <w:rsid w:val="008069D9"/>
    <w:rsid w:val="00811747"/>
    <w:rsid w:val="0081500E"/>
    <w:rsid w:val="00821347"/>
    <w:rsid w:val="008220F6"/>
    <w:rsid w:val="0084048E"/>
    <w:rsid w:val="00842EC8"/>
    <w:rsid w:val="0086569E"/>
    <w:rsid w:val="00884869"/>
    <w:rsid w:val="00887A69"/>
    <w:rsid w:val="0089071C"/>
    <w:rsid w:val="008C4087"/>
    <w:rsid w:val="008F3F0D"/>
    <w:rsid w:val="009016A0"/>
    <w:rsid w:val="0091638D"/>
    <w:rsid w:val="00922D87"/>
    <w:rsid w:val="0092432A"/>
    <w:rsid w:val="009267C8"/>
    <w:rsid w:val="00927896"/>
    <w:rsid w:val="00933E90"/>
    <w:rsid w:val="009364A0"/>
    <w:rsid w:val="00936EEC"/>
    <w:rsid w:val="00942D09"/>
    <w:rsid w:val="00945B7F"/>
    <w:rsid w:val="00946593"/>
    <w:rsid w:val="009617FC"/>
    <w:rsid w:val="00975050"/>
    <w:rsid w:val="00975F81"/>
    <w:rsid w:val="0097680F"/>
    <w:rsid w:val="00982CC2"/>
    <w:rsid w:val="00987EEB"/>
    <w:rsid w:val="00987F88"/>
    <w:rsid w:val="00990C6D"/>
    <w:rsid w:val="00991A67"/>
    <w:rsid w:val="009B0BFC"/>
    <w:rsid w:val="009B399F"/>
    <w:rsid w:val="009C219C"/>
    <w:rsid w:val="009C6F0F"/>
    <w:rsid w:val="009D44D7"/>
    <w:rsid w:val="009E5301"/>
    <w:rsid w:val="009E5E7C"/>
    <w:rsid w:val="009F3F8F"/>
    <w:rsid w:val="009F5F58"/>
    <w:rsid w:val="00A11B4F"/>
    <w:rsid w:val="00A12CED"/>
    <w:rsid w:val="00A25D62"/>
    <w:rsid w:val="00A260F9"/>
    <w:rsid w:val="00A27F08"/>
    <w:rsid w:val="00A31D0E"/>
    <w:rsid w:val="00A36592"/>
    <w:rsid w:val="00A46C93"/>
    <w:rsid w:val="00A46D55"/>
    <w:rsid w:val="00A50C6E"/>
    <w:rsid w:val="00A6269A"/>
    <w:rsid w:val="00A64313"/>
    <w:rsid w:val="00A65619"/>
    <w:rsid w:val="00A74077"/>
    <w:rsid w:val="00A74FA3"/>
    <w:rsid w:val="00A778B6"/>
    <w:rsid w:val="00A843D8"/>
    <w:rsid w:val="00A9215D"/>
    <w:rsid w:val="00A92248"/>
    <w:rsid w:val="00AA0250"/>
    <w:rsid w:val="00AA5CF6"/>
    <w:rsid w:val="00AB6F16"/>
    <w:rsid w:val="00AC3D60"/>
    <w:rsid w:val="00AC7E7C"/>
    <w:rsid w:val="00AD276D"/>
    <w:rsid w:val="00AE03EB"/>
    <w:rsid w:val="00AE4AAA"/>
    <w:rsid w:val="00AE6FFD"/>
    <w:rsid w:val="00AF38FF"/>
    <w:rsid w:val="00AF6541"/>
    <w:rsid w:val="00AF6563"/>
    <w:rsid w:val="00B0360E"/>
    <w:rsid w:val="00B0632D"/>
    <w:rsid w:val="00B16832"/>
    <w:rsid w:val="00B17719"/>
    <w:rsid w:val="00B20A4D"/>
    <w:rsid w:val="00B27065"/>
    <w:rsid w:val="00B3590A"/>
    <w:rsid w:val="00B35D01"/>
    <w:rsid w:val="00B40375"/>
    <w:rsid w:val="00B46F97"/>
    <w:rsid w:val="00B50718"/>
    <w:rsid w:val="00B51C0A"/>
    <w:rsid w:val="00B70D2D"/>
    <w:rsid w:val="00B735D5"/>
    <w:rsid w:val="00B8207D"/>
    <w:rsid w:val="00BB0F8E"/>
    <w:rsid w:val="00BB3748"/>
    <w:rsid w:val="00BC712E"/>
    <w:rsid w:val="00BF181C"/>
    <w:rsid w:val="00BF2515"/>
    <w:rsid w:val="00BF409C"/>
    <w:rsid w:val="00BF57D2"/>
    <w:rsid w:val="00C20F48"/>
    <w:rsid w:val="00C22662"/>
    <w:rsid w:val="00C2332B"/>
    <w:rsid w:val="00C235D8"/>
    <w:rsid w:val="00C2482E"/>
    <w:rsid w:val="00C40762"/>
    <w:rsid w:val="00C4188C"/>
    <w:rsid w:val="00C50850"/>
    <w:rsid w:val="00C553C4"/>
    <w:rsid w:val="00C7474C"/>
    <w:rsid w:val="00C77162"/>
    <w:rsid w:val="00C84E72"/>
    <w:rsid w:val="00C962FA"/>
    <w:rsid w:val="00CA0BD1"/>
    <w:rsid w:val="00CA201E"/>
    <w:rsid w:val="00CA3527"/>
    <w:rsid w:val="00CB3693"/>
    <w:rsid w:val="00CB685E"/>
    <w:rsid w:val="00CD5EC0"/>
    <w:rsid w:val="00CE5EDA"/>
    <w:rsid w:val="00CF1A66"/>
    <w:rsid w:val="00CF3750"/>
    <w:rsid w:val="00D011BD"/>
    <w:rsid w:val="00D06FEB"/>
    <w:rsid w:val="00D14565"/>
    <w:rsid w:val="00D224B2"/>
    <w:rsid w:val="00D26DAB"/>
    <w:rsid w:val="00D35AC5"/>
    <w:rsid w:val="00D361BC"/>
    <w:rsid w:val="00D40F50"/>
    <w:rsid w:val="00D46C9A"/>
    <w:rsid w:val="00D51B37"/>
    <w:rsid w:val="00D63CF6"/>
    <w:rsid w:val="00D63FEE"/>
    <w:rsid w:val="00D818FD"/>
    <w:rsid w:val="00D87FB9"/>
    <w:rsid w:val="00D91DD9"/>
    <w:rsid w:val="00D93230"/>
    <w:rsid w:val="00D9385E"/>
    <w:rsid w:val="00D970C8"/>
    <w:rsid w:val="00DA2391"/>
    <w:rsid w:val="00DD4DB9"/>
    <w:rsid w:val="00DD71F0"/>
    <w:rsid w:val="00DE46A7"/>
    <w:rsid w:val="00DF56F2"/>
    <w:rsid w:val="00E02098"/>
    <w:rsid w:val="00E02C55"/>
    <w:rsid w:val="00E05C52"/>
    <w:rsid w:val="00E42717"/>
    <w:rsid w:val="00E52C2A"/>
    <w:rsid w:val="00E53467"/>
    <w:rsid w:val="00E55774"/>
    <w:rsid w:val="00E62732"/>
    <w:rsid w:val="00E66C51"/>
    <w:rsid w:val="00E71714"/>
    <w:rsid w:val="00E91355"/>
    <w:rsid w:val="00E94932"/>
    <w:rsid w:val="00EA1609"/>
    <w:rsid w:val="00EC06CD"/>
    <w:rsid w:val="00ED0444"/>
    <w:rsid w:val="00ED17B7"/>
    <w:rsid w:val="00EE0090"/>
    <w:rsid w:val="00EE06C7"/>
    <w:rsid w:val="00EF1557"/>
    <w:rsid w:val="00EF29B8"/>
    <w:rsid w:val="00F04F71"/>
    <w:rsid w:val="00F22D3D"/>
    <w:rsid w:val="00F310F5"/>
    <w:rsid w:val="00F35349"/>
    <w:rsid w:val="00F62F3D"/>
    <w:rsid w:val="00F635DB"/>
    <w:rsid w:val="00F661B6"/>
    <w:rsid w:val="00F7578C"/>
    <w:rsid w:val="00F767F9"/>
    <w:rsid w:val="00F77E75"/>
    <w:rsid w:val="00F80F79"/>
    <w:rsid w:val="00F8264C"/>
    <w:rsid w:val="00F86656"/>
    <w:rsid w:val="00FC09B3"/>
    <w:rsid w:val="00FC0D3A"/>
    <w:rsid w:val="00FC7327"/>
    <w:rsid w:val="00FD1640"/>
    <w:rsid w:val="00FF1AD8"/>
    <w:rsid w:val="00FF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0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B7AA1"/>
    <w:rPr>
      <w:color w:val="0000FF"/>
      <w:u w:val="single"/>
    </w:rPr>
  </w:style>
  <w:style w:type="character" w:customStyle="1" w:styleId="secno">
    <w:name w:val="secno"/>
    <w:basedOn w:val="Fuentedeprrafopredeter"/>
    <w:rsid w:val="001B7AA1"/>
  </w:style>
  <w:style w:type="paragraph" w:styleId="Prrafodelista">
    <w:name w:val="List Paragraph"/>
    <w:basedOn w:val="Normal"/>
    <w:uiPriority w:val="34"/>
    <w:qFormat/>
    <w:rsid w:val="001B7AA1"/>
    <w:pPr>
      <w:ind w:left="720"/>
      <w:contextualSpacing/>
    </w:pPr>
  </w:style>
  <w:style w:type="table" w:styleId="Tablaconcuadrcula">
    <w:name w:val="Table Grid"/>
    <w:basedOn w:val="Tablanormal"/>
    <w:uiPriority w:val="59"/>
    <w:rsid w:val="00A626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057B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57BAA"/>
  </w:style>
  <w:style w:type="paragraph" w:styleId="Piedepgina">
    <w:name w:val="footer"/>
    <w:basedOn w:val="Normal"/>
    <w:link w:val="PiedepginaCar"/>
    <w:uiPriority w:val="99"/>
    <w:unhideWhenUsed/>
    <w:rsid w:val="00057B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BAA"/>
  </w:style>
  <w:style w:type="character" w:styleId="Refdecomentario">
    <w:name w:val="annotation reference"/>
    <w:basedOn w:val="Fuentedeprrafopredeter"/>
    <w:uiPriority w:val="99"/>
    <w:semiHidden/>
    <w:unhideWhenUsed/>
    <w:rsid w:val="00053C3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53C3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53C3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3C3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53C35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53C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3C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1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1445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4</cp:revision>
  <cp:lastPrinted>2021-08-22T01:55:00Z</cp:lastPrinted>
  <dcterms:created xsi:type="dcterms:W3CDTF">2024-05-03T11:26:00Z</dcterms:created>
  <dcterms:modified xsi:type="dcterms:W3CDTF">2024-05-03T11:33:00Z</dcterms:modified>
</cp:coreProperties>
</file>