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B365D"/>
          <w:sz w:val="36"/>
          <w:szCs w:val="36"/>
        </w:rPr>
        <w:t xml:space="preserve">PROGRAMA ESQUEL LAB</w:t>
      </w:r>
    </w:p>
    <w:p>
      <w:pPr>
        <w:spacing w:after="300" w:before="50"/>
        <w:jc w:val="center"/>
      </w:pPr>
      <w:r>
        <w:rPr>
          <w:rFonts w:ascii="Calibri" w:cs="Calibri" w:eastAsia="Calibri" w:hAnsi="Calibri"/>
          <w:i/>
          <w:iCs/>
          <w:color w:val="2C5E7A"/>
          <w:sz w:val="24"/>
          <w:szCs w:val="24"/>
        </w:rPr>
        <w:t xml:space="preserve">PLAN OPERATIVO DE ASISTENCIA TÉCNICA INDIVIDUALIZADA · 1ª COHORTE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4F7F9" w:val="clear"/>
            <w:tcMar>
              <w:top w:type="dxa" w:w="100"/>
              <w:left w:type="dxa" w:w="150"/>
              <w:bottom w:type="dxa" w:w="100"/>
              <w:right w:type="dxa" w:w="150"/>
            </w:tcMar>
          </w:tcPr>
          <w:p>
            <w:pPr>
              <w:spacing w:after="80" w:before="80" w:line="276"/>
              <w:jc w:val="left"/>
            </w:pPr>
            <w:r>
              <w:rPr>
                <w:rFonts w:ascii="Calibri" w:cs="Calibri" w:eastAsia="Calibri" w:hAnsi="Calibri"/>
                <w:b/>
                <w:bCs/>
                <w:i w:val="false"/>
                <w:iCs w:val="false"/>
                <w:color w:val="1B365D"/>
                <w:sz w:val="22"/>
                <w:szCs w:val="22"/>
              </w:rPr>
              <w:t xml:space="preserve">Emprendimiento: CENTRO INTEGRAL ECUESTRE LUCERO</w:t>
            </w:r>
          </w:p>
          <w:p>
            <w:pPr>
              <w:spacing w:after="80" w:before="80" w:line="276"/>
              <w:jc w:val="left"/>
            </w:pPr>
            <w:r>
              <w:rPr>
                <w:rFonts w:ascii="Calibri" w:cs="Calibri" w:eastAsia="Calibri" w:hAnsi="Calibri"/>
                <w:b/>
                <w:bCs/>
                <w:i w:val="false"/>
                <w:iCs w:val="false"/>
                <w:color w:val="333333"/>
                <w:sz w:val="21"/>
                <w:szCs w:val="21"/>
              </w:rPr>
              <w:t xml:space="preserve">Titular / Responsable: María Soledad Arrechea ("Sol")</w:t>
            </w:r>
          </w:p>
          <w:p>
            <w:pPr>
              <w:spacing w:after="80" w:before="80" w:line="276"/>
              <w:jc w:val="left"/>
            </w:pPr>
            <w:r>
              <w:rPr>
                <w:rFonts w:ascii="Calibri" w:cs="Calibri" w:eastAsia="Calibri" w:hAnsi="Calibri"/>
                <w:b w:val="false"/>
                <w:bCs w:val="false"/>
                <w:i w:val="false"/>
                <w:iCs w:val="false"/>
                <w:color w:val="333333"/>
                <w:sz w:val="21"/>
                <w:szCs w:val="21"/>
              </w:rPr>
              <w:t xml:space="preserve">Línea de Acompañamiento: Esquel Raíz (Puesto #3 Selección · Puntaje: 4.02 / 5.00)</w:t>
            </w:r>
          </w:p>
          <w:p>
            <w:pPr>
              <w:spacing w:after="80" w:before="80" w:line="276"/>
              <w:jc w:val="left"/>
            </w:pPr>
            <w:r>
              <w:rPr>
                <w:rFonts w:ascii="Calibri" w:cs="Calibri" w:eastAsia="Calibri" w:hAnsi="Calibri"/>
                <w:b w:val="false"/>
                <w:bCs w:val="false"/>
                <w:i w:val="false"/>
                <w:iCs w:val="false"/>
                <w:color w:val="333333"/>
                <w:sz w:val="21"/>
                <w:szCs w:val="21"/>
              </w:rPr>
              <w:t xml:space="preserve">Célula de Asistencia: Célula 2 (Naturaleza, Bienestar y Turismo Rural)</w:t>
            </w:r>
          </w:p>
          <w:p>
            <w:pPr>
              <w:spacing w:after="80" w:before="80" w:line="276"/>
              <w:jc w:val="left"/>
            </w:pPr>
            <w:r>
              <w:rPr>
                <w:rFonts w:ascii="Calibri" w:cs="Calibri" w:eastAsia="Calibri" w:hAnsi="Calibri"/>
                <w:b w:val="false"/>
                <w:bCs w:val="false"/>
                <w:i w:val="false"/>
                <w:iCs w:val="false"/>
                <w:color w:val="333333"/>
                <w:sz w:val="21"/>
                <w:szCs w:val="21"/>
              </w:rPr>
              <w:t xml:space="preserve">Equipo Asignado: Lic. Adria Jones (Senior) · Noelia (Junior en Territorio) · Leandro Choi (Conducción LAB)</w:t>
            </w:r>
          </w:p>
        </w:tc>
      </w:tr>
    </w:tbl>
    <w:p>
      <w:pPr>
        <w:spacing w:after="100" w:before="200"/>
      </w:pPr>
    </w:p>
    <w:p>
      <w:pPr>
        <w:pStyle w:val="Heading1"/>
        <w:spacing w:after="150" w:before="400"/>
      </w:pPr>
      <w:r>
        <w:rPr>
          <w:rFonts w:ascii="Calibri" w:cs="Calibri" w:eastAsia="Calibri" w:hAnsi="Calibri"/>
          <w:b/>
          <w:bCs/>
          <w:color w:val="1B365D"/>
          <w:sz w:val="28"/>
          <w:szCs w:val="28"/>
        </w:rPr>
        <w:t xml:space="preserve">1. Resumen Ejecutivo y Perfil del Emprendimiento</w:t>
      </w:r>
    </w:p>
    <w:p>
      <w:pPr>
        <w:spacing w:after="80" w:before="80" w:line="276"/>
        <w:jc w:val="left"/>
      </w:pPr>
      <w:r>
        <w:rPr>
          <w:rFonts w:ascii="Calibri" w:cs="Calibri" w:eastAsia="Calibri" w:hAnsi="Calibri"/>
          <w:b w:val="false"/>
          <w:bCs w:val="false"/>
          <w:i w:val="false"/>
          <w:iCs w:val="false"/>
          <w:color w:val="333333"/>
          <w:sz w:val="21"/>
          <w:szCs w:val="21"/>
        </w:rPr>
        <w:t xml:space="preserve">El Centro Integral Ecuestre Lucero, fundado y dirigido por María Soledad Arrechea ("Sol"), constituye una de las iniciativas más sólidas, humanas y conmovedoras del turismo rural, de naturaleza y de bienestar de la Comarca Los Alerces. Sol (43 años) es bióloga y profesora de Biología con 13 años de antigüedad docente en el Colegio Salesiano de Esquel y formadora previa en la Escuela Experimental. Nieta de "Toto" Arrechea —pionero de Gobernador Costa—, llegó a Esquel sola en 2002 con 18 años, encontrando en la cordillera su verdadera identidad y un amor profundo por los animales.</w:t>
      </w:r>
    </w:p>
    <w:p>
      <w:pPr>
        <w:spacing w:after="80" w:before="80" w:line="276"/>
        <w:jc w:val="left"/>
      </w:pPr>
      <w:r>
        <w:rPr>
          <w:rFonts w:ascii="Calibri" w:cs="Calibri" w:eastAsia="Calibri" w:hAnsi="Calibri"/>
          <w:b w:val="false"/>
          <w:bCs w:val="false"/>
          <w:i w:val="false"/>
          <w:iCs w:val="false"/>
          <w:color w:val="333333"/>
          <w:sz w:val="21"/>
          <w:szCs w:val="21"/>
        </w:rPr>
        <w:t xml:space="preserve">Su trayectoria ecuestre comenzó en 2011 con el rescate de su primera yegua, Lucero —un animal noble que vivió hasta los 40 años y fue su gran maestra—, con quien cofundó la Fundación Patagónica de Equinoterapia. Con el tiempo, la demanda creció exponencialmente, alcanzando 52 alumnos en su escuela de monta. Para superar las limitaciones de espacio y desarrollar una visión más libre e integradora, Sol dejó la presidencia de la fundación y se radicó en un predio privilegiado en comodato con Carlos Baroli sobre la Ruta Nacional 259 (km 25 / Barrio Los Cóndores). El lugar cuenta con un añoso bosque de pinos ("El Pinar"), una "matera" histórica alemana y amplios sectores de pastizal cordillerano.</w:t>
      </w:r>
    </w:p>
    <w:p>
      <w:pPr>
        <w:spacing w:after="80" w:before="80" w:line="276"/>
        <w:jc w:val="left"/>
      </w:pPr>
      <w:r>
        <w:rPr>
          <w:rFonts w:ascii="Calibri" w:cs="Calibri" w:eastAsia="Calibri" w:hAnsi="Calibri"/>
          <w:b w:val="false"/>
          <w:bCs w:val="false"/>
          <w:i w:val="false"/>
          <w:iCs w:val="false"/>
          <w:color w:val="333333"/>
          <w:sz w:val="21"/>
          <w:szCs w:val="21"/>
        </w:rPr>
        <w:t xml:space="preserve">Hoy, Lucero funciona como un ecosistema vivo articulado en cuatro unidades: 1) Granja Educativa y de Rescate (chinchillas en peligro de extinción, ratas de laboratorio rescatadas, cerdita minipig Rita Uva, caballo veterano Pamperito de 35 años, aves y ovinos); 2) Escuela de Monta Consciente y Respetuosa (vínculo etológico, aprendizaje pie a tierra y rienda suave sin someter al animal); 3) Equinoterapia Interdisciplinaria con un equipo de 6 profesionales de la salud y educación que atienden pacientes fijos; y 4) Terapias de Bienestar (yoga, meditación y constelaciones familiares con caballos, coaching empresarial y la feria comunitaria El Paseo del Pinar).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C5E7A" w:sz="24"/>
              <w:bottom w:val="none" w:color="auto" w:sz="0"/>
              <w:right w:val="none" w:color="auto" w:sz="0"/>
            </w:tcBorders>
            <w:shd w:fill="F4F7F9" w:val="clear"/>
            <w:tcMar>
              <w:top w:type="dxa" w:w="150"/>
              <w:left w:type="dxa" w:w="200"/>
              <w:bottom w:type="dxa" w:w="150"/>
              <w:right w:type="dxa" w:w="200"/>
            </w:tcMar>
          </w:tcPr>
          <w:p>
            <w:pPr>
              <w:spacing w:after="40" w:before="40"/>
            </w:pPr>
            <w:r>
              <w:rPr>
                <w:rFonts w:ascii="Calibri" w:cs="Calibri" w:eastAsia="Calibri" w:hAnsi="Calibri"/>
                <w:b/>
                <w:bCs/>
                <w:color w:val="1B365D"/>
                <w:sz w:val="21"/>
                <w:szCs w:val="21"/>
              </w:rPr>
              <w:t xml:space="preserve">La Filosofía de Lucero: Respeto Etológico y Conexión Sin Lucro Animal</w:t>
            </w:r>
          </w:p>
          <w:p>
            <w:pPr>
              <w:spacing w:after="40" w:before="40"/>
            </w:pPr>
            <w:r>
              <w:rPr>
                <w:rFonts w:ascii="Calibri" w:cs="Calibri" w:eastAsia="Calibri" w:hAnsi="Calibri"/>
                <w:i/>
                <w:iCs/>
                <w:color w:val="444444"/>
                <w:sz w:val="20"/>
                <w:szCs w:val="20"/>
              </w:rPr>
              <w:t xml:space="preserve">"Nosotros no hacemos cabalgatas en fila india con caballos de espíritu roto. Vamos a buscar el caballo juntos, aprendemos su lenguaje y respetamos su comportamiento. Tampoco vendemos animales de la granja: los damos en adopción responsable a cambio de alimento balanceado para sostener a los rescatados. Quien viene a Lucero viene a vivir una experiencia transformadora."</w:t>
            </w:r>
          </w:p>
        </w:tc>
      </w:tr>
    </w:tbl>
    <w:p>
      <w:pPr>
        <w:pStyle w:val="Heading1"/>
        <w:spacing w:after="150" w:before="400"/>
      </w:pPr>
      <w:r>
        <w:rPr>
          <w:rFonts w:ascii="Calibri" w:cs="Calibri" w:eastAsia="Calibri" w:hAnsi="Calibri"/>
          <w:b/>
          <w:bCs/>
          <w:color w:val="1B365D"/>
          <w:sz w:val="28"/>
          <w:szCs w:val="28"/>
        </w:rPr>
        <w:t xml:space="preserve">2. Diagnóstico Integral y Oportunidad Estratégica</w:t>
      </w:r>
    </w:p>
    <w:p>
      <w:pPr>
        <w:spacing w:after="80" w:before="80" w:line="276"/>
        <w:jc w:val="left"/>
      </w:pPr>
      <w:r>
        <w:rPr>
          <w:rFonts w:ascii="Calibri" w:cs="Calibri" w:eastAsia="Calibri" w:hAnsi="Calibri"/>
          <w:b w:val="false"/>
          <w:bCs w:val="false"/>
          <w:i w:val="false"/>
          <w:iCs w:val="false"/>
          <w:color w:val="333333"/>
          <w:sz w:val="21"/>
          <w:szCs w:val="21"/>
        </w:rPr>
        <w:t xml:space="preserve">A partir de la desgrabación cruda del encuentro de diagnóstico con Leandro Choi y Adria Jones, se identificaron los elementos clave del emprendimiento:</w:t>
      </w:r>
    </w:p>
    <w:p>
      <w:pPr>
        <w:pStyle w:val="ListParagraph"/>
        <w:numPr>
          <w:ilvl w:val="0"/>
          <w:numId w:val="1"/>
        </w:numPr>
        <w:spacing w:after="40" w:before="40" w:line="260"/>
      </w:pPr>
      <w:r>
        <w:rPr>
          <w:rFonts w:ascii="Calibri" w:cs="Calibri" w:eastAsia="Calibri" w:hAnsi="Calibri"/>
          <w:b/>
          <w:bCs/>
          <w:color w:val="222222"/>
          <w:sz w:val="21"/>
          <w:szCs w:val="21"/>
        </w:rPr>
        <w:t xml:space="preserve">Demanda turística espontánea insatisfecha: </w:t>
      </w:r>
      <w:r>
        <w:rPr>
          <w:rFonts w:ascii="Calibri" w:cs="Calibri" w:eastAsia="Calibri" w:hAnsi="Calibri"/>
          <w:color w:val="333333"/>
          <w:sz w:val="21"/>
          <w:szCs w:val="21"/>
        </w:rPr>
        <w:t xml:space="preserve">Durante las temporadas de invierno y vacaciones, Lucero recibe al menos 3 consultas diarias de familias y turistas que buscan actividades de campo. Históricamente, el centro pausaba sus servicios en invierno debido a que el bosque de pinos no produce pasturas y el costo de forraje (alfalfa/avena) para los caballos es oneroso. Estructurar una oferta turística regular en media y baja temporada permitirá amortizar los costos fijos de alimentación animal.</w:t>
      </w:r>
    </w:p>
    <w:p>
      <w:pPr>
        <w:pStyle w:val="ListParagraph"/>
        <w:numPr>
          <w:ilvl w:val="0"/>
          <w:numId w:val="1"/>
        </w:numPr>
        <w:spacing w:after="40" w:before="40" w:line="260"/>
      </w:pPr>
      <w:r>
        <w:rPr>
          <w:rFonts w:ascii="Calibri" w:cs="Calibri" w:eastAsia="Calibri" w:hAnsi="Calibri"/>
          <w:b/>
          <w:bCs/>
          <w:color w:val="222222"/>
          <w:sz w:val="21"/>
          <w:szCs w:val="21"/>
        </w:rPr>
        <w:t xml:space="preserve">Ubicación geográfica privilegiada sobre Ruta 259: </w:t>
      </w:r>
      <w:r>
        <w:rPr>
          <w:rFonts w:ascii="Calibri" w:cs="Calibri" w:eastAsia="Calibri" w:hAnsi="Calibri"/>
          <w:color w:val="333333"/>
          <w:sz w:val="21"/>
          <w:szCs w:val="21"/>
        </w:rPr>
        <w:t xml:space="preserve">Ubicado en el km 25, a mitad de camino exacto entre Esquel y Trevelin, en un entorno paisajístico de bosque y montaña. Es una parada natural estratégica para el flujo vehicular y de excursiones que recorren la Ruta 259 hacia los viñedos, los campos de tulipanes, las cascadas Nant y Fall o el molino harinero.</w:t>
      </w:r>
    </w:p>
    <w:p>
      <w:pPr>
        <w:pStyle w:val="ListParagraph"/>
        <w:numPr>
          <w:ilvl w:val="0"/>
          <w:numId w:val="1"/>
        </w:numPr>
        <w:spacing w:after="40" w:before="40" w:line="260"/>
      </w:pPr>
      <w:r>
        <w:rPr>
          <w:rFonts w:ascii="Calibri" w:cs="Calibri" w:eastAsia="Calibri" w:hAnsi="Calibri"/>
          <w:b/>
          <w:bCs/>
          <w:color w:val="222222"/>
          <w:sz w:val="21"/>
          <w:szCs w:val="21"/>
        </w:rPr>
        <w:t xml:space="preserve">Equipo interdisciplinario consolidado: </w:t>
      </w:r>
      <w:r>
        <w:rPr>
          <w:rFonts w:ascii="Calibri" w:cs="Calibri" w:eastAsia="Calibri" w:hAnsi="Calibri"/>
          <w:color w:val="333333"/>
          <w:sz w:val="21"/>
          <w:szCs w:val="21"/>
        </w:rPr>
        <w:t xml:space="preserve">El centro cuenta con profesionales comprometidos (psicomotricista, kinesiólogo, psicóloga, docentes ecuestres y voluntariado) y el programa "Guardianes de Lucero" (niños de la colonia de verano que reciben un pin distintivo y actúan como pequeños guías y anfitriones en las ferias y visitas).</w:t>
      </w:r>
    </w:p>
    <w:p>
      <w:pPr>
        <w:pStyle w:val="ListParagraph"/>
        <w:numPr>
          <w:ilvl w:val="0"/>
          <w:numId w:val="1"/>
        </w:numPr>
        <w:spacing w:after="40" w:before="40" w:line="260"/>
      </w:pPr>
      <w:r>
        <w:rPr>
          <w:rFonts w:ascii="Calibri" w:cs="Calibri" w:eastAsia="Calibri" w:hAnsi="Calibri"/>
          <w:b/>
          <w:bCs/>
          <w:color w:val="222222"/>
          <w:sz w:val="21"/>
          <w:szCs w:val="21"/>
        </w:rPr>
        <w:t xml:space="preserve">Diferencial pedagógico y terapéutico único: </w:t>
      </w:r>
      <w:r>
        <w:rPr>
          <w:rFonts w:ascii="Calibri" w:cs="Calibri" w:eastAsia="Calibri" w:hAnsi="Calibri"/>
          <w:color w:val="333333"/>
          <w:sz w:val="21"/>
          <w:szCs w:val="21"/>
        </w:rPr>
        <w:t xml:space="preserve">La combinación de formación biológica, docencia experimental y etología ecuestre sitúa a Lucero muy por encima de cualquier cabalgata recreativa tradicional, posicionándolo como una experiencia de turismo de bienestar y conexión con la naturaleza de primer nivel internacional.</w:t>
      </w:r>
    </w:p>
    <w:p>
      <w:pPr>
        <w:pStyle w:val="Heading1"/>
        <w:spacing w:after="150" w:before="400"/>
      </w:pPr>
      <w:r>
        <w:rPr>
          <w:rFonts w:ascii="Calibri" w:cs="Calibri" w:eastAsia="Calibri" w:hAnsi="Calibri"/>
          <w:b/>
          <w:bCs/>
          <w:color w:val="1B365D"/>
          <w:sz w:val="28"/>
          <w:szCs w:val="28"/>
        </w:rPr>
        <w:t xml:space="preserve">3. Devoluciones del Comité Evaluador (Jurado Anonimizado)</w:t>
      </w:r>
    </w:p>
    <w:p>
      <w:pPr>
        <w:spacing w:after="80" w:before="80" w:line="276"/>
        <w:jc w:val="left"/>
      </w:pPr>
      <w:r>
        <w:rPr>
          <w:rFonts w:ascii="Calibri" w:cs="Calibri" w:eastAsia="Calibri" w:hAnsi="Calibri"/>
          <w:b w:val="false"/>
          <w:bCs w:val="false"/>
          <w:i w:val="false"/>
          <w:iCs w:val="false"/>
          <w:color w:val="333333"/>
          <w:sz w:val="21"/>
          <w:szCs w:val="21"/>
        </w:rPr>
        <w:t xml:space="preserve">El jurado de Esquel LAB evaluó la postulación otorgándole un puntaje promedio consolidado de 4.02 / 5.00 (Puesto #3 Esquel Raíz), con comentarios sumamente favorables que coinciden en la excelencia del proyecto y señalan los desafíos de comunicación y comercialización:</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Institucional A (Puntaje: 4.50/5.00): </w:t>
      </w:r>
      <w:r>
        <w:rPr>
          <w:rFonts w:ascii="Calibri" w:cs="Calibri" w:eastAsia="Calibri" w:hAnsi="Calibri"/>
          <w:color w:val="333333"/>
          <w:sz w:val="21"/>
          <w:szCs w:val="21"/>
        </w:rPr>
        <w:t xml:space="preserve">"Proyecto en pleno desarrollo que necesita un impulso comercial. Con acompañamiento técnico y capacitación en promoción es un gran complemento a la oferta del destino. Al no ofrecer solo cabalgatas, es una actividad diferente y única. Hay que trabajar para que funcione en lo posible todo el año."</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Técnico B (Puntaje: 4.20/5.00): </w:t>
      </w:r>
      <w:r>
        <w:rPr>
          <w:rFonts w:ascii="Calibri" w:cs="Calibri" w:eastAsia="Calibri" w:hAnsi="Calibri"/>
          <w:color w:val="333333"/>
          <w:sz w:val="21"/>
          <w:szCs w:val="21"/>
        </w:rPr>
        <w:t xml:space="preserve">"El proyecto funciona y es muy importante para Esquel porque diversifica la oferta rural y familiar. Se describe que busca mejorar la comercialización, perfiles profesionales en redes y alcance comercial. Tiene todas las condiciones para consolidarse."</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Técnico C (Puntaje: 4.10/5.00): </w:t>
      </w:r>
      <w:r>
        <w:rPr>
          <w:rFonts w:ascii="Calibri" w:cs="Calibri" w:eastAsia="Calibri" w:hAnsi="Calibri"/>
          <w:color w:val="333333"/>
          <w:sz w:val="21"/>
          <w:szCs w:val="21"/>
        </w:rPr>
        <w:t xml:space="preserve">"Destaca por su consolidada oferta de turismo rural y de bienestar en un entorno natural estratégico sobre la Ruta 259. Para consolidarse le falta profesionalizar la comercialización directa y estructurar un punto de venta para sus productos y souvenirs. Es fundamental articular con agencias receptivas y escuelas."</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Estratégico D (Puntaje: 4.00/5.00): </w:t>
      </w:r>
      <w:r>
        <w:rPr>
          <w:rFonts w:ascii="Calibri" w:cs="Calibri" w:eastAsia="Calibri" w:hAnsi="Calibri"/>
          <w:color w:val="333333"/>
          <w:sz w:val="21"/>
          <w:szCs w:val="21"/>
        </w:rPr>
        <w:t xml:space="preserve">"Propuesta de excelencia que enriquece el turismo rural y de bienestar. La oferta interdisciplinaria combina el respeto por los animales con experiencias vivenciales e inclusivas. Requiere ordenar su abanico de servicios y fijar un tarifario comercial claro."</w:t>
      </w:r>
    </w:p>
    <w:p>
      <w:pPr>
        <w:pStyle w:val="Heading1"/>
        <w:spacing w:after="150" w:before="400"/>
      </w:pPr>
      <w:r>
        <w:rPr>
          <w:rFonts w:ascii="Calibri" w:cs="Calibri" w:eastAsia="Calibri" w:hAnsi="Calibri"/>
          <w:b/>
          <w:bCs/>
          <w:color w:val="1B365D"/>
          <w:sz w:val="28"/>
          <w:szCs w:val="28"/>
        </w:rPr>
        <w:t xml:space="preserve">4. Matriz de Trabas y Obstáculos Identificados</w:t>
      </w:r>
    </w:p>
    <w:p>
      <w:pPr>
        <w:spacing w:after="80" w:before="80" w:line="276"/>
        <w:jc w:val="left"/>
      </w:pPr>
      <w:r>
        <w:rPr>
          <w:rFonts w:ascii="Calibri" w:cs="Calibri" w:eastAsia="Calibri" w:hAnsi="Calibri"/>
          <w:b w:val="false"/>
          <w:bCs w:val="false"/>
          <w:i w:val="false"/>
          <w:iCs w:val="false"/>
          <w:color w:val="333333"/>
          <w:sz w:val="21"/>
          <w:szCs w:val="21"/>
        </w:rPr>
        <w:t xml:space="preserve">Para consolidar a Lucero como un atractor turístico formal sin desvirtuar su misión terapéutica y educativa, el plan aborda las siguientes cuatro trabas:</w:t>
      </w:r>
    </w:p>
    <w:p>
      <w:pPr>
        <w:pStyle w:val="ListParagraph"/>
        <w:numPr>
          <w:ilvl w:val="0"/>
          <w:numId w:val="1"/>
        </w:numPr>
        <w:spacing w:after="40" w:before="40" w:line="260"/>
      </w:pPr>
      <w:r>
        <w:rPr>
          <w:rFonts w:ascii="Calibri" w:cs="Calibri" w:eastAsia="Calibri" w:hAnsi="Calibri"/>
          <w:b/>
          <w:bCs/>
          <w:color w:val="222222"/>
          <w:sz w:val="21"/>
          <w:szCs w:val="21"/>
        </w:rPr>
        <w:t xml:space="preserve">Traba 1: Amplitud de servicios y falta de paquetes turísticos estandarizados. </w:t>
      </w:r>
      <w:r>
        <w:rPr>
          <w:rFonts w:ascii="Calibri" w:cs="Calibri" w:eastAsia="Calibri" w:hAnsi="Calibri"/>
          <w:color w:val="333333"/>
          <w:sz w:val="21"/>
          <w:szCs w:val="21"/>
        </w:rPr>
        <w:t xml:space="preserve">Coexistencia de equinoterapia, escuela de monta, talleres escolares, yoga y constelaciones, lo que dificultaba comunicar una propuesta clara al visitante ocasional. Solución: empaquetar dos productos turísticos estrella ("Granja Educativa &amp; Saberes Vivos" y "Bautismo Ecuestre &amp; Vínculo Consciente") con días y horarios fijos.</w:t>
      </w:r>
    </w:p>
    <w:p>
      <w:pPr>
        <w:pStyle w:val="ListParagraph"/>
        <w:numPr>
          <w:ilvl w:val="0"/>
          <w:numId w:val="1"/>
        </w:numPr>
        <w:spacing w:after="40" w:before="40" w:line="260"/>
      </w:pPr>
      <w:r>
        <w:rPr>
          <w:rFonts w:ascii="Calibri" w:cs="Calibri" w:eastAsia="Calibri" w:hAnsi="Calibri"/>
          <w:b/>
          <w:bCs/>
          <w:color w:val="222222"/>
          <w:sz w:val="21"/>
          <w:szCs w:val="21"/>
        </w:rPr>
        <w:t xml:space="preserve">Traba 2: Estacionalidad invernal y costo de forraje. </w:t>
      </w:r>
      <w:r>
        <w:rPr>
          <w:rFonts w:ascii="Calibri" w:cs="Calibri" w:eastAsia="Calibri" w:hAnsi="Calibri"/>
          <w:color w:val="333333"/>
          <w:sz w:val="21"/>
          <w:szCs w:val="21"/>
        </w:rPr>
        <w:t xml:space="preserve">Cierre de actividades turísticas en invierno por falta de pasturas naturales en El Pinar. Solución: creación de un fondo de sustentabilidad forrajera a partir de la comercialización de cupos turísticos en temporada media y convenios con escuelas.</w:t>
      </w:r>
    </w:p>
    <w:p>
      <w:pPr>
        <w:pStyle w:val="ListParagraph"/>
        <w:numPr>
          <w:ilvl w:val="0"/>
          <w:numId w:val="1"/>
        </w:numPr>
        <w:spacing w:after="40" w:before="40" w:line="260"/>
      </w:pPr>
      <w:r>
        <w:rPr>
          <w:rFonts w:ascii="Calibri" w:cs="Calibri" w:eastAsia="Calibri" w:hAnsi="Calibri"/>
          <w:b/>
          <w:bCs/>
          <w:color w:val="222222"/>
          <w:sz w:val="21"/>
          <w:szCs w:val="21"/>
        </w:rPr>
        <w:t xml:space="preserve">Traba 3: Comercialización informal y falta de convenios B2B. </w:t>
      </w:r>
      <w:r>
        <w:rPr>
          <w:rFonts w:ascii="Calibri" w:cs="Calibri" w:eastAsia="Calibri" w:hAnsi="Calibri"/>
          <w:color w:val="333333"/>
          <w:sz w:val="21"/>
          <w:szCs w:val="21"/>
        </w:rPr>
        <w:t xml:space="preserve">Dependencia del "boca en boca" y consultas espontáneas por redes sociales, sin acuerdos formales con agencias receptivas de Esquel y Trevelin ni mostradores de hoteles. Solución: confección de ficha tarifaria comercial con comisiones del 20-25% y rondas comerciales B2B.</w:t>
      </w:r>
    </w:p>
    <w:p>
      <w:pPr>
        <w:pStyle w:val="ListParagraph"/>
        <w:numPr>
          <w:ilvl w:val="0"/>
          <w:numId w:val="1"/>
        </w:numPr>
        <w:spacing w:after="40" w:before="40" w:line="260"/>
      </w:pPr>
      <w:r>
        <w:rPr>
          <w:rFonts w:ascii="Calibri" w:cs="Calibri" w:eastAsia="Calibri" w:hAnsi="Calibri"/>
          <w:b/>
          <w:bCs/>
          <w:color w:val="222222"/>
          <w:sz w:val="21"/>
          <w:szCs w:val="21"/>
        </w:rPr>
        <w:t xml:space="preserve">Traba 4: Punto de venta físico y monetización de souvenirs. </w:t>
      </w:r>
      <w:r>
        <w:rPr>
          <w:rFonts w:ascii="Calibri" w:cs="Calibri" w:eastAsia="Calibri" w:hAnsi="Calibri"/>
          <w:color w:val="333333"/>
          <w:sz w:val="21"/>
          <w:szCs w:val="21"/>
        </w:rPr>
        <w:t xml:space="preserve">Inexistencia de un rincón de exhibición y comercialización de recuerdos en el predio. Solución: acondicionamiento de la matera histórica y prototipado del Kit "Pequeño Cuidador de Animales / Guardián de Lucero", semillas y compost.</w:t>
      </w:r>
    </w:p>
    <w:p>
      <w:pPr>
        <w:pStyle w:val="Heading1"/>
        <w:spacing w:after="150" w:before="400"/>
      </w:pPr>
      <w:r>
        <w:rPr>
          <w:rFonts w:ascii="Calibri" w:cs="Calibri" w:eastAsia="Calibri" w:hAnsi="Calibri"/>
          <w:b/>
          <w:bCs/>
          <w:color w:val="1B365D"/>
          <w:sz w:val="28"/>
          <w:szCs w:val="28"/>
        </w:rPr>
        <w:t xml:space="preserve">5. Ejes Estratégicos de Trabajo</w:t>
      </w:r>
    </w:p>
    <w:p>
      <w:pPr>
        <w:spacing w:after="80" w:before="80" w:line="276"/>
        <w:jc w:val="left"/>
      </w:pPr>
      <w:r>
        <w:rPr>
          <w:rFonts w:ascii="Calibri" w:cs="Calibri" w:eastAsia="Calibri" w:hAnsi="Calibri"/>
          <w:b w:val="false"/>
          <w:bCs w:val="false"/>
          <w:i w:val="false"/>
          <w:iCs w:val="false"/>
          <w:color w:val="333333"/>
          <w:sz w:val="21"/>
          <w:szCs w:val="21"/>
        </w:rPr>
        <w:t xml:space="preserve">El acompañamiento técnico de la Célula 2 se articula en tres ejes complementarios:</w:t>
      </w:r>
    </w:p>
    <w:p>
      <w:pPr>
        <w:pStyle w:val="Heading2"/>
        <w:spacing w:after="100" w:before="250"/>
      </w:pPr>
      <w:r>
        <w:rPr>
          <w:rFonts w:ascii="Calibri" w:cs="Calibri" w:eastAsia="Calibri" w:hAnsi="Calibri"/>
          <w:b/>
          <w:bCs/>
          <w:color w:val="2C5E7A"/>
          <w:sz w:val="24"/>
          <w:szCs w:val="24"/>
        </w:rPr>
        <w:t xml:space="preserve">Eje 1: Curaduría de 2 Experiencias Turísticas Estrella y Bioseguridad</w:t>
      </w:r>
    </w:p>
    <w:p>
      <w:pPr>
        <w:pStyle w:val="ListParagraph"/>
        <w:numPr>
          <w:ilvl w:val="0"/>
          <w:numId w:val="1"/>
        </w:numPr>
        <w:spacing w:after="40" w:before="40" w:line="260"/>
      </w:pPr>
      <w:r>
        <w:rPr>
          <w:rFonts w:ascii="Calibri" w:cs="Calibri" w:eastAsia="Calibri" w:hAnsi="Calibri"/>
          <w:b/>
          <w:bCs/>
          <w:color w:val="222222"/>
          <w:sz w:val="21"/>
          <w:szCs w:val="21"/>
        </w:rPr>
        <w:t xml:space="preserve">Experiencia 1: "Granja Educativa &amp; Saberes Vivos" (75 min / Familiar / Niños): </w:t>
      </w:r>
      <w:r>
        <w:rPr>
          <w:rFonts w:ascii="Calibri" w:cs="Calibri" w:eastAsia="Calibri" w:hAnsi="Calibri"/>
          <w:color w:val="333333"/>
          <w:sz w:val="21"/>
          <w:szCs w:val="21"/>
        </w:rPr>
        <w:t xml:space="preserve">Recorrido interpretativo por los corrales guiado por Sol y voluntarios. Rescate de chinchillas, ratas de laboratorio y cerdita Rita Uva; homenaje a Pamperito (35 años); pautas de bienestar animal y entrega del Kit del Pequeño Cuidador.</w:t>
      </w:r>
    </w:p>
    <w:p>
      <w:pPr>
        <w:pStyle w:val="ListParagraph"/>
        <w:numPr>
          <w:ilvl w:val="0"/>
          <w:numId w:val="1"/>
        </w:numPr>
        <w:spacing w:after="40" w:before="40" w:line="260"/>
      </w:pPr>
      <w:r>
        <w:rPr>
          <w:rFonts w:ascii="Calibri" w:cs="Calibri" w:eastAsia="Calibri" w:hAnsi="Calibri"/>
          <w:b/>
          <w:bCs/>
          <w:color w:val="222222"/>
          <w:sz w:val="21"/>
          <w:szCs w:val="21"/>
        </w:rPr>
        <w:t xml:space="preserve">Experiencia 2: "Bautismo Ecuestre &amp; Encuentro con el Caballo" (90 min / Jóvenes y Adultos): </w:t>
      </w:r>
      <w:r>
        <w:rPr>
          <w:rFonts w:ascii="Calibri" w:cs="Calibri" w:eastAsia="Calibri" w:hAnsi="Calibri"/>
          <w:color w:val="333333"/>
          <w:sz w:val="21"/>
          <w:szCs w:val="21"/>
        </w:rPr>
        <w:t xml:space="preserve">Encuentro etológico pie a tierra: ir a buscar al caballo a la pastura, cepillado, entendimiento de señales corporales, nociones de monta consciente (individual o asistida/doble) y paseo guiado por El Pinar.</w:t>
      </w:r>
    </w:p>
    <w:p>
      <w:pPr>
        <w:pStyle w:val="ListParagraph"/>
        <w:numPr>
          <w:ilvl w:val="0"/>
          <w:numId w:val="1"/>
        </w:numPr>
        <w:spacing w:after="40" w:before="40" w:line="260"/>
      </w:pPr>
      <w:r>
        <w:rPr>
          <w:rFonts w:ascii="Calibri" w:cs="Calibri" w:eastAsia="Calibri" w:hAnsi="Calibri"/>
          <w:b/>
          <w:bCs/>
          <w:color w:val="222222"/>
          <w:sz w:val="21"/>
          <w:szCs w:val="21"/>
        </w:rPr>
        <w:t xml:space="preserve">Protocolo de Seguridad y Deslindes: </w:t>
      </w:r>
      <w:r>
        <w:rPr>
          <w:rFonts w:ascii="Calibri" w:cs="Calibri" w:eastAsia="Calibri" w:hAnsi="Calibri"/>
          <w:color w:val="333333"/>
          <w:sz w:val="21"/>
          <w:szCs w:val="21"/>
        </w:rPr>
        <w:t xml:space="preserve">Formalización de seguros de turismo activo ecuestre, uso de cascos homologados y fichas de deslinde de responsabilidad civil.</w:t>
      </w:r>
    </w:p>
    <w:p>
      <w:pPr>
        <w:pStyle w:val="Heading2"/>
        <w:spacing w:after="100" w:before="250"/>
      </w:pPr>
      <w:r>
        <w:rPr>
          <w:rFonts w:ascii="Calibri" w:cs="Calibri" w:eastAsia="Calibri" w:hAnsi="Calibri"/>
          <w:b/>
          <w:bCs/>
          <w:color w:val="2C5E7A"/>
          <w:sz w:val="24"/>
          <w:szCs w:val="24"/>
        </w:rPr>
        <w:t xml:space="preserve">Eje 2: Desarrollo del Kit "Pequeño Cuidador" y Productos de Granja</w:t>
      </w:r>
    </w:p>
    <w:p>
      <w:pPr>
        <w:pStyle w:val="ListParagraph"/>
        <w:numPr>
          <w:ilvl w:val="0"/>
          <w:numId w:val="1"/>
        </w:numPr>
        <w:spacing w:after="40" w:before="40" w:line="260"/>
      </w:pPr>
      <w:r>
        <w:rPr>
          <w:rFonts w:ascii="Calibri" w:cs="Calibri" w:eastAsia="Calibri" w:hAnsi="Calibri"/>
          <w:b/>
          <w:bCs/>
          <w:color w:val="222222"/>
          <w:sz w:val="21"/>
          <w:szCs w:val="21"/>
        </w:rPr>
        <w:t xml:space="preserve">Kit "Pequeño Cuidador / Guardián de Lucero": </w:t>
      </w:r>
      <w:r>
        <w:rPr>
          <w:rFonts w:ascii="Calibri" w:cs="Calibri" w:eastAsia="Calibri" w:hAnsi="Calibri"/>
          <w:color w:val="333333"/>
          <w:sz w:val="21"/>
          <w:szCs w:val="21"/>
        </w:rPr>
        <w:t xml:space="preserve">Libreta de campo ilustrada con actividades (identificación de huellas, hábitos de animales, anécdotas), lápiz de madera, pin metálico oficial y certificación de "Guardián de Lucero".</w:t>
      </w:r>
    </w:p>
    <w:p>
      <w:pPr>
        <w:pStyle w:val="ListParagraph"/>
        <w:numPr>
          <w:ilvl w:val="0"/>
          <w:numId w:val="1"/>
        </w:numPr>
        <w:spacing w:after="40" w:before="40" w:line="260"/>
      </w:pPr>
      <w:r>
        <w:rPr>
          <w:rFonts w:ascii="Calibri" w:cs="Calibri" w:eastAsia="Calibri" w:hAnsi="Calibri"/>
          <w:b/>
          <w:bCs/>
          <w:color w:val="222222"/>
          <w:sz w:val="21"/>
          <w:szCs w:val="21"/>
        </w:rPr>
        <w:t xml:space="preserve">Línea de la Granja y Economía Circular: </w:t>
      </w:r>
      <w:r>
        <w:rPr>
          <w:rFonts w:ascii="Calibri" w:cs="Calibri" w:eastAsia="Calibri" w:hAnsi="Calibri"/>
          <w:color w:val="333333"/>
          <w:sz w:val="21"/>
          <w:szCs w:val="21"/>
        </w:rPr>
        <w:t xml:space="preserve">Sobres de compost producido en el centro, semillas de flora nativa con instructivo de siembra y cuaderno editorial "Historias de Lucero". Adecuación de un puesto rústico de venta en la matera histórica.</w:t>
      </w:r>
    </w:p>
    <w:p>
      <w:pPr>
        <w:pStyle w:val="Heading2"/>
        <w:spacing w:after="100" w:before="250"/>
      </w:pPr>
      <w:r>
        <w:rPr>
          <w:rFonts w:ascii="Calibri" w:cs="Calibri" w:eastAsia="Calibri" w:hAnsi="Calibri"/>
          <w:b/>
          <w:bCs/>
          <w:color w:val="2C5E7A"/>
          <w:sz w:val="24"/>
          <w:szCs w:val="24"/>
        </w:rPr>
        <w:t xml:space="preserve">Eje 3: Estructura de Costos, Alianzas B2B y Ecosistema de Cohorte</w:t>
      </w:r>
    </w:p>
    <w:p>
      <w:pPr>
        <w:pStyle w:val="ListParagraph"/>
        <w:numPr>
          <w:ilvl w:val="0"/>
          <w:numId w:val="1"/>
        </w:numPr>
        <w:spacing w:after="40" w:before="40" w:line="260"/>
      </w:pPr>
      <w:r>
        <w:rPr>
          <w:rFonts w:ascii="Calibri" w:cs="Calibri" w:eastAsia="Calibri" w:hAnsi="Calibri"/>
          <w:b/>
          <w:bCs/>
          <w:color w:val="222222"/>
          <w:sz w:val="21"/>
          <w:szCs w:val="21"/>
        </w:rPr>
        <w:t xml:space="preserve">Planilla paramétrica de costos y tarifario B2C/B2B: </w:t>
      </w:r>
      <w:r>
        <w:rPr>
          <w:rFonts w:ascii="Calibri" w:cs="Calibri" w:eastAsia="Calibri" w:hAnsi="Calibri"/>
          <w:color w:val="333333"/>
          <w:sz w:val="21"/>
          <w:szCs w:val="21"/>
        </w:rPr>
        <w:t xml:space="preserve">Costeo integral que absorbe la compra de forraje invernal, honorarios de guías/terapeutas y comisión para agencias de viajes receptivas de Esquel y Trevelin.</w:t>
      </w:r>
    </w:p>
    <w:p>
      <w:pPr>
        <w:pStyle w:val="ListParagraph"/>
        <w:numPr>
          <w:ilvl w:val="0"/>
          <w:numId w:val="1"/>
        </w:numPr>
        <w:spacing w:after="40" w:before="40" w:line="260"/>
      </w:pPr>
      <w:r>
        <w:rPr>
          <w:rFonts w:ascii="Calibri" w:cs="Calibri" w:eastAsia="Calibri" w:hAnsi="Calibri"/>
          <w:b/>
          <w:bCs/>
          <w:color w:val="222222"/>
          <w:sz w:val="21"/>
          <w:szCs w:val="21"/>
        </w:rPr>
        <w:t xml:space="preserve">Sinergias de Cohorte y Eventos Culturales: </w:t>
      </w:r>
      <w:r>
        <w:rPr>
          <w:rFonts w:ascii="Calibri" w:cs="Calibri" w:eastAsia="Calibri" w:hAnsi="Calibri"/>
          <w:color w:val="333333"/>
          <w:sz w:val="21"/>
          <w:szCs w:val="21"/>
        </w:rPr>
        <w:t xml:space="preserve">Articulación con Haiku Casa de Té (retiros de bienestar y té en El Pinar), Pausa de Ñire y True Patagonia. Consolidación de la feria comunitaria "El Paseo del Pinar" en el calendario turístico comarcal.</w:t>
      </w:r>
    </w:p>
    <w:p>
      <w:pPr>
        <w:pStyle w:val="Heading1"/>
        <w:spacing w:after="150" w:before="400"/>
      </w:pPr>
      <w:r>
        <w:rPr>
          <w:rFonts w:ascii="Calibri" w:cs="Calibri" w:eastAsia="Calibri" w:hAnsi="Calibri"/>
          <w:b/>
          <w:bCs/>
          <w:color w:val="1B365D"/>
          <w:sz w:val="28"/>
          <w:szCs w:val="28"/>
        </w:rPr>
        <w:t xml:space="preserve">6. Entregables y Metas Comprometidas</w:t>
      </w:r>
    </w:p>
    <w:p>
      <w:pPr>
        <w:spacing w:after="80" w:before="80" w:line="276"/>
        <w:jc w:val="left"/>
      </w:pPr>
      <w:r>
        <w:rPr>
          <w:rFonts w:ascii="Calibri" w:cs="Calibri" w:eastAsia="Calibri" w:hAnsi="Calibri"/>
          <w:b w:val="false"/>
          <w:bCs w:val="false"/>
          <w:i w:val="false"/>
          <w:iCs w:val="false"/>
          <w:color w:val="333333"/>
          <w:sz w:val="21"/>
          <w:szCs w:val="21"/>
        </w:rPr>
        <w:t xml:space="preserve">Al cabo de las 8 semanas, el centro contará con los siguientes 5 entregables verificables: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1: </w:t>
      </w:r>
      <w:r>
        <w:rPr>
          <w:rFonts w:ascii="Calibri" w:cs="Calibri" w:eastAsia="Calibri" w:hAnsi="Calibri"/>
          <w:color w:val="333333"/>
          <w:sz w:val="21"/>
          <w:szCs w:val="21"/>
        </w:rPr>
        <w:t xml:space="preserve">Guion interpretativo y fichas técnicas estandarizadas de las 2 Experiencias Turísticas ("Granja Educativa" y "Bautismo Ecuestre").</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2: </w:t>
      </w:r>
      <w:r>
        <w:rPr>
          <w:rFonts w:ascii="Calibri" w:cs="Calibri" w:eastAsia="Calibri" w:hAnsi="Calibri"/>
          <w:color w:val="333333"/>
          <w:sz w:val="21"/>
          <w:szCs w:val="21"/>
        </w:rPr>
        <w:t xml:space="preserve">Protocolo de bioseguridad ecuestre, formulario de deslinde de responsabilidad y manual de bienestar animal.</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3: </w:t>
      </w:r>
      <w:r>
        <w:rPr>
          <w:rFonts w:ascii="Calibri" w:cs="Calibri" w:eastAsia="Calibri" w:hAnsi="Calibri"/>
          <w:color w:val="333333"/>
          <w:sz w:val="21"/>
          <w:szCs w:val="21"/>
        </w:rPr>
        <w:t xml:space="preserve">Prototipo impreso del Kit "Pequeño Cuidador de Animales / Guardián de Lucero" (libreta, pin y empaque).</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4: </w:t>
      </w:r>
      <w:r>
        <w:rPr>
          <w:rFonts w:ascii="Calibri" w:cs="Calibri" w:eastAsia="Calibri" w:hAnsi="Calibri"/>
          <w:color w:val="333333"/>
          <w:sz w:val="21"/>
          <w:szCs w:val="21"/>
        </w:rPr>
        <w:t xml:space="preserve">Planilla paramétrica de costos con amortización de forraje invernal y tarifario comercial minorista/mayorista (B2C/B2B).</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5: </w:t>
      </w:r>
      <w:r>
        <w:rPr>
          <w:rFonts w:ascii="Calibri" w:cs="Calibri" w:eastAsia="Calibri" w:hAnsi="Calibri"/>
          <w:color w:val="333333"/>
          <w:sz w:val="21"/>
          <w:szCs w:val="21"/>
        </w:rPr>
        <w:t xml:space="preserve">Convenio de comercialización turística con al menos 2 agencias receptivas habilitadas de Esquel/Trevelin y catálogo digital publicado.</w:t>
      </w:r>
    </w:p>
    <w:p>
      <w:pPr>
        <w:pStyle w:val="Heading1"/>
        <w:spacing w:after="150" w:before="400"/>
      </w:pPr>
      <w:r>
        <w:rPr>
          <w:rFonts w:ascii="Calibri" w:cs="Calibri" w:eastAsia="Calibri" w:hAnsi="Calibri"/>
          <w:b/>
          <w:bCs/>
          <w:color w:val="1B365D"/>
          <w:sz w:val="28"/>
          <w:szCs w:val="28"/>
        </w:rPr>
        <w:t xml:space="preserve">7. Cronograma Detallado de 8 Encuentros de Asistencia Técnica</w:t>
      </w:r>
    </w:p>
    <w:p>
      <w:pPr>
        <w:spacing w:after="80" w:before="80" w:line="276"/>
        <w:jc w:val="left"/>
      </w:pPr>
      <w:r>
        <w:rPr>
          <w:rFonts w:ascii="Calibri" w:cs="Calibri" w:eastAsia="Calibri" w:hAnsi="Calibri"/>
          <w:b w:val="false"/>
          <w:bCs w:val="false"/>
          <w:i w:val="false"/>
          <w:iCs w:val="false"/>
          <w:color w:val="333333"/>
          <w:sz w:val="21"/>
          <w:szCs w:val="21"/>
        </w:rPr>
        <w:t xml:space="preserve">Cronograma operativo estructurado entre septiembre y noviembre de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Encuentro / Fecha</w:t>
            </w:r>
          </w:p>
        </w:tc>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Eje Temático y Objetivos Operativos</w:t>
            </w:r>
          </w:p>
        </w:tc>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Checklist / Entregables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R01 · 19/09/2026</w:t>
            </w:r>
          </w:p>
          <w:p>
            <w:pPr>
              <w:spacing w:after="80" w:before="80" w:line="276"/>
              <w:jc w:val="left"/>
            </w:pPr>
            <w:r>
              <w:rPr>
                <w:rFonts w:ascii="Calibri" w:cs="Calibri" w:eastAsia="Calibri" w:hAnsi="Calibri"/>
                <w:b w:val="false"/>
                <w:bCs w:val="false"/>
                <w:i w:val="false"/>
                <w:iCs w:val="false"/>
                <w:color w:val="555555"/>
                <w:sz w:val="16"/>
                <w:szCs w:val="16"/>
              </w:rPr>
              <w:t xml:space="preserve">Terreno (Predio Ruta 259)
10:00 a 12:30</w:t>
            </w:r>
          </w:p>
          <w:p>
            <w:pPr>
              <w:spacing w:after="80" w:before="80" w:line="276"/>
              <w:jc w:val="left"/>
            </w:pPr>
            <w:r>
              <w:rPr>
                <w:rFonts w:ascii="Calibri" w:cs="Calibri" w:eastAsia="Calibri" w:hAnsi="Calibri"/>
                <w:b w:val="false"/>
                <w:bCs w:val="false"/>
                <w:i/>
                <w:iCs/>
                <w:color w:val="333333"/>
                <w:sz w:val="15"/>
                <w:szCs w:val="15"/>
              </w:rPr>
              <w:t xml:space="preserve">Adria, Noelia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Diagnóstico integral en predio, relevamiento de corrales y El Pinar</w:t>
            </w:r>
          </w:p>
          <w:p>
            <w:pPr>
              <w:spacing w:after="80" w:before="80" w:line="276"/>
              <w:jc w:val="left"/>
            </w:pPr>
            <w:r>
              <w:rPr>
                <w:rFonts w:ascii="Calibri" w:cs="Calibri" w:eastAsia="Calibri" w:hAnsi="Calibri"/>
                <w:b w:val="false"/>
                <w:bCs w:val="false"/>
                <w:i w:val="false"/>
                <w:iCs w:val="false"/>
                <w:color w:val="333333"/>
                <w:sz w:val="17"/>
                <w:szCs w:val="17"/>
              </w:rPr>
              <w:t xml:space="preserve">Inspección de corrales de granja (chinchillas, ratas de laboratorio, cerdita Rita Uva, Pamperito de 35 años), pista de monta y matera histórica. Mapeo de senderos accesibles en El Pinar y delimitación de áreas de picnic.</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Inspeccionar corrales, pista y matera histórica
• Croquis de zonificación y circuito de visita
• Fijar días/horarios para visitas turísticas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R02 · 26/09/2026</w:t>
            </w:r>
          </w:p>
          <w:p>
            <w:pPr>
              <w:spacing w:after="80" w:before="80" w:line="276"/>
              <w:jc w:val="left"/>
            </w:pPr>
            <w:r>
              <w:rPr>
                <w:rFonts w:ascii="Calibri" w:cs="Calibri" w:eastAsia="Calibri" w:hAnsi="Calibri"/>
                <w:b w:val="false"/>
                <w:bCs w:val="false"/>
                <w:i w:val="false"/>
                <w:iCs w:val="false"/>
                <w:color w:val="555555"/>
                <w:sz w:val="16"/>
                <w:szCs w:val="16"/>
              </w:rPr>
              <w:t xml:space="preserve">Terreno / Taller (Lucero)
10:30 a 12:30</w:t>
            </w:r>
          </w:p>
          <w:p>
            <w:pPr>
              <w:spacing w:after="80" w:before="80" w:line="276"/>
              <w:jc w:val="left"/>
            </w:pPr>
            <w:r>
              <w:rPr>
                <w:rFonts w:ascii="Calibri" w:cs="Calibri" w:eastAsia="Calibri" w:hAnsi="Calibri"/>
                <w:b w:val="false"/>
                <w:bCs w:val="false"/>
                <w:i/>
                <w:iCs/>
                <w:color w:val="333333"/>
                <w:sz w:val="15"/>
                <w:szCs w:val="15"/>
              </w:rPr>
              <w:t xml:space="preserve">Adria, Noelia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Estandarización de 2 Experiencias Turísticas y Protocolos de Bioseguridad</w:t>
            </w:r>
          </w:p>
          <w:p>
            <w:pPr>
              <w:spacing w:after="80" w:before="80" w:line="276"/>
              <w:jc w:val="left"/>
            </w:pPr>
            <w:r>
              <w:rPr>
                <w:rFonts w:ascii="Calibri" w:cs="Calibri" w:eastAsia="Calibri" w:hAnsi="Calibri"/>
                <w:b w:val="false"/>
                <w:bCs w:val="false"/>
                <w:i w:val="false"/>
                <w:iCs w:val="false"/>
                <w:color w:val="333333"/>
                <w:sz w:val="17"/>
                <w:szCs w:val="17"/>
              </w:rPr>
              <w:t xml:space="preserve">Cerrar el guion de "Granja Educativa &amp; Saberes Vivos" y "Bautismo Ecuestre &amp; Vínculo Consciente". Definir protocolo de monta asistida/doble, deslindes de responsabilidad, cascos homologados y bienestar animal.</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Guion interpretativo de las 2 experiencias
• Formulario de deslinde y seguro ecuestre
• Inventario de cascos y monturas de escuela</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R03 · 03/10/2026</w:t>
            </w:r>
          </w:p>
          <w:p>
            <w:pPr>
              <w:spacing w:after="80" w:before="80" w:line="276"/>
              <w:jc w:val="left"/>
            </w:pPr>
            <w:r>
              <w:rPr>
                <w:rFonts w:ascii="Calibri" w:cs="Calibri" w:eastAsia="Calibri" w:hAnsi="Calibri"/>
                <w:b w:val="false"/>
                <w:bCs w:val="false"/>
                <w:i w:val="false"/>
                <w:iCs w:val="false"/>
                <w:color w:val="555555"/>
                <w:sz w:val="16"/>
                <w:szCs w:val="16"/>
              </w:rPr>
              <w:t xml:space="preserve">Individual (LAB Esquel)
10:30 a 12:30</w:t>
            </w:r>
          </w:p>
          <w:p>
            <w:pPr>
              <w:spacing w:after="80" w:before="80" w:line="276"/>
              <w:jc w:val="left"/>
            </w:pPr>
            <w:r>
              <w:rPr>
                <w:rFonts w:ascii="Calibri" w:cs="Calibri" w:eastAsia="Calibri" w:hAnsi="Calibri"/>
                <w:b w:val="false"/>
                <w:bCs w:val="false"/>
                <w:i/>
                <w:iCs/>
                <w:color w:val="333333"/>
                <w:sz w:val="15"/>
                <w:szCs w:val="15"/>
              </w:rPr>
              <w:t xml:space="preserve">Adria, Noelia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Estructura de costos, forraje invernal y tarifario comercial B2C/B2B</w:t>
            </w:r>
          </w:p>
          <w:p>
            <w:pPr>
              <w:spacing w:after="80" w:before="80" w:line="276"/>
              <w:jc w:val="left"/>
            </w:pPr>
            <w:r>
              <w:rPr>
                <w:rFonts w:ascii="Calibri" w:cs="Calibri" w:eastAsia="Calibri" w:hAnsi="Calibri"/>
                <w:b w:val="false"/>
                <w:bCs w:val="false"/>
                <w:i w:val="false"/>
                <w:iCs w:val="false"/>
                <w:color w:val="333333"/>
                <w:sz w:val="17"/>
                <w:szCs w:val="17"/>
              </w:rPr>
              <w:t xml:space="preserve">Construir planilla de costeo que amortice el forraje invernal de caballos. Fijar tarifas por persona (B2C), pases familiares y comisiones del 20-25% para agencias de viajes receptivas de Esquel y Trevelin.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Planilla paramétrica de costos en Drive/Excel
• Ficha tarifaria para agencias y hoteles
• Política de reservas y contingencia climática</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R04 · 10/10/2026</w:t>
            </w:r>
          </w:p>
          <w:p>
            <w:pPr>
              <w:spacing w:after="80" w:before="80" w:line="276"/>
              <w:jc w:val="left"/>
            </w:pPr>
            <w:r>
              <w:rPr>
                <w:rFonts w:ascii="Calibri" w:cs="Calibri" w:eastAsia="Calibri" w:hAnsi="Calibri"/>
                <w:b w:val="false"/>
                <w:bCs w:val="false"/>
                <w:i w:val="false"/>
                <w:iCs w:val="false"/>
                <w:color w:val="555555"/>
                <w:sz w:val="16"/>
                <w:szCs w:val="16"/>
              </w:rPr>
              <w:t xml:space="preserve">Individual / Diseño (Lucero)
10:30 a 12:30</w:t>
            </w:r>
          </w:p>
          <w:p>
            <w:pPr>
              <w:spacing w:after="80" w:before="80" w:line="276"/>
              <w:jc w:val="left"/>
            </w:pPr>
            <w:r>
              <w:rPr>
                <w:rFonts w:ascii="Calibri" w:cs="Calibri" w:eastAsia="Calibri" w:hAnsi="Calibri"/>
                <w:b w:val="false"/>
                <w:bCs w:val="false"/>
                <w:i/>
                <w:iCs/>
                <w:color w:val="333333"/>
                <w:sz w:val="15"/>
                <w:szCs w:val="15"/>
              </w:rPr>
              <w:t xml:space="preserve">Adria, Noelia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Desarrollo del Kit "Pequeño Cuidador" y Merchandising con Identidad</w:t>
            </w:r>
          </w:p>
          <w:p>
            <w:pPr>
              <w:spacing w:after="80" w:before="80" w:line="276"/>
              <w:jc w:val="left"/>
            </w:pPr>
            <w:r>
              <w:rPr>
                <w:rFonts w:ascii="Calibri" w:cs="Calibri" w:eastAsia="Calibri" w:hAnsi="Calibri"/>
                <w:b w:val="false"/>
                <w:bCs w:val="false"/>
                <w:i w:val="false"/>
                <w:iCs w:val="false"/>
                <w:color w:val="333333"/>
                <w:sz w:val="17"/>
                <w:szCs w:val="17"/>
              </w:rPr>
              <w:t xml:space="preserve">Diseño y prototipado del Kit "Pequeño Cuidador / Guardián de Lucero" (libreta ilustrada, lápiz ecológico, pin metálico). Cuaderno "Historias de Lucero" y sobres de compost y semillas. Organización del puesto en la matera.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Boceto final de libreta del Pequeño Cuidador
• Cotización de tirada de 100 kits con pin
• Layout del rincón de venta en la matera</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R05 · 17/10/2026</w:t>
            </w:r>
          </w:p>
          <w:p>
            <w:pPr>
              <w:spacing w:after="80" w:before="80" w:line="276"/>
              <w:jc w:val="left"/>
            </w:pPr>
            <w:r>
              <w:rPr>
                <w:rFonts w:ascii="Calibri" w:cs="Calibri" w:eastAsia="Calibri" w:hAnsi="Calibri"/>
                <w:b w:val="false"/>
                <w:bCs w:val="false"/>
                <w:i w:val="false"/>
                <w:iCs w:val="false"/>
                <w:color w:val="555555"/>
                <w:sz w:val="16"/>
                <w:szCs w:val="16"/>
              </w:rPr>
              <w:t xml:space="preserve">Digital / Terreno (Lucero)
10:00 a 13:00</w:t>
            </w:r>
          </w:p>
          <w:p>
            <w:pPr>
              <w:spacing w:after="80" w:before="80" w:line="276"/>
              <w:jc w:val="left"/>
            </w:pPr>
            <w:r>
              <w:rPr>
                <w:rFonts w:ascii="Calibri" w:cs="Calibri" w:eastAsia="Calibri" w:hAnsi="Calibri"/>
                <w:b w:val="false"/>
                <w:bCs w:val="false"/>
                <w:i/>
                <w:iCs/>
                <w:color w:val="333333"/>
                <w:sz w:val="15"/>
                <w:szCs w:val="15"/>
              </w:rPr>
              <w:t xml:space="preserve">Adria, Noelia, Leandro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Producción fotográfica 4K, catálogo digital y canal de reservas</w:t>
            </w:r>
          </w:p>
          <w:p>
            <w:pPr>
              <w:spacing w:after="80" w:before="80" w:line="276"/>
              <w:jc w:val="left"/>
            </w:pPr>
            <w:r>
              <w:rPr>
                <w:rFonts w:ascii="Calibri" w:cs="Calibri" w:eastAsia="Calibri" w:hAnsi="Calibri"/>
                <w:b w:val="false"/>
                <w:bCs w:val="false"/>
                <w:i w:val="false"/>
                <w:iCs w:val="false"/>
                <w:color w:val="333333"/>
                <w:sz w:val="17"/>
                <w:szCs w:val="17"/>
              </w:rPr>
              <w:t xml:space="preserve">Sesión audiovisual profesional en El Pinar y corrales (interacción de niños con animales, cepillado y paseos). Maquetación del catálogo digital PDF y configuración de WhatsApp Business con catálogo de servicios y links de cobro.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Banco fotográfico de 30 tomas en alta resolución
• Catálogo digital PDF listo para difusión
• WhatsApp Business configurado con catálogo</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R06 · 24/10/2026</w:t>
            </w:r>
          </w:p>
          <w:p>
            <w:pPr>
              <w:spacing w:after="80" w:before="80" w:line="276"/>
              <w:jc w:val="left"/>
            </w:pPr>
            <w:r>
              <w:rPr>
                <w:rFonts w:ascii="Calibri" w:cs="Calibri" w:eastAsia="Calibri" w:hAnsi="Calibri"/>
                <w:b w:val="false"/>
                <w:bCs w:val="false"/>
                <w:i w:val="false"/>
                <w:iCs w:val="false"/>
                <w:color w:val="555555"/>
                <w:sz w:val="16"/>
                <w:szCs w:val="16"/>
              </w:rPr>
              <w:t xml:space="preserve">Institucional (Melipal)
10:30 a 12:30</w:t>
            </w:r>
          </w:p>
          <w:p>
            <w:pPr>
              <w:spacing w:after="80" w:before="80" w:line="276"/>
              <w:jc w:val="left"/>
            </w:pPr>
            <w:r>
              <w:rPr>
                <w:rFonts w:ascii="Calibri" w:cs="Calibri" w:eastAsia="Calibri" w:hAnsi="Calibri"/>
                <w:b w:val="false"/>
                <w:bCs w:val="false"/>
                <w:i/>
                <w:iCs/>
                <w:color w:val="333333"/>
                <w:sz w:val="15"/>
                <w:szCs w:val="15"/>
              </w:rPr>
              <w:t xml:space="preserve">Adria, Noelia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Rueda comercial B2B con agencias de Esquel/Trevelin y sinergias de cohorte</w:t>
            </w:r>
          </w:p>
          <w:p>
            <w:pPr>
              <w:spacing w:after="80" w:before="80" w:line="276"/>
              <w:jc w:val="left"/>
            </w:pPr>
            <w:r>
              <w:rPr>
                <w:rFonts w:ascii="Calibri" w:cs="Calibri" w:eastAsia="Calibri" w:hAnsi="Calibri"/>
                <w:b w:val="false"/>
                <w:bCs w:val="false"/>
                <w:i w:val="false"/>
                <w:iCs w:val="false"/>
                <w:color w:val="333333"/>
                <w:sz w:val="17"/>
                <w:szCs w:val="17"/>
              </w:rPr>
              <w:t xml:space="preserve">Reunión de presentación con agencias receptivas de Esquel y Trevelin para comercializar paradas sobre Ruta 259. Coordinación de retiros holísticos combinados con Haiku Casa de Té y True Patagonia. Agenda de El Paseo del Pinar.</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Acuerdos de comercialización con 2 agencias
• Alianza estratégica con Haiku / True Patagonia
• Fecha confirmada para El Paseo del Pinar</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R07 · 31/10/2026</w:t>
            </w:r>
          </w:p>
          <w:p>
            <w:pPr>
              <w:spacing w:after="80" w:before="80" w:line="276"/>
              <w:jc w:val="left"/>
            </w:pPr>
            <w:r>
              <w:rPr>
                <w:rFonts w:ascii="Calibri" w:cs="Calibri" w:eastAsia="Calibri" w:hAnsi="Calibri"/>
                <w:b w:val="false"/>
                <w:bCs w:val="false"/>
                <w:i w:val="false"/>
                <w:iCs w:val="false"/>
                <w:color w:val="555555"/>
                <w:sz w:val="16"/>
                <w:szCs w:val="16"/>
              </w:rPr>
              <w:t xml:space="preserve">Validación (Centro Lucero)
10:30 a 13:00</w:t>
            </w:r>
          </w:p>
          <w:p>
            <w:pPr>
              <w:spacing w:after="80" w:before="80" w:line="276"/>
              <w:jc w:val="left"/>
            </w:pPr>
            <w:r>
              <w:rPr>
                <w:rFonts w:ascii="Calibri" w:cs="Calibri" w:eastAsia="Calibri" w:hAnsi="Calibri"/>
                <w:b w:val="false"/>
                <w:bCs w:val="false"/>
                <w:i/>
                <w:iCs/>
                <w:color w:val="333333"/>
                <w:sz w:val="15"/>
                <w:szCs w:val="15"/>
              </w:rPr>
              <w:t xml:space="preserve">Adria, Noelia, Leandro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Simulacro vivencial en campo (Fam Tour con informantes turísticos y guías)</w:t>
            </w:r>
          </w:p>
          <w:p>
            <w:pPr>
              <w:spacing w:after="80" w:before="80" w:line="276"/>
              <w:jc w:val="left"/>
            </w:pPr>
            <w:r>
              <w:rPr>
                <w:rFonts w:ascii="Calibri" w:cs="Calibri" w:eastAsia="Calibri" w:hAnsi="Calibri"/>
                <w:b w:val="false"/>
                <w:bCs w:val="false"/>
                <w:i w:val="false"/>
                <w:iCs w:val="false"/>
                <w:color w:val="333333"/>
                <w:sz w:val="17"/>
                <w:szCs w:val="17"/>
              </w:rPr>
              <w:t xml:space="preserve">Salida piloto completa con 10 invitados (informantes de Esquel y Trevelin, guías y prestadores). Recorrido por granja, bautismo ecuestre en El Pinar, entrega simbólica del kit y merienda en la matera histórica. Registro de feedback.</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Ejecución del Fam Tour con 10 participantes
• Encuestas de satisfacción y ajuste de tiempos
• Registro audiovisual de testimonios en campo</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R08 · 07/11/2026</w:t>
            </w:r>
          </w:p>
          <w:p>
            <w:pPr>
              <w:spacing w:after="80" w:before="80" w:line="276"/>
              <w:jc w:val="left"/>
            </w:pPr>
            <w:r>
              <w:rPr>
                <w:rFonts w:ascii="Calibri" w:cs="Calibri" w:eastAsia="Calibri" w:hAnsi="Calibri"/>
                <w:b w:val="false"/>
                <w:bCs w:val="false"/>
                <w:i w:val="false"/>
                <w:iCs w:val="false"/>
                <w:color w:val="555555"/>
                <w:sz w:val="16"/>
                <w:szCs w:val="16"/>
              </w:rPr>
              <w:t xml:space="preserve">Colectiva (Melipal)
09:30 a 13:00</w:t>
            </w:r>
          </w:p>
          <w:p>
            <w:pPr>
              <w:spacing w:after="80" w:before="80" w:line="276"/>
              <w:jc w:val="left"/>
            </w:pPr>
            <w:r>
              <w:rPr>
                <w:rFonts w:ascii="Calibri" w:cs="Calibri" w:eastAsia="Calibri" w:hAnsi="Calibri"/>
                <w:b w:val="false"/>
                <w:bCs w:val="false"/>
                <w:i/>
                <w:iCs/>
                <w:color w:val="333333"/>
                <w:sz w:val="15"/>
                <w:szCs w:val="15"/>
              </w:rPr>
              <w:t xml:space="preserve">Adria, Noelia, Leandro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Ronda de negocios final, lanzamiento oficial y hoja de ruta post-LAB</w:t>
            </w:r>
          </w:p>
          <w:p>
            <w:pPr>
              <w:spacing w:after="80" w:before="80" w:line="276"/>
              <w:jc w:val="left"/>
            </w:pPr>
            <w:r>
              <w:rPr>
                <w:rFonts w:ascii="Calibri" w:cs="Calibri" w:eastAsia="Calibri" w:hAnsi="Calibri"/>
                <w:b w:val="false"/>
                <w:bCs w:val="false"/>
                <w:i w:val="false"/>
                <w:iCs w:val="false"/>
                <w:color w:val="333333"/>
                <w:sz w:val="17"/>
                <w:szCs w:val="17"/>
              </w:rPr>
              <w:t xml:space="preserve">Montaje del stand de Lucero en Melipal con exhibición de kits, semillas, fotos y folletería. Pitch de 3 minutos de María Soledad Arrechea ante operadores y prensa. Firma de convenios comerciales y entrega de hoja de ruta 2026/2027.</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Stand temático con kits y productos de granja
• Pitch institucional expuesto ante prensa y sector
• Firma de cartas de intención comercial</w:t>
            </w:r>
          </w:p>
        </w:tc>
      </w:tr>
    </w:tbl>
    <w:p>
      <w:pPr>
        <w:spacing w:after="100" w:before="300"/>
      </w:pPr>
    </w:p>
    <w:p>
      <w:pPr>
        <w:pStyle w:val="Heading1"/>
        <w:spacing w:after="150" w:before="400"/>
      </w:pPr>
      <w:r>
        <w:rPr>
          <w:rFonts w:ascii="Calibri" w:cs="Calibri" w:eastAsia="Calibri" w:hAnsi="Calibri"/>
          <w:b/>
          <w:bCs/>
          <w:color w:val="1B365D"/>
          <w:sz w:val="28"/>
          <w:szCs w:val="28"/>
        </w:rPr>
        <w:t xml:space="preserve">8. Compromisos y Próximos Pasos</w:t>
      </w:r>
    </w:p>
    <w:p>
      <w:pPr>
        <w:spacing w:after="80" w:before="80" w:line="276"/>
        <w:jc w:val="left"/>
      </w:pPr>
      <w:r>
        <w:rPr>
          <w:rFonts w:ascii="Calibri" w:cs="Calibri" w:eastAsia="Calibri" w:hAnsi="Calibri"/>
          <w:b w:val="false"/>
          <w:bCs w:val="false"/>
          <w:i w:val="false"/>
          <w:iCs w:val="false"/>
          <w:color w:val="333333"/>
          <w:sz w:val="21"/>
          <w:szCs w:val="21"/>
        </w:rPr>
        <w:t xml:space="preserve">El presente plan representa un pacto operativo para potenciar un espacio que combina el rigor de la biología, la etología ecuestre y la vocación docente con el calor de una comunidad que abraza a los animales y a las familias. María Soledad Arrechea liderará las experiencias y la formación etológica, mientras que el equipo técnico de Esquel LAB acompañará en la ingeniería de costos, el diseño editorial del kit infantil y la apertura de canales comerciales con el sector turístico formal.</w:t>
      </w:r>
    </w:p>
    <w:p>
      <w:pPr>
        <w:spacing w:after="80" w:before="80" w:line="276"/>
        <w:jc w:val="left"/>
      </w:pPr>
      <w:r>
        <w:rPr>
          <w:rFonts w:ascii="Calibri" w:cs="Calibri" w:eastAsia="Calibri" w:hAnsi="Calibri"/>
          <w:b w:val="false"/>
          <w:bCs w:val="false"/>
          <w:i w:val="false"/>
          <w:iCs w:val="false"/>
          <w:color w:val="333333"/>
          <w:sz w:val="21"/>
          <w:szCs w:val="21"/>
        </w:rPr>
        <w:t xml:space="preserve">Con la firma de este acuerdo, el Centro Integral Ecuestre Lucero se consolida como un faro de turismo inclusivo, regenerativo y consciente para toda la Patagonia.</w:t>
      </w:r>
    </w:p>
    <w:p>
      <w:pPr>
        <w:spacing w:after="100"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María Soledad Arrechea
Directora Centro Ecuestre Lucero</w:t>
            </w:r>
          </w:p>
        </w:tc>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Lic. Adria Jones / Noelia
Célula 2 · Esquel LAB</w:t>
            </w:r>
          </w:p>
        </w:tc>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Leandro Choi
Coordinador General Esquel LAB</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2026-09-11T19:01:51.526Z</dcterms:created>
  <dcterms:modified xsi:type="dcterms:W3CDTF">2026-09-11T19:01:51.527Z</dcterms:modified>
</cp:coreProperties>
</file>

<file path=docProps/custom.xml><?xml version="1.0" encoding="utf-8"?>
<Properties xmlns="http://schemas.openxmlformats.org/officeDocument/2006/custom-properties" xmlns:vt="http://schemas.openxmlformats.org/officeDocument/2006/docPropsVTypes"/>
</file>