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748" w:rsidRDefault="0042334D" w:rsidP="00F02748">
      <w:pPr>
        <w:jc w:val="center"/>
        <w:rPr>
          <w:rFonts w:asciiTheme="majorBidi" w:hAnsiTheme="majorBidi" w:cstheme="majorBidi"/>
          <w:b/>
          <w:bCs/>
          <w:sz w:val="28"/>
          <w:szCs w:val="28"/>
        </w:rPr>
      </w:pPr>
      <w:r>
        <w:rPr>
          <w:rFonts w:asciiTheme="majorBidi" w:hAnsiTheme="majorBidi" w:cstheme="majorBidi"/>
          <w:b/>
          <w:bCs/>
          <w:sz w:val="28"/>
          <w:szCs w:val="28"/>
        </w:rPr>
        <w:t>Crowd Estimation and Time-Slot Recommendation for Mangalore KSRTC Bus Services</w:t>
      </w:r>
    </w:p>
    <w:p w:rsidR="00F02748" w:rsidRDefault="00F02748" w:rsidP="00F02748">
      <w:pPr>
        <w:jc w:val="center"/>
        <w:rPr>
          <w:rFonts w:asciiTheme="majorBidi" w:hAnsiTheme="majorBidi" w:cstheme="majorBidi"/>
          <w:b/>
          <w:bCs/>
          <w:sz w:val="24"/>
          <w:szCs w:val="24"/>
        </w:rPr>
      </w:pPr>
      <w:r w:rsidRPr="0029372A">
        <w:rPr>
          <w:rFonts w:asciiTheme="majorBidi" w:hAnsiTheme="majorBidi" w:cstheme="majorBidi"/>
          <w:b/>
          <w:bCs/>
          <w:sz w:val="24"/>
          <w:szCs w:val="24"/>
        </w:rPr>
        <w:t>Leander Chris Dsouza</w:t>
      </w:r>
    </w:p>
    <w:p w:rsidR="00F02748" w:rsidRPr="004074E2" w:rsidRDefault="00F02748" w:rsidP="00F02748">
      <w:pPr>
        <w:jc w:val="center"/>
        <w:rPr>
          <w:rFonts w:asciiTheme="majorBidi" w:hAnsiTheme="majorBidi" w:cstheme="majorBidi"/>
        </w:rPr>
      </w:pPr>
      <w:proofErr w:type="spellStart"/>
      <w:r w:rsidRPr="004074E2">
        <w:rPr>
          <w:rFonts w:asciiTheme="majorBidi" w:hAnsiTheme="majorBidi" w:cstheme="majorBidi"/>
        </w:rPr>
        <w:t>Yenepoya</w:t>
      </w:r>
      <w:proofErr w:type="spellEnd"/>
      <w:r w:rsidRPr="004074E2">
        <w:rPr>
          <w:rFonts w:asciiTheme="majorBidi" w:hAnsiTheme="majorBidi" w:cstheme="majorBidi"/>
        </w:rPr>
        <w:t xml:space="preserve"> Institute of Arts, Science, Commerce &amp; Management</w:t>
      </w:r>
      <w:r>
        <w:rPr>
          <w:rFonts w:asciiTheme="majorBidi" w:hAnsiTheme="majorBidi" w:cstheme="majorBidi"/>
        </w:rPr>
        <w:t xml:space="preserve">, </w:t>
      </w:r>
      <w:proofErr w:type="spellStart"/>
      <w:r>
        <w:rPr>
          <w:rFonts w:asciiTheme="majorBidi" w:hAnsiTheme="majorBidi" w:cstheme="majorBidi"/>
        </w:rPr>
        <w:t>Mangaluru</w:t>
      </w:r>
      <w:proofErr w:type="spellEnd"/>
      <w:r w:rsidRPr="004074E2">
        <w:rPr>
          <w:rFonts w:asciiTheme="majorBidi" w:hAnsiTheme="majorBidi" w:cstheme="majorBidi"/>
        </w:rPr>
        <w:t>, Karnataka, India.</w:t>
      </w:r>
    </w:p>
    <w:p w:rsidR="00F02748" w:rsidRPr="004B0741" w:rsidRDefault="00F02748" w:rsidP="00F02748">
      <w:pPr>
        <w:jc w:val="center"/>
        <w:rPr>
          <w:rFonts w:ascii="Consolas" w:hAnsi="Consolas" w:cstheme="majorBidi"/>
          <w:sz w:val="24"/>
          <w:szCs w:val="24"/>
        </w:rPr>
      </w:pPr>
      <w:r w:rsidRPr="004B0741">
        <w:rPr>
          <w:rFonts w:ascii="Consolas" w:hAnsi="Consolas" w:cstheme="majorBidi"/>
          <w:sz w:val="24"/>
          <w:szCs w:val="24"/>
        </w:rPr>
        <w:t>36975@yenepoya.edu.in</w:t>
      </w:r>
    </w:p>
    <w:p w:rsidR="00F02748" w:rsidRDefault="00F02748" w:rsidP="00F02748">
      <w:pPr>
        <w:rPr>
          <w:rFonts w:asciiTheme="majorBidi" w:hAnsiTheme="majorBidi" w:cstheme="majorBidi"/>
          <w:b/>
          <w:bCs/>
          <w:sz w:val="24"/>
          <w:szCs w:val="24"/>
        </w:rPr>
        <w:sectPr w:rsidR="00F02748">
          <w:pgSz w:w="11906" w:h="16838"/>
          <w:pgMar w:top="1440" w:right="1440" w:bottom="1440" w:left="1440" w:header="708" w:footer="708" w:gutter="0"/>
          <w:cols w:space="708"/>
          <w:docGrid w:linePitch="360"/>
        </w:sectPr>
      </w:pPr>
    </w:p>
    <w:p w:rsidR="00F02748" w:rsidRPr="0029372A" w:rsidRDefault="00F02748" w:rsidP="00F02748">
      <w:pPr>
        <w:jc w:val="center"/>
        <w:rPr>
          <w:rFonts w:asciiTheme="majorBidi" w:hAnsiTheme="majorBidi" w:cstheme="majorBidi"/>
          <w:b/>
          <w:bCs/>
          <w:sz w:val="24"/>
          <w:szCs w:val="24"/>
        </w:rPr>
      </w:pPr>
      <w:r w:rsidRPr="0029372A">
        <w:rPr>
          <w:rFonts w:asciiTheme="majorBidi" w:hAnsiTheme="majorBidi" w:cstheme="majorBidi"/>
          <w:b/>
          <w:bCs/>
          <w:sz w:val="24"/>
          <w:szCs w:val="24"/>
        </w:rPr>
        <w:lastRenderedPageBreak/>
        <w:t>Abstract</w:t>
      </w:r>
    </w:p>
    <w:p w:rsidR="00A80CE2" w:rsidRPr="00A80CE2" w:rsidRDefault="00A80CE2" w:rsidP="002D5269">
      <w:pPr>
        <w:spacing w:before="100" w:beforeAutospacing="1" w:after="100" w:afterAutospacing="1" w:line="240" w:lineRule="auto"/>
        <w:rPr>
          <w:rFonts w:asciiTheme="majorBidi" w:hAnsiTheme="majorBidi" w:cstheme="majorBidi"/>
        </w:rPr>
      </w:pPr>
      <w:r w:rsidRPr="00A80CE2">
        <w:rPr>
          <w:rFonts w:asciiTheme="majorBidi" w:hAnsiTheme="majorBidi" w:cstheme="majorBidi"/>
        </w:rPr>
        <w:t>In Mangalo</w:t>
      </w:r>
      <w:r w:rsidR="00BD689C">
        <w:rPr>
          <w:rFonts w:asciiTheme="majorBidi" w:hAnsiTheme="majorBidi" w:cstheme="majorBidi"/>
        </w:rPr>
        <w:t>re, KSRTC is used. The timetable</w:t>
      </w:r>
      <w:r w:rsidRPr="00A80CE2">
        <w:rPr>
          <w:rFonts w:asciiTheme="majorBidi" w:hAnsiTheme="majorBidi" w:cstheme="majorBidi"/>
        </w:rPr>
        <w:t xml:space="preserve"> includes route</w:t>
      </w:r>
      <w:r w:rsidR="00BD689C">
        <w:rPr>
          <w:rFonts w:asciiTheme="majorBidi" w:hAnsiTheme="majorBidi" w:cstheme="majorBidi"/>
        </w:rPr>
        <w:t>s</w:t>
      </w:r>
      <w:r w:rsidRPr="00A80CE2">
        <w:rPr>
          <w:rFonts w:asciiTheme="majorBidi" w:hAnsiTheme="majorBidi" w:cstheme="majorBidi"/>
        </w:rPr>
        <w:t xml:space="preserve"> and timing details, witho</w:t>
      </w:r>
      <w:r w:rsidR="00BD689C">
        <w:rPr>
          <w:rFonts w:asciiTheme="majorBidi" w:hAnsiTheme="majorBidi" w:cstheme="majorBidi"/>
        </w:rPr>
        <w:t>ut any information on</w:t>
      </w:r>
      <w:r w:rsidRPr="00A80CE2">
        <w:rPr>
          <w:rFonts w:asciiTheme="majorBidi" w:hAnsiTheme="majorBidi" w:cstheme="majorBidi"/>
        </w:rPr>
        <w:t xml:space="preserve"> crowd levels. It does not provide any idea about bus capacity or expected crowd levels for different time slots. </w:t>
      </w:r>
    </w:p>
    <w:p w:rsidR="00A80CE2" w:rsidRPr="00A80CE2" w:rsidRDefault="00A80CE2" w:rsidP="002D5269">
      <w:pPr>
        <w:spacing w:before="100" w:beforeAutospacing="1" w:after="100" w:afterAutospacing="1" w:line="240" w:lineRule="auto"/>
        <w:rPr>
          <w:rFonts w:asciiTheme="majorBidi" w:hAnsiTheme="majorBidi" w:cstheme="majorBidi"/>
        </w:rPr>
      </w:pPr>
      <w:r w:rsidRPr="00A80CE2">
        <w:rPr>
          <w:rFonts w:asciiTheme="majorBidi" w:hAnsiTheme="majorBidi" w:cstheme="majorBidi"/>
        </w:rPr>
        <w:t>This study proposes a simple data-based, rule-based method for estimating crowd intensity across KSRTC bus routes. The approach uses publicly available timetable data along with basic district-level indicators such as population and urbanisation. Feature engineering is used to generate crowd risk scores for different routes and time slots. Based on this</w:t>
      </w:r>
      <w:r>
        <w:rPr>
          <w:rFonts w:asciiTheme="majorBidi" w:hAnsiTheme="majorBidi" w:cstheme="majorBidi"/>
        </w:rPr>
        <w:t>,</w:t>
      </w:r>
      <w:r w:rsidRPr="00A80CE2">
        <w:rPr>
          <w:rFonts w:asciiTheme="majorBidi" w:hAnsiTheme="majorBidi" w:cstheme="majorBidi"/>
        </w:rPr>
        <w:t xml:space="preserve"> crowd levels are divided into low, medium, and high. </w:t>
      </w:r>
    </w:p>
    <w:p w:rsidR="00A80CE2" w:rsidRPr="00A80CE2" w:rsidRDefault="00A80CE2" w:rsidP="002D5269">
      <w:pPr>
        <w:spacing w:before="100" w:beforeAutospacing="1" w:after="100" w:afterAutospacing="1" w:line="240" w:lineRule="auto"/>
        <w:rPr>
          <w:rFonts w:asciiTheme="majorBidi" w:hAnsiTheme="majorBidi" w:cstheme="majorBidi"/>
        </w:rPr>
      </w:pPr>
      <w:r w:rsidRPr="00A80CE2">
        <w:rPr>
          <w:rFonts w:asciiTheme="majorBidi" w:hAnsiTheme="majorBidi" w:cstheme="majorBidi"/>
        </w:rPr>
        <w:t>The results are displayed using</w:t>
      </w:r>
      <w:r>
        <w:rPr>
          <w:rFonts w:asciiTheme="majorBidi" w:hAnsiTheme="majorBidi" w:cstheme="majorBidi"/>
        </w:rPr>
        <w:t xml:space="preserve"> a</w:t>
      </w:r>
      <w:r w:rsidRPr="00A80CE2">
        <w:rPr>
          <w:rFonts w:asciiTheme="majorBidi" w:hAnsiTheme="majorBidi" w:cstheme="majorBidi"/>
        </w:rPr>
        <w:t xml:space="preserve"> Tableau d</w:t>
      </w:r>
      <w:r>
        <w:rPr>
          <w:rFonts w:asciiTheme="majorBidi" w:hAnsiTheme="majorBidi" w:cstheme="majorBidi"/>
        </w:rPr>
        <w:t>ashboard, which helps identify</w:t>
      </w:r>
      <w:r w:rsidRPr="00A80CE2">
        <w:rPr>
          <w:rFonts w:asciiTheme="majorBidi" w:hAnsiTheme="majorBidi" w:cstheme="majorBidi"/>
        </w:rPr>
        <w:t xml:space="preserve"> crowd patterns across routes and timings. The analysis shows that crowd intensity is higher during morning and evening peak hours compared to other times. </w:t>
      </w:r>
    </w:p>
    <w:p w:rsidR="009F6448" w:rsidRPr="009F6448" w:rsidRDefault="009F6448" w:rsidP="002D5269">
      <w:pPr>
        <w:spacing w:before="100" w:beforeAutospacing="1" w:after="100" w:afterAutospacing="1" w:line="240" w:lineRule="auto"/>
        <w:rPr>
          <w:rFonts w:asciiTheme="majorBidi" w:hAnsiTheme="majorBidi" w:cstheme="majorBidi"/>
        </w:rPr>
      </w:pPr>
      <w:r w:rsidRPr="009F6448">
        <w:rPr>
          <w:rFonts w:asciiTheme="majorBidi" w:hAnsiTheme="majorBidi" w:cstheme="majorBidi"/>
        </w:rPr>
        <w:t>The model can be used as a basic decision-support tool for passengers and transport authorities. It helps passengers understand how crowded buses may be at different times. It also hel</w:t>
      </w:r>
      <w:r>
        <w:rPr>
          <w:rFonts w:asciiTheme="majorBidi" w:hAnsiTheme="majorBidi" w:cstheme="majorBidi"/>
        </w:rPr>
        <w:t>ps authorities understand demand patterns.</w:t>
      </w:r>
    </w:p>
    <w:p w:rsidR="002D5269" w:rsidRPr="002D5269" w:rsidRDefault="002D5269" w:rsidP="002D5269">
      <w:pPr>
        <w:spacing w:before="100" w:beforeAutospacing="1" w:after="100" w:afterAutospacing="1" w:line="240" w:lineRule="auto"/>
        <w:rPr>
          <w:rFonts w:ascii="Times New Roman" w:eastAsia="Times New Roman" w:hAnsi="Times New Roman" w:cs="Times New Roman"/>
          <w:lang w:val="en-GB" w:eastAsia="en-GB"/>
        </w:rPr>
      </w:pPr>
      <w:r w:rsidRPr="00E90AB6">
        <w:rPr>
          <w:rFonts w:ascii="Times New Roman" w:eastAsia="Times New Roman" w:hAnsi="Times New Roman" w:cs="Times New Roman"/>
          <w:lang w:val="en-GB" w:eastAsia="en-GB"/>
        </w:rPr>
        <w:t>Keywords:</w:t>
      </w:r>
      <w:r w:rsidR="009F6448">
        <w:rPr>
          <w:rFonts w:ascii="Times New Roman" w:eastAsia="Times New Roman" w:hAnsi="Times New Roman" w:cs="Times New Roman"/>
          <w:lang w:val="en-GB" w:eastAsia="en-GB"/>
        </w:rPr>
        <w:t xml:space="preserve"> Crowd </w:t>
      </w:r>
      <w:r w:rsidRPr="002D5269">
        <w:rPr>
          <w:rFonts w:ascii="Times New Roman" w:eastAsia="Times New Roman" w:hAnsi="Times New Roman" w:cs="Times New Roman"/>
          <w:lang w:val="en-GB" w:eastAsia="en-GB"/>
        </w:rPr>
        <w:t>Estima</w:t>
      </w:r>
      <w:r w:rsidR="009F6448">
        <w:rPr>
          <w:rFonts w:ascii="Times New Roman" w:eastAsia="Times New Roman" w:hAnsi="Times New Roman" w:cs="Times New Roman"/>
          <w:lang w:val="en-GB" w:eastAsia="en-GB"/>
        </w:rPr>
        <w:t>tion, Time-Slot Prediction</w:t>
      </w:r>
      <w:r w:rsidRPr="002D5269">
        <w:rPr>
          <w:rFonts w:ascii="Times New Roman" w:eastAsia="Times New Roman" w:hAnsi="Times New Roman" w:cs="Times New Roman"/>
          <w:lang w:val="en-GB" w:eastAsia="en-GB"/>
        </w:rPr>
        <w:t>, Feature Engineering</w:t>
      </w:r>
      <w:r w:rsidR="009F6448">
        <w:rPr>
          <w:rFonts w:ascii="Times New Roman" w:eastAsia="Times New Roman" w:hAnsi="Times New Roman" w:cs="Times New Roman"/>
          <w:lang w:val="en-GB" w:eastAsia="en-GB"/>
        </w:rPr>
        <w:t xml:space="preserve">, Rule-Based Method, </w:t>
      </w:r>
      <w:r w:rsidRPr="002D5269">
        <w:rPr>
          <w:rFonts w:ascii="Times New Roman" w:eastAsia="Times New Roman" w:hAnsi="Times New Roman" w:cs="Times New Roman"/>
          <w:lang w:val="en-GB" w:eastAsia="en-GB"/>
        </w:rPr>
        <w:t>Data Visualization</w:t>
      </w:r>
    </w:p>
    <w:p w:rsidR="00C43096" w:rsidRDefault="00C43096" w:rsidP="00F02748">
      <w:pPr>
        <w:rPr>
          <w:rFonts w:asciiTheme="majorBidi" w:hAnsiTheme="majorBidi" w:cstheme="majorBidi"/>
        </w:rPr>
      </w:pPr>
    </w:p>
    <w:p w:rsidR="00A80CE2" w:rsidRDefault="00A80CE2" w:rsidP="00F02748">
      <w:pPr>
        <w:rPr>
          <w:rFonts w:asciiTheme="majorBidi" w:hAnsiTheme="majorBidi" w:cstheme="majorBidi"/>
        </w:rPr>
      </w:pPr>
    </w:p>
    <w:p w:rsidR="00A80CE2" w:rsidRDefault="00A80CE2" w:rsidP="00F02748">
      <w:pPr>
        <w:rPr>
          <w:rFonts w:asciiTheme="majorBidi" w:hAnsiTheme="majorBidi" w:cstheme="majorBidi"/>
        </w:rPr>
      </w:pPr>
    </w:p>
    <w:p w:rsidR="009F6448" w:rsidRDefault="009F6448" w:rsidP="00F02748">
      <w:pPr>
        <w:rPr>
          <w:rFonts w:asciiTheme="majorBidi" w:hAnsiTheme="majorBidi" w:cstheme="majorBidi"/>
        </w:rPr>
      </w:pPr>
    </w:p>
    <w:p w:rsidR="00BD689C" w:rsidRDefault="00BD689C" w:rsidP="00F02748">
      <w:pPr>
        <w:rPr>
          <w:rFonts w:asciiTheme="majorBidi" w:hAnsiTheme="majorBidi" w:cstheme="majorBidi"/>
        </w:rPr>
      </w:pPr>
    </w:p>
    <w:p w:rsidR="00F02748" w:rsidRDefault="00F02748" w:rsidP="00F02748">
      <w:pPr>
        <w:rPr>
          <w:rFonts w:asciiTheme="majorBidi" w:hAnsiTheme="majorBidi" w:cstheme="majorBidi"/>
          <w:b/>
          <w:bCs/>
          <w:sz w:val="24"/>
          <w:szCs w:val="24"/>
        </w:rPr>
      </w:pPr>
      <w:r>
        <w:rPr>
          <w:rFonts w:asciiTheme="majorBidi" w:hAnsiTheme="majorBidi" w:cstheme="majorBidi"/>
          <w:b/>
          <w:bCs/>
          <w:sz w:val="24"/>
          <w:szCs w:val="24"/>
        </w:rPr>
        <w:lastRenderedPageBreak/>
        <w:t xml:space="preserve">1     </w:t>
      </w:r>
      <w:r w:rsidRPr="00C10684">
        <w:rPr>
          <w:rFonts w:asciiTheme="majorBidi" w:hAnsiTheme="majorBidi" w:cstheme="majorBidi"/>
          <w:b/>
          <w:bCs/>
          <w:sz w:val="24"/>
          <w:szCs w:val="24"/>
        </w:rPr>
        <w:t>Introduction</w:t>
      </w:r>
    </w:p>
    <w:p w:rsidR="000526DF" w:rsidRDefault="000526DF" w:rsidP="00F02748">
      <w:pPr>
        <w:pStyle w:val="NormalWeb"/>
        <w:rPr>
          <w:sz w:val="22"/>
          <w:szCs w:val="22"/>
        </w:rPr>
      </w:pPr>
      <w:r w:rsidRPr="000526DF">
        <w:rPr>
          <w:sz w:val="22"/>
          <w:szCs w:val="22"/>
        </w:rPr>
        <w:t>In Mangalor</w:t>
      </w:r>
      <w:r w:rsidR="00BD689C">
        <w:rPr>
          <w:sz w:val="22"/>
          <w:szCs w:val="22"/>
        </w:rPr>
        <w:t>e, KSRTC is used. The timetable</w:t>
      </w:r>
      <w:r w:rsidRPr="000526DF">
        <w:rPr>
          <w:sz w:val="22"/>
          <w:szCs w:val="22"/>
        </w:rPr>
        <w:t xml:space="preserve"> includes route</w:t>
      </w:r>
      <w:r w:rsidR="00BD689C">
        <w:rPr>
          <w:sz w:val="22"/>
          <w:szCs w:val="22"/>
        </w:rPr>
        <w:t>s</w:t>
      </w:r>
      <w:r w:rsidRPr="000526DF">
        <w:rPr>
          <w:sz w:val="22"/>
          <w:szCs w:val="22"/>
        </w:rPr>
        <w:t xml:space="preserve"> and</w:t>
      </w:r>
      <w:r w:rsidR="00BD689C">
        <w:rPr>
          <w:sz w:val="22"/>
          <w:szCs w:val="22"/>
        </w:rPr>
        <w:t xml:space="preserve"> timing details, without any information on </w:t>
      </w:r>
      <w:r w:rsidRPr="000526DF">
        <w:rPr>
          <w:sz w:val="22"/>
          <w:szCs w:val="22"/>
        </w:rPr>
        <w:t>crowd levels. Because of this, passengers feel uncertain, especially during peak hours.</w:t>
      </w:r>
    </w:p>
    <w:p w:rsidR="000526DF" w:rsidRDefault="000526DF" w:rsidP="007F4648">
      <w:pPr>
        <w:pStyle w:val="NormalWeb"/>
        <w:rPr>
          <w:sz w:val="22"/>
          <w:szCs w:val="22"/>
        </w:rPr>
      </w:pPr>
      <w:r w:rsidRPr="000526DF">
        <w:rPr>
          <w:sz w:val="22"/>
          <w:szCs w:val="22"/>
        </w:rPr>
        <w:t>Several studies attempted to address passenger demand and crowd estimation using advanced</w:t>
      </w:r>
      <w:r w:rsidR="00D92C74">
        <w:rPr>
          <w:sz w:val="22"/>
          <w:szCs w:val="22"/>
        </w:rPr>
        <w:t xml:space="preserve"> computational techniques. </w:t>
      </w:r>
      <w:hyperlink r:id="rId4" w:history="1">
        <w:r w:rsidR="007F4648" w:rsidRPr="007F4648">
          <w:rPr>
            <w:rStyle w:val="Hyperlink"/>
            <w:sz w:val="22"/>
            <w:szCs w:val="22"/>
            <w:lang w:val="en-IN"/>
          </w:rPr>
          <w:t>Basha, SK., et al. (2025)</w:t>
        </w:r>
      </w:hyperlink>
      <w:r w:rsidRPr="000526DF">
        <w:rPr>
          <w:sz w:val="22"/>
          <w:szCs w:val="22"/>
        </w:rPr>
        <w:t xml:space="preserve"> used</w:t>
      </w:r>
      <w:r w:rsidR="00B41E1A">
        <w:rPr>
          <w:sz w:val="22"/>
          <w:szCs w:val="22"/>
        </w:rPr>
        <w:t xml:space="preserve"> machine learning models like</w:t>
      </w:r>
      <w:r w:rsidRPr="000526DF">
        <w:rPr>
          <w:sz w:val="22"/>
          <w:szCs w:val="22"/>
        </w:rPr>
        <w:t xml:space="preserve"> SVM and DNN to predict passenger boarding demand with high accuracy. </w:t>
      </w:r>
      <w:hyperlink r:id="rId5" w:history="1">
        <w:proofErr w:type="spellStart"/>
        <w:r w:rsidR="007F4648" w:rsidRPr="007F4648">
          <w:rPr>
            <w:rStyle w:val="Hyperlink"/>
            <w:sz w:val="22"/>
            <w:szCs w:val="22"/>
            <w:lang w:val="en-IN"/>
          </w:rPr>
          <w:t>Shrivastava</w:t>
        </w:r>
        <w:proofErr w:type="spellEnd"/>
        <w:r w:rsidR="007F4648" w:rsidRPr="007F4648">
          <w:rPr>
            <w:rStyle w:val="Hyperlink"/>
            <w:sz w:val="22"/>
            <w:szCs w:val="22"/>
            <w:lang w:val="en-IN"/>
          </w:rPr>
          <w:t>, A., et al. (2024)</w:t>
        </w:r>
      </w:hyperlink>
      <w:r w:rsidR="007F4648">
        <w:rPr>
          <w:sz w:val="22"/>
          <w:szCs w:val="22"/>
          <w:lang w:val="en-IN"/>
        </w:rPr>
        <w:t xml:space="preserve"> </w:t>
      </w:r>
      <w:r w:rsidRPr="000526DF">
        <w:rPr>
          <w:sz w:val="22"/>
          <w:szCs w:val="22"/>
        </w:rPr>
        <w:t>analys</w:t>
      </w:r>
      <w:r w:rsidR="00184784">
        <w:rPr>
          <w:sz w:val="22"/>
          <w:szCs w:val="22"/>
        </w:rPr>
        <w:t>ed transit segment</w:t>
      </w:r>
      <w:r w:rsidRPr="000526DF">
        <w:rPr>
          <w:sz w:val="22"/>
          <w:szCs w:val="22"/>
        </w:rPr>
        <w:t xml:space="preserve"> to est</w:t>
      </w:r>
      <w:r w:rsidR="00CE2415">
        <w:rPr>
          <w:sz w:val="22"/>
          <w:szCs w:val="22"/>
        </w:rPr>
        <w:t xml:space="preserve">imate crowd levels across </w:t>
      </w:r>
      <w:r w:rsidR="00BD689C">
        <w:rPr>
          <w:sz w:val="22"/>
          <w:szCs w:val="22"/>
        </w:rPr>
        <w:t xml:space="preserve">time slots. </w:t>
      </w:r>
      <w:hyperlink r:id="rId6" w:history="1">
        <w:r w:rsidR="007F4648" w:rsidRPr="007F4648">
          <w:rPr>
            <w:rStyle w:val="Hyperlink"/>
            <w:sz w:val="22"/>
            <w:szCs w:val="22"/>
            <w:lang w:val="sv-SE"/>
          </w:rPr>
          <w:t>V S, D., et al. (2022)</w:t>
        </w:r>
      </w:hyperlink>
      <w:r w:rsidR="0000176C">
        <w:rPr>
          <w:sz w:val="22"/>
          <w:szCs w:val="22"/>
          <w:lang w:val="sv-SE"/>
        </w:rPr>
        <w:t xml:space="preserve">, </w:t>
      </w:r>
      <w:hyperlink r:id="rId7" w:history="1">
        <w:r w:rsidR="007F4648" w:rsidRPr="007F4648">
          <w:rPr>
            <w:rStyle w:val="Hyperlink"/>
            <w:sz w:val="22"/>
            <w:szCs w:val="22"/>
            <w:lang w:val="en-IN"/>
          </w:rPr>
          <w:t>Hsu, W. Y., et al. (2020)</w:t>
        </w:r>
      </w:hyperlink>
      <w:r w:rsidR="007F4648">
        <w:rPr>
          <w:sz w:val="22"/>
          <w:szCs w:val="22"/>
          <w:lang w:val="en-IN"/>
        </w:rPr>
        <w:t xml:space="preserve"> </w:t>
      </w:r>
      <w:r w:rsidR="00CE2415">
        <w:rPr>
          <w:sz w:val="22"/>
          <w:szCs w:val="22"/>
        </w:rPr>
        <w:t xml:space="preserve">used </w:t>
      </w:r>
      <w:proofErr w:type="spellStart"/>
      <w:r w:rsidR="00CE2415">
        <w:rPr>
          <w:sz w:val="22"/>
          <w:szCs w:val="22"/>
        </w:rPr>
        <w:t>IoT</w:t>
      </w:r>
      <w:proofErr w:type="spellEnd"/>
      <w:r w:rsidR="00CE2415">
        <w:rPr>
          <w:sz w:val="22"/>
          <w:szCs w:val="22"/>
        </w:rPr>
        <w:t xml:space="preserve"> and visuals </w:t>
      </w:r>
      <w:r w:rsidRPr="000526DF">
        <w:rPr>
          <w:sz w:val="22"/>
          <w:szCs w:val="22"/>
        </w:rPr>
        <w:t>to es</w:t>
      </w:r>
      <w:r w:rsidR="00CE2415">
        <w:rPr>
          <w:sz w:val="22"/>
          <w:szCs w:val="22"/>
        </w:rPr>
        <w:t>timate real-time passenger density</w:t>
      </w:r>
      <w:r w:rsidRPr="000526DF">
        <w:rPr>
          <w:sz w:val="22"/>
          <w:szCs w:val="22"/>
        </w:rPr>
        <w:t>.</w:t>
      </w:r>
    </w:p>
    <w:p w:rsidR="00F02748" w:rsidRPr="00D33BC6" w:rsidRDefault="00CE2415" w:rsidP="00D2474E">
      <w:pPr>
        <w:pStyle w:val="NormalWeb"/>
        <w:rPr>
          <w:sz w:val="22"/>
          <w:szCs w:val="22"/>
        </w:rPr>
      </w:pPr>
      <w:hyperlink r:id="rId8" w:history="1">
        <w:r w:rsidR="007F4648" w:rsidRPr="00D2474E">
          <w:rPr>
            <w:rStyle w:val="Hyperlink"/>
            <w:sz w:val="22"/>
            <w:szCs w:val="22"/>
            <w:lang w:val="en-IN"/>
          </w:rPr>
          <w:t>Marques, S., et al. (2022)</w:t>
        </w:r>
      </w:hyperlink>
      <w:r w:rsidR="007F4648">
        <w:rPr>
          <w:sz w:val="22"/>
          <w:szCs w:val="22"/>
        </w:rPr>
        <w:t xml:space="preserve"> </w:t>
      </w:r>
      <w:r w:rsidR="0000176C">
        <w:rPr>
          <w:sz w:val="22"/>
          <w:szCs w:val="22"/>
        </w:rPr>
        <w:t>used</w:t>
      </w:r>
      <w:r w:rsidR="00D92C74">
        <w:rPr>
          <w:sz w:val="22"/>
          <w:szCs w:val="22"/>
        </w:rPr>
        <w:t xml:space="preserve"> </w:t>
      </w:r>
      <w:r w:rsidR="007F4648" w:rsidRPr="007F4648">
        <w:rPr>
          <w:sz w:val="22"/>
          <w:szCs w:val="22"/>
        </w:rPr>
        <w:t>spatial context and demographic variable</w:t>
      </w:r>
      <w:r>
        <w:rPr>
          <w:sz w:val="22"/>
          <w:szCs w:val="22"/>
        </w:rPr>
        <w:t>s in ridership estimation</w:t>
      </w:r>
      <w:r w:rsidR="007F4648" w:rsidRPr="007F4648">
        <w:rPr>
          <w:sz w:val="22"/>
          <w:szCs w:val="22"/>
        </w:rPr>
        <w:t>. Similarly, mul</w:t>
      </w:r>
      <w:r w:rsidR="00D92C74">
        <w:rPr>
          <w:sz w:val="22"/>
          <w:szCs w:val="22"/>
        </w:rPr>
        <w:t xml:space="preserve">ti-source data approaches </w:t>
      </w:r>
      <w:r w:rsidR="007F4648">
        <w:rPr>
          <w:sz w:val="22"/>
          <w:szCs w:val="22"/>
        </w:rPr>
        <w:t xml:space="preserve">by </w:t>
      </w:r>
      <w:hyperlink r:id="rId9" w:history="1">
        <w:r w:rsidR="00D2474E" w:rsidRPr="00D2474E">
          <w:rPr>
            <w:rStyle w:val="Hyperlink"/>
            <w:sz w:val="22"/>
            <w:szCs w:val="22"/>
            <w:lang w:val="en-IN"/>
          </w:rPr>
          <w:t>Talusan, JP., et al. (2022)</w:t>
        </w:r>
      </w:hyperlink>
      <w:r w:rsidR="007F4648" w:rsidRPr="007F4648">
        <w:rPr>
          <w:sz w:val="22"/>
          <w:szCs w:val="22"/>
        </w:rPr>
        <w:t xml:space="preserve"> show that combining different data types improves the understanding of passenger flow.</w:t>
      </w:r>
      <w:r w:rsidR="00F02748" w:rsidRPr="00D33BC6">
        <w:rPr>
          <w:sz w:val="22"/>
          <w:szCs w:val="22"/>
        </w:rPr>
        <w:t xml:space="preserve"> </w:t>
      </w:r>
    </w:p>
    <w:p w:rsidR="00184784" w:rsidRDefault="00D2474E" w:rsidP="00D92C74">
      <w:pPr>
        <w:pStyle w:val="NormalWeb"/>
        <w:rPr>
          <w:sz w:val="22"/>
          <w:szCs w:val="22"/>
        </w:rPr>
      </w:pPr>
      <w:r w:rsidRPr="00D2474E">
        <w:rPr>
          <w:sz w:val="22"/>
          <w:szCs w:val="22"/>
        </w:rPr>
        <w:t>Although these methods give predictions, they depend on large-scale datasets, real-time data collection, sensors and automated passenger counting. These may not be feasible always due to cost, data availability, and operational issues. Data-driven approaches using publicly available information are required.</w:t>
      </w:r>
    </w:p>
    <w:p w:rsidR="00F02748" w:rsidRPr="00184784" w:rsidRDefault="00184784" w:rsidP="00184784">
      <w:pPr>
        <w:pStyle w:val="NormalWeb"/>
        <w:rPr>
          <w:sz w:val="20"/>
          <w:szCs w:val="20"/>
        </w:rPr>
      </w:pPr>
      <w:r w:rsidRPr="00184784">
        <w:rPr>
          <w:sz w:val="22"/>
          <w:szCs w:val="22"/>
        </w:rPr>
        <w:t>This study addresses the above limitation by proposing a rule-based crowd estimation framework using KSRTC timetable data combined with district-level indicators such as population and urbanisation. It uses Feature Engineering and Weighted scoring to estimate crowd intensity across routes and time s</w:t>
      </w:r>
      <w:r w:rsidR="00BD689C">
        <w:rPr>
          <w:sz w:val="22"/>
          <w:szCs w:val="22"/>
        </w:rPr>
        <w:t>lots. The results are displayed using</w:t>
      </w:r>
      <w:r w:rsidRPr="00184784">
        <w:rPr>
          <w:sz w:val="22"/>
          <w:szCs w:val="22"/>
        </w:rPr>
        <w:t xml:space="preserve"> a </w:t>
      </w:r>
      <w:r w:rsidR="00BD689C">
        <w:rPr>
          <w:sz w:val="22"/>
          <w:szCs w:val="22"/>
        </w:rPr>
        <w:t>Tableau dashboard to give</w:t>
      </w:r>
      <w:r w:rsidRPr="00184784">
        <w:rPr>
          <w:sz w:val="22"/>
          <w:szCs w:val="22"/>
        </w:rPr>
        <w:t xml:space="preserve"> insights on travel demand and help in decision-making.</w:t>
      </w:r>
      <w:r w:rsidR="00F02748" w:rsidRPr="00C8238A">
        <w:rPr>
          <w:sz w:val="20"/>
          <w:szCs w:val="20"/>
        </w:rPr>
        <w:t xml:space="preserve"> </w:t>
      </w:r>
    </w:p>
    <w:p w:rsidR="00F02748" w:rsidRDefault="00F02748" w:rsidP="00F02748">
      <w:pPr>
        <w:pStyle w:val="NormalWeb"/>
        <w:rPr>
          <w:b/>
          <w:bCs/>
        </w:rPr>
      </w:pPr>
      <w:r>
        <w:rPr>
          <w:b/>
          <w:bCs/>
        </w:rPr>
        <w:lastRenderedPageBreak/>
        <w:t xml:space="preserve">2     </w:t>
      </w:r>
      <w:r w:rsidRPr="00DC689A">
        <w:rPr>
          <w:b/>
          <w:bCs/>
        </w:rPr>
        <w:t>Literature Survey</w:t>
      </w:r>
    </w:p>
    <w:p w:rsidR="00F02748" w:rsidRPr="00E76119" w:rsidRDefault="003D368B" w:rsidP="00F02748">
      <w:pPr>
        <w:pStyle w:val="NormalWeb"/>
        <w:rPr>
          <w:sz w:val="22"/>
          <w:szCs w:val="22"/>
        </w:rPr>
      </w:pPr>
      <w:r w:rsidRPr="003D368B">
        <w:rPr>
          <w:sz w:val="22"/>
          <w:szCs w:val="22"/>
        </w:rPr>
        <w:t>Researches stressed on predicting passenger demand, estimating crowd levels, and improving service planning through machine learning and data-driven methods. Many studies highlight time-based travel pattern, route-level analysis, and external factors in understanding public transport demand.</w:t>
      </w:r>
    </w:p>
    <w:p w:rsidR="00F02748" w:rsidRPr="00E76119" w:rsidRDefault="00ED2250" w:rsidP="00F02748">
      <w:pPr>
        <w:pStyle w:val="NormalWeb"/>
        <w:rPr>
          <w:sz w:val="22"/>
          <w:szCs w:val="22"/>
        </w:rPr>
      </w:pPr>
      <w:hyperlink r:id="rId10" w:history="1">
        <w:r w:rsidRPr="007F4648">
          <w:rPr>
            <w:rStyle w:val="Hyperlink"/>
            <w:sz w:val="22"/>
            <w:szCs w:val="22"/>
            <w:lang w:val="en-IN"/>
          </w:rPr>
          <w:t>Basha, SK., et al. (2025)</w:t>
        </w:r>
      </w:hyperlink>
      <w:r w:rsidR="003D368B">
        <w:rPr>
          <w:sz w:val="22"/>
          <w:szCs w:val="22"/>
        </w:rPr>
        <w:t xml:space="preserve"> </w:t>
      </w:r>
      <w:r w:rsidR="003D368B" w:rsidRPr="003D368B">
        <w:rPr>
          <w:sz w:val="22"/>
          <w:szCs w:val="22"/>
        </w:rPr>
        <w:t>proposed AI-based framework to forecast passen</w:t>
      </w:r>
      <w:r w:rsidR="006A32D7">
        <w:rPr>
          <w:sz w:val="22"/>
          <w:szCs w:val="22"/>
        </w:rPr>
        <w:t xml:space="preserve">ger boarding demand using </w:t>
      </w:r>
      <w:r w:rsidR="003D368B" w:rsidRPr="003D368B">
        <w:rPr>
          <w:sz w:val="22"/>
          <w:szCs w:val="22"/>
        </w:rPr>
        <w:t>timestamps, route numbers, and traffic conditions to improve prediction accuracy. The work demonstrated that AI-based models can capture passenger boarding patterns.</w:t>
      </w:r>
    </w:p>
    <w:p w:rsidR="003D368B" w:rsidRDefault="00ED2250" w:rsidP="003D368B">
      <w:pPr>
        <w:pStyle w:val="NormalWeb"/>
        <w:rPr>
          <w:sz w:val="22"/>
          <w:szCs w:val="22"/>
        </w:rPr>
      </w:pPr>
      <w:hyperlink r:id="rId11" w:history="1">
        <w:r w:rsidRPr="007F4648">
          <w:rPr>
            <w:rStyle w:val="Hyperlink"/>
            <w:sz w:val="22"/>
            <w:szCs w:val="22"/>
            <w:lang w:val="en-IN"/>
          </w:rPr>
          <w:t>Shrivastava, A., et al. (2024)</w:t>
        </w:r>
      </w:hyperlink>
      <w:r w:rsidR="003D368B">
        <w:rPr>
          <w:sz w:val="22"/>
          <w:szCs w:val="22"/>
        </w:rPr>
        <w:t xml:space="preserve"> </w:t>
      </w:r>
      <w:r w:rsidR="003D368B" w:rsidRPr="003D368B">
        <w:rPr>
          <w:sz w:val="22"/>
          <w:szCs w:val="22"/>
        </w:rPr>
        <w:t>focused on predicting crowd levels using Transit Segment Relations. By analysing ticketing data collected over three months in Bhubaneswar, the study identified ridership variations across different day times. The research highlighted time-slot based crowd analysis to assist passengers and transport authorities in route planning and congestion management.</w:t>
      </w:r>
    </w:p>
    <w:p w:rsidR="00F02748" w:rsidRPr="003D368B" w:rsidRDefault="00ED2250" w:rsidP="00BD689C">
      <w:pPr>
        <w:pStyle w:val="NormalWeb"/>
        <w:rPr>
          <w:sz w:val="22"/>
          <w:szCs w:val="22"/>
        </w:rPr>
      </w:pPr>
      <w:hyperlink r:id="rId12" w:history="1">
        <w:r w:rsidRPr="00D2474E">
          <w:rPr>
            <w:rStyle w:val="Hyperlink"/>
            <w:sz w:val="22"/>
            <w:szCs w:val="22"/>
            <w:lang w:val="en-IN"/>
          </w:rPr>
          <w:t>Marques, S., et al. (2022)</w:t>
        </w:r>
      </w:hyperlink>
      <w:r w:rsidR="003D368B">
        <w:rPr>
          <w:sz w:val="22"/>
          <w:szCs w:val="22"/>
        </w:rPr>
        <w:t xml:space="preserve"> </w:t>
      </w:r>
      <w:r>
        <w:rPr>
          <w:sz w:val="22"/>
          <w:szCs w:val="22"/>
        </w:rPr>
        <w:t xml:space="preserve">showed that models using </w:t>
      </w:r>
      <w:r w:rsidR="003D368B" w:rsidRPr="003D368B">
        <w:rPr>
          <w:sz w:val="22"/>
          <w:szCs w:val="22"/>
        </w:rPr>
        <w:t>spatial dependence and demographic characteristics perform bette</w:t>
      </w:r>
      <w:r w:rsidR="006A32D7">
        <w:rPr>
          <w:sz w:val="22"/>
          <w:szCs w:val="22"/>
        </w:rPr>
        <w:t>r</w:t>
      </w:r>
      <w:r w:rsidR="003D368B" w:rsidRPr="003D368B">
        <w:rPr>
          <w:sz w:val="22"/>
          <w:szCs w:val="22"/>
        </w:rPr>
        <w:t>. Their findings highlig</w:t>
      </w:r>
      <w:r>
        <w:rPr>
          <w:sz w:val="22"/>
          <w:szCs w:val="22"/>
        </w:rPr>
        <w:t xml:space="preserve">hted the use of </w:t>
      </w:r>
      <w:r w:rsidR="003D368B" w:rsidRPr="003D368B">
        <w:rPr>
          <w:sz w:val="22"/>
          <w:szCs w:val="22"/>
        </w:rPr>
        <w:t>pop</w:t>
      </w:r>
      <w:r>
        <w:rPr>
          <w:sz w:val="22"/>
          <w:szCs w:val="22"/>
        </w:rPr>
        <w:t>ulation and spatial context in</w:t>
      </w:r>
      <w:r w:rsidR="003D368B" w:rsidRPr="003D368B">
        <w:rPr>
          <w:sz w:val="22"/>
          <w:szCs w:val="22"/>
        </w:rPr>
        <w:t xml:space="preserve"> ridership estima</w:t>
      </w:r>
      <w:r w:rsidR="003D368B">
        <w:rPr>
          <w:sz w:val="22"/>
          <w:szCs w:val="22"/>
        </w:rPr>
        <w:t xml:space="preserve">tion. </w:t>
      </w:r>
      <w:hyperlink r:id="rId13" w:history="1">
        <w:proofErr w:type="spellStart"/>
        <w:r w:rsidRPr="00D2474E">
          <w:rPr>
            <w:rStyle w:val="Hyperlink"/>
            <w:sz w:val="22"/>
            <w:szCs w:val="22"/>
            <w:lang w:val="en-IN"/>
          </w:rPr>
          <w:t>Talusan</w:t>
        </w:r>
        <w:proofErr w:type="spellEnd"/>
        <w:r w:rsidRPr="00D2474E">
          <w:rPr>
            <w:rStyle w:val="Hyperlink"/>
            <w:sz w:val="22"/>
            <w:szCs w:val="22"/>
            <w:lang w:val="en-IN"/>
          </w:rPr>
          <w:t>, JP., et al. (2022)</w:t>
        </w:r>
      </w:hyperlink>
      <w:r w:rsidR="003D368B">
        <w:rPr>
          <w:sz w:val="22"/>
          <w:szCs w:val="22"/>
        </w:rPr>
        <w:t xml:space="preserve"> </w:t>
      </w:r>
      <w:r>
        <w:rPr>
          <w:sz w:val="22"/>
          <w:szCs w:val="22"/>
        </w:rPr>
        <w:t xml:space="preserve">showed that using datasets and analytical models improves both trip </w:t>
      </w:r>
      <w:r w:rsidR="003D368B" w:rsidRPr="003D368B">
        <w:rPr>
          <w:sz w:val="22"/>
          <w:szCs w:val="22"/>
        </w:rPr>
        <w:t>and stop-level prediction accuracy.</w:t>
      </w:r>
    </w:p>
    <w:p w:rsidR="003D368B" w:rsidRPr="003D368B" w:rsidRDefault="003D368B" w:rsidP="0000176C">
      <w:pPr>
        <w:pStyle w:val="NormalWeb"/>
        <w:rPr>
          <w:sz w:val="22"/>
          <w:szCs w:val="22"/>
        </w:rPr>
      </w:pPr>
      <w:r w:rsidRPr="003D368B">
        <w:rPr>
          <w:sz w:val="22"/>
          <w:szCs w:val="22"/>
        </w:rPr>
        <w:t>Advanced temporal forecasting methods also gained importance</w:t>
      </w:r>
      <w:r>
        <w:rPr>
          <w:sz w:val="22"/>
          <w:szCs w:val="22"/>
        </w:rPr>
        <w:t xml:space="preserve">. </w:t>
      </w:r>
      <w:hyperlink r:id="rId14" w:history="1">
        <w:proofErr w:type="spellStart"/>
        <w:r w:rsidR="0000176C" w:rsidRPr="0000176C">
          <w:rPr>
            <w:rStyle w:val="Hyperlink"/>
            <w:sz w:val="22"/>
            <w:szCs w:val="22"/>
            <w:lang w:val="en-IN"/>
          </w:rPr>
          <w:t>Siswanto</w:t>
        </w:r>
        <w:proofErr w:type="spellEnd"/>
        <w:r w:rsidR="0000176C" w:rsidRPr="0000176C">
          <w:rPr>
            <w:rStyle w:val="Hyperlink"/>
            <w:sz w:val="22"/>
            <w:szCs w:val="22"/>
            <w:lang w:val="en-IN"/>
          </w:rPr>
          <w:t>, J., et al. (2024)</w:t>
        </w:r>
      </w:hyperlink>
      <w:r>
        <w:rPr>
          <w:sz w:val="22"/>
          <w:szCs w:val="22"/>
        </w:rPr>
        <w:t xml:space="preserve"> </w:t>
      </w:r>
      <w:r w:rsidRPr="003D368B">
        <w:rPr>
          <w:sz w:val="22"/>
          <w:szCs w:val="22"/>
        </w:rPr>
        <w:t xml:space="preserve">proposed an LSTM-based deep learning framework to predict passenger numbers using multi-region historical datasets. </w:t>
      </w:r>
    </w:p>
    <w:p w:rsidR="003D368B" w:rsidRPr="003D368B" w:rsidRDefault="003D368B" w:rsidP="0000176C">
      <w:pPr>
        <w:pStyle w:val="NormalWeb"/>
        <w:rPr>
          <w:sz w:val="22"/>
          <w:szCs w:val="22"/>
        </w:rPr>
      </w:pPr>
      <w:r w:rsidRPr="003D368B">
        <w:rPr>
          <w:sz w:val="22"/>
          <w:szCs w:val="22"/>
        </w:rPr>
        <w:t>Other studies focused on broader transportation forecasting frameworks and dataset deve</w:t>
      </w:r>
      <w:r>
        <w:rPr>
          <w:sz w:val="22"/>
          <w:szCs w:val="22"/>
        </w:rPr>
        <w:t xml:space="preserve">lopment. </w:t>
      </w:r>
      <w:hyperlink r:id="rId15" w:history="1">
        <w:proofErr w:type="spellStart"/>
        <w:r w:rsidR="0000176C" w:rsidRPr="0000176C">
          <w:rPr>
            <w:rStyle w:val="Hyperlink"/>
            <w:sz w:val="22"/>
            <w:szCs w:val="22"/>
            <w:lang w:val="en-IN"/>
          </w:rPr>
          <w:t>Martí</w:t>
        </w:r>
        <w:proofErr w:type="spellEnd"/>
        <w:r w:rsidR="0000176C" w:rsidRPr="0000176C">
          <w:rPr>
            <w:rStyle w:val="Hyperlink"/>
            <w:sz w:val="22"/>
            <w:szCs w:val="22"/>
            <w:lang w:val="en-IN"/>
          </w:rPr>
          <w:t>, P., et al. (2024)</w:t>
        </w:r>
      </w:hyperlink>
      <w:r w:rsidRPr="003D368B">
        <w:rPr>
          <w:sz w:val="22"/>
          <w:szCs w:val="22"/>
        </w:rPr>
        <w:t xml:space="preserve"> introduced machine learning framework to forecast urban bus ridership.</w:t>
      </w:r>
      <w:r>
        <w:rPr>
          <w:sz w:val="22"/>
          <w:szCs w:val="22"/>
        </w:rPr>
        <w:t xml:space="preserve"> </w:t>
      </w:r>
      <w:hyperlink r:id="rId16" w:history="1">
        <w:proofErr w:type="spellStart"/>
        <w:r w:rsidR="0000176C" w:rsidRPr="0000176C">
          <w:rPr>
            <w:rStyle w:val="Hyperlink"/>
            <w:sz w:val="22"/>
            <w:szCs w:val="22"/>
            <w:lang w:val="en-IN"/>
          </w:rPr>
          <w:t>Torrepadula</w:t>
        </w:r>
        <w:proofErr w:type="spellEnd"/>
        <w:r w:rsidR="0000176C" w:rsidRPr="0000176C">
          <w:rPr>
            <w:rStyle w:val="Hyperlink"/>
            <w:sz w:val="22"/>
            <w:szCs w:val="22"/>
            <w:lang w:val="en-IN"/>
          </w:rPr>
          <w:t>, F.R. di., et al. (2024)</w:t>
        </w:r>
      </w:hyperlink>
      <w:r>
        <w:rPr>
          <w:sz w:val="22"/>
          <w:szCs w:val="22"/>
        </w:rPr>
        <w:t xml:space="preserve"> </w:t>
      </w:r>
      <w:r w:rsidRPr="003D368B">
        <w:rPr>
          <w:sz w:val="22"/>
          <w:szCs w:val="22"/>
        </w:rPr>
        <w:t>gave a survey of machine learning methods used to forecast public transport demand, summarize predictive models and data</w:t>
      </w:r>
      <w:r>
        <w:rPr>
          <w:sz w:val="22"/>
          <w:szCs w:val="22"/>
        </w:rPr>
        <w:t xml:space="preserve"> sources. </w:t>
      </w:r>
      <w:hyperlink r:id="rId17" w:history="1">
        <w:proofErr w:type="spellStart"/>
        <w:r w:rsidR="0000176C" w:rsidRPr="0000176C">
          <w:rPr>
            <w:rStyle w:val="Hyperlink"/>
            <w:sz w:val="22"/>
            <w:szCs w:val="22"/>
            <w:lang w:val="en-IN"/>
          </w:rPr>
          <w:t>Ke</w:t>
        </w:r>
        <w:proofErr w:type="spellEnd"/>
        <w:r w:rsidR="0000176C" w:rsidRPr="0000176C">
          <w:rPr>
            <w:rStyle w:val="Hyperlink"/>
            <w:sz w:val="22"/>
            <w:szCs w:val="22"/>
            <w:lang w:val="en-IN"/>
          </w:rPr>
          <w:t>, L., et al. (2025)</w:t>
        </w:r>
      </w:hyperlink>
      <w:r>
        <w:rPr>
          <w:sz w:val="22"/>
          <w:szCs w:val="22"/>
        </w:rPr>
        <w:t xml:space="preserve"> </w:t>
      </w:r>
      <w:r w:rsidRPr="003D368B">
        <w:rPr>
          <w:sz w:val="22"/>
          <w:szCs w:val="22"/>
        </w:rPr>
        <w:t xml:space="preserve">highlighted the importance of ridership data to </w:t>
      </w:r>
      <w:r w:rsidRPr="003D368B">
        <w:rPr>
          <w:sz w:val="22"/>
          <w:szCs w:val="22"/>
        </w:rPr>
        <w:lastRenderedPageBreak/>
        <w:t>improve demand forecasting and service scheduling.</w:t>
      </w:r>
    </w:p>
    <w:p w:rsidR="003D368B" w:rsidRPr="00A15FE7" w:rsidRDefault="003D368B" w:rsidP="00341BE8">
      <w:pPr>
        <w:pStyle w:val="NormalWeb"/>
        <w:rPr>
          <w:b/>
          <w:bCs/>
          <w:sz w:val="22"/>
          <w:szCs w:val="22"/>
        </w:rPr>
      </w:pPr>
      <w:r w:rsidRPr="003D368B">
        <w:rPr>
          <w:sz w:val="22"/>
          <w:szCs w:val="22"/>
        </w:rPr>
        <w:t>The present research focuses on a simple and interpretable rule-based analytical framework using publicly available timetable data, district-level demographic indicators, and observational time-slot patterns to estimate crowd intensity in KSRTC bus services.</w:t>
      </w:r>
      <w:r w:rsidR="00F02748" w:rsidRPr="00A15FE7">
        <w:rPr>
          <w:b/>
          <w:bCs/>
          <w:sz w:val="22"/>
          <w:szCs w:val="22"/>
        </w:rPr>
        <w:t xml:space="preserve"> </w:t>
      </w:r>
    </w:p>
    <w:p w:rsidR="00F02748" w:rsidRPr="00B531E6" w:rsidRDefault="00F02748" w:rsidP="00F02748">
      <w:pPr>
        <w:pStyle w:val="NormalWeb"/>
        <w:rPr>
          <w:b/>
          <w:bCs/>
        </w:rPr>
      </w:pPr>
      <w:r>
        <w:rPr>
          <w:b/>
          <w:bCs/>
        </w:rPr>
        <w:t xml:space="preserve">3     </w:t>
      </w:r>
      <w:r w:rsidRPr="00B531E6">
        <w:rPr>
          <w:b/>
          <w:bCs/>
        </w:rPr>
        <w:t>Methodology</w:t>
      </w:r>
    </w:p>
    <w:p w:rsidR="00F02748" w:rsidRDefault="00F02748" w:rsidP="00F02748">
      <w:pPr>
        <w:rPr>
          <w:rFonts w:asciiTheme="majorBidi" w:hAnsiTheme="majorBidi" w:cstheme="majorBidi"/>
          <w:b/>
          <w:bCs/>
        </w:rPr>
      </w:pPr>
      <w:r>
        <w:rPr>
          <w:rFonts w:asciiTheme="majorBidi" w:hAnsiTheme="majorBidi" w:cstheme="majorBidi"/>
          <w:b/>
          <w:bCs/>
        </w:rPr>
        <w:t xml:space="preserve">3.1     </w:t>
      </w:r>
      <w:r w:rsidRPr="00B531E6">
        <w:rPr>
          <w:rFonts w:asciiTheme="majorBidi" w:hAnsiTheme="majorBidi" w:cstheme="majorBidi"/>
          <w:b/>
          <w:bCs/>
        </w:rPr>
        <w:t>Constructing the dataset</w:t>
      </w:r>
    </w:p>
    <w:p w:rsidR="00F02748" w:rsidRPr="00D65BD3" w:rsidRDefault="00F02748" w:rsidP="00F02748">
      <w:pPr>
        <w:pStyle w:val="NormalWeb"/>
        <w:rPr>
          <w:sz w:val="20"/>
          <w:szCs w:val="20"/>
        </w:rPr>
      </w:pPr>
      <w:r w:rsidRPr="00C8238A">
        <w:rPr>
          <w:sz w:val="22"/>
          <w:szCs w:val="22"/>
        </w:rPr>
        <w:t xml:space="preserve">A dataset was constructed containing Konkani words in Roman script, divided into Portuguese-origin items such as </w:t>
      </w:r>
      <w:r w:rsidRPr="00C8238A">
        <w:rPr>
          <w:rStyle w:val="Emphasis"/>
          <w:sz w:val="22"/>
          <w:szCs w:val="22"/>
        </w:rPr>
        <w:t>“banco”, “</w:t>
      </w:r>
      <w:proofErr w:type="spellStart"/>
      <w:r w:rsidRPr="00C8238A">
        <w:rPr>
          <w:rStyle w:val="Emphasis"/>
          <w:sz w:val="22"/>
          <w:szCs w:val="22"/>
        </w:rPr>
        <w:t>cor</w:t>
      </w:r>
      <w:proofErr w:type="spellEnd"/>
      <w:r w:rsidRPr="00C8238A">
        <w:rPr>
          <w:rStyle w:val="Emphasis"/>
          <w:sz w:val="22"/>
          <w:szCs w:val="22"/>
        </w:rPr>
        <w:t>”, “alma”</w:t>
      </w:r>
      <w:r w:rsidRPr="00C8238A">
        <w:rPr>
          <w:sz w:val="22"/>
          <w:szCs w:val="22"/>
        </w:rPr>
        <w:t xml:space="preserve"> and native Konkani vocabulary collected from linguistic wordlists.</w:t>
      </w:r>
      <w:r w:rsidRPr="00C8238A">
        <w:rPr>
          <w:sz w:val="20"/>
          <w:szCs w:val="20"/>
        </w:rPr>
        <w:t xml:space="preserve"> </w:t>
      </w:r>
      <w:r>
        <w:rPr>
          <w:sz w:val="22"/>
          <w:szCs w:val="22"/>
        </w:rPr>
        <w:t>The word list was taken</w:t>
      </w:r>
      <w:r w:rsidRPr="00A16F38">
        <w:rPr>
          <w:sz w:val="22"/>
          <w:szCs w:val="22"/>
        </w:rPr>
        <w:t xml:space="preserve"> from publicly available linguistic resources. </w:t>
      </w:r>
    </w:p>
    <w:p w:rsidR="00F02748" w:rsidRPr="00D65BD3" w:rsidRDefault="00F02748" w:rsidP="00F02748">
      <w:pPr>
        <w:pStyle w:val="NormalWeb"/>
        <w:rPr>
          <w:sz w:val="20"/>
          <w:szCs w:val="20"/>
        </w:rPr>
      </w:pPr>
      <w:r w:rsidRPr="00D65BD3">
        <w:rPr>
          <w:sz w:val="22"/>
          <w:szCs w:val="22"/>
        </w:rPr>
        <w:t>The dataset consists of 74 words (37 loanwords and 37 native words).</w:t>
      </w:r>
      <w:r>
        <w:rPr>
          <w:sz w:val="20"/>
          <w:szCs w:val="20"/>
        </w:rPr>
        <w:t xml:space="preserve"> </w:t>
      </w:r>
      <w:r>
        <w:rPr>
          <w:sz w:val="22"/>
          <w:szCs w:val="22"/>
        </w:rPr>
        <w:t xml:space="preserve">Each word was </w:t>
      </w:r>
      <w:r w:rsidRPr="00A16F38">
        <w:rPr>
          <w:sz w:val="22"/>
          <w:szCs w:val="22"/>
        </w:rPr>
        <w:t xml:space="preserve">labelled </w:t>
      </w:r>
      <w:r>
        <w:rPr>
          <w:sz w:val="22"/>
          <w:szCs w:val="22"/>
        </w:rPr>
        <w:t>“</w:t>
      </w:r>
      <w:r w:rsidRPr="00EE6B03">
        <w:rPr>
          <w:rStyle w:val="Emphasis"/>
          <w:sz w:val="22"/>
          <w:szCs w:val="22"/>
        </w:rPr>
        <w:t>loanword</w:t>
      </w:r>
      <w:r>
        <w:rPr>
          <w:rStyle w:val="Emphasis"/>
          <w:sz w:val="22"/>
          <w:szCs w:val="22"/>
        </w:rPr>
        <w:t>”</w:t>
      </w:r>
      <w:r w:rsidRPr="00A16F38">
        <w:rPr>
          <w:sz w:val="22"/>
          <w:szCs w:val="22"/>
        </w:rPr>
        <w:t xml:space="preserve"> or </w:t>
      </w:r>
      <w:r>
        <w:rPr>
          <w:sz w:val="22"/>
          <w:szCs w:val="22"/>
        </w:rPr>
        <w:t>“</w:t>
      </w:r>
      <w:r>
        <w:rPr>
          <w:rStyle w:val="Emphasis"/>
          <w:sz w:val="22"/>
          <w:szCs w:val="22"/>
        </w:rPr>
        <w:t>native”</w:t>
      </w:r>
      <w:r w:rsidRPr="00EE6B03">
        <w:rPr>
          <w:sz w:val="22"/>
          <w:szCs w:val="22"/>
        </w:rPr>
        <w:t xml:space="preserve">. </w:t>
      </w:r>
      <w:r>
        <w:rPr>
          <w:sz w:val="22"/>
          <w:szCs w:val="22"/>
        </w:rPr>
        <w:t xml:space="preserve">The final dataset </w:t>
      </w:r>
      <w:r w:rsidRPr="00CA4258">
        <w:rPr>
          <w:sz w:val="22"/>
          <w:szCs w:val="22"/>
        </w:rPr>
        <w:t>contains an equal number of words in each class</w:t>
      </w:r>
      <w:r w:rsidRPr="00A16F38">
        <w:rPr>
          <w:sz w:val="22"/>
          <w:szCs w:val="22"/>
        </w:rPr>
        <w:t xml:space="preserve">, ensuring class balance and preventing model bias during training. </w:t>
      </w:r>
    </w:p>
    <w:p w:rsidR="00F02748" w:rsidRPr="00F56198" w:rsidRDefault="00F02748" w:rsidP="00F02748">
      <w:pPr>
        <w:pStyle w:val="NormalWeb"/>
        <w:rPr>
          <w:sz w:val="22"/>
          <w:szCs w:val="22"/>
        </w:rPr>
      </w:pPr>
      <w:r w:rsidRPr="00F56198">
        <w:rPr>
          <w:sz w:val="22"/>
          <w:szCs w:val="22"/>
        </w:rPr>
        <w:t>The dataset includes words from domains such as religion, food, family relations, professions, and daily usage.</w:t>
      </w:r>
    </w:p>
    <w:p w:rsidR="00F02748" w:rsidRDefault="00F02748" w:rsidP="00F02748">
      <w:pPr>
        <w:pStyle w:val="NormalWeb"/>
        <w:rPr>
          <w:b/>
          <w:bCs/>
          <w:sz w:val="22"/>
          <w:szCs w:val="22"/>
        </w:rPr>
      </w:pPr>
      <w:r>
        <w:rPr>
          <w:b/>
          <w:bCs/>
          <w:sz w:val="22"/>
          <w:szCs w:val="22"/>
        </w:rPr>
        <w:t xml:space="preserve">3.2     Character-Level Feature Extraction </w:t>
      </w:r>
    </w:p>
    <w:p w:rsidR="00F02748" w:rsidRDefault="00F02748" w:rsidP="00F02748">
      <w:pPr>
        <w:pStyle w:val="NormalWeb"/>
        <w:rPr>
          <w:sz w:val="22"/>
          <w:szCs w:val="22"/>
        </w:rPr>
      </w:pPr>
      <w:r>
        <w:rPr>
          <w:sz w:val="22"/>
          <w:szCs w:val="22"/>
        </w:rPr>
        <w:t xml:space="preserve">To capture </w:t>
      </w:r>
      <w:r w:rsidRPr="00A16F38">
        <w:rPr>
          <w:sz w:val="22"/>
          <w:szCs w:val="22"/>
        </w:rPr>
        <w:t>orthographic a</w:t>
      </w:r>
      <w:r>
        <w:rPr>
          <w:sz w:val="22"/>
          <w:szCs w:val="22"/>
        </w:rPr>
        <w:t>nd morphological patterns</w:t>
      </w:r>
      <w:r w:rsidRPr="00A16F38">
        <w:rPr>
          <w:sz w:val="22"/>
          <w:szCs w:val="22"/>
        </w:rPr>
        <w:t xml:space="preserve">, </w:t>
      </w:r>
      <w:r>
        <w:rPr>
          <w:sz w:val="22"/>
          <w:szCs w:val="22"/>
        </w:rPr>
        <w:t xml:space="preserve">character-level n-grams were used. </w:t>
      </w:r>
      <w:r w:rsidRPr="00F56198">
        <w:rPr>
          <w:sz w:val="22"/>
          <w:szCs w:val="22"/>
        </w:rPr>
        <w:t>A bag-of-characters representation was generated using character n-grams ranging from length 2 to 4.</w:t>
      </w:r>
    </w:p>
    <w:p w:rsidR="00F02748" w:rsidRPr="00ED2250" w:rsidRDefault="00F02748" w:rsidP="00ED2250">
      <w:pPr>
        <w:pStyle w:val="NormalWeb"/>
        <w:rPr>
          <w:sz w:val="22"/>
          <w:szCs w:val="22"/>
        </w:rPr>
      </w:pPr>
      <w:r w:rsidRPr="00C8238A">
        <w:rPr>
          <w:sz w:val="22"/>
          <w:szCs w:val="22"/>
        </w:rPr>
        <w:t>Character n-grams capture recurring orthographic patterns such as final vowel endings, consonant clusters like “</w:t>
      </w:r>
      <w:proofErr w:type="spellStart"/>
      <w:r w:rsidRPr="00C8238A">
        <w:rPr>
          <w:sz w:val="22"/>
          <w:szCs w:val="22"/>
        </w:rPr>
        <w:t>ch</w:t>
      </w:r>
      <w:proofErr w:type="spellEnd"/>
      <w:r w:rsidRPr="00C8238A">
        <w:rPr>
          <w:sz w:val="22"/>
          <w:szCs w:val="22"/>
        </w:rPr>
        <w:t>” and “</w:t>
      </w:r>
      <w:proofErr w:type="spellStart"/>
      <w:r w:rsidRPr="00C8238A">
        <w:rPr>
          <w:sz w:val="22"/>
          <w:szCs w:val="22"/>
        </w:rPr>
        <w:t>lh</w:t>
      </w:r>
      <w:proofErr w:type="spellEnd"/>
      <w:r w:rsidRPr="00C8238A">
        <w:rPr>
          <w:sz w:val="22"/>
          <w:szCs w:val="22"/>
        </w:rPr>
        <w:t>”, and repeated suffix structures typical of Portuguese-origin words.</w:t>
      </w:r>
    </w:p>
    <w:p w:rsidR="00F02748" w:rsidRPr="00A16F38" w:rsidRDefault="00F02748" w:rsidP="00F02748">
      <w:pPr>
        <w:pStyle w:val="NormalWeb"/>
        <w:rPr>
          <w:b/>
          <w:bCs/>
          <w:sz w:val="22"/>
          <w:szCs w:val="22"/>
        </w:rPr>
      </w:pPr>
      <w:r>
        <w:rPr>
          <w:b/>
          <w:bCs/>
          <w:sz w:val="22"/>
          <w:szCs w:val="22"/>
        </w:rPr>
        <w:t xml:space="preserve">3.3     </w:t>
      </w:r>
      <w:r w:rsidRPr="00A16F38">
        <w:rPr>
          <w:b/>
          <w:bCs/>
          <w:sz w:val="22"/>
          <w:szCs w:val="22"/>
        </w:rPr>
        <w:t>Training</w:t>
      </w:r>
      <w:r>
        <w:rPr>
          <w:b/>
          <w:bCs/>
          <w:sz w:val="22"/>
          <w:szCs w:val="22"/>
        </w:rPr>
        <w:t xml:space="preserve"> the Model</w:t>
      </w:r>
    </w:p>
    <w:p w:rsidR="00F02748" w:rsidRDefault="00F02748" w:rsidP="00F02748">
      <w:pPr>
        <w:pStyle w:val="NormalWeb"/>
        <w:rPr>
          <w:sz w:val="22"/>
          <w:szCs w:val="22"/>
        </w:rPr>
      </w:pPr>
      <w:r>
        <w:rPr>
          <w:sz w:val="22"/>
          <w:szCs w:val="22"/>
        </w:rPr>
        <w:t>S</w:t>
      </w:r>
      <w:r w:rsidRPr="00A16F38">
        <w:rPr>
          <w:sz w:val="22"/>
          <w:szCs w:val="22"/>
        </w:rPr>
        <w:t>upervised machine lear</w:t>
      </w:r>
      <w:r>
        <w:rPr>
          <w:sz w:val="22"/>
          <w:szCs w:val="22"/>
        </w:rPr>
        <w:t xml:space="preserve">ning classifiers like Logistic Regression and Support Vector </w:t>
      </w:r>
      <w:bookmarkStart w:id="0" w:name="_GoBack"/>
      <w:r>
        <w:rPr>
          <w:sz w:val="22"/>
          <w:szCs w:val="22"/>
        </w:rPr>
        <w:t xml:space="preserve">Machine (SVM) were employed. </w:t>
      </w:r>
    </w:p>
    <w:bookmarkEnd w:id="0"/>
    <w:p w:rsidR="00F02748" w:rsidRDefault="00F02748" w:rsidP="00F02748">
      <w:pPr>
        <w:pStyle w:val="NormalWeb"/>
        <w:rPr>
          <w:sz w:val="22"/>
          <w:szCs w:val="22"/>
        </w:rPr>
      </w:pPr>
      <w:r w:rsidRPr="00A16F38">
        <w:rPr>
          <w:sz w:val="22"/>
          <w:szCs w:val="22"/>
        </w:rPr>
        <w:lastRenderedPageBreak/>
        <w:t>The dataset was split into training and testing sets using</w:t>
      </w:r>
      <w:r>
        <w:rPr>
          <w:sz w:val="22"/>
          <w:szCs w:val="22"/>
        </w:rPr>
        <w:t xml:space="preserve"> stratified sampling to maintain class distribution.</w:t>
      </w:r>
    </w:p>
    <w:p w:rsidR="00F02748" w:rsidRPr="00F56198" w:rsidRDefault="00F02748" w:rsidP="00F02748">
      <w:pPr>
        <w:pStyle w:val="NormalWeb"/>
        <w:rPr>
          <w:sz w:val="20"/>
          <w:szCs w:val="20"/>
        </w:rPr>
      </w:pPr>
      <w:r>
        <w:rPr>
          <w:sz w:val="22"/>
          <w:szCs w:val="22"/>
        </w:rPr>
        <w:t>Both models were trained on</w:t>
      </w:r>
      <w:r w:rsidRPr="00A16F38">
        <w:rPr>
          <w:sz w:val="22"/>
          <w:szCs w:val="22"/>
        </w:rPr>
        <w:t xml:space="preserve"> extracted character n-gram features. </w:t>
      </w:r>
      <w:r w:rsidRPr="00F56198">
        <w:rPr>
          <w:sz w:val="22"/>
          <w:szCs w:val="22"/>
        </w:rPr>
        <w:t>Logistic Regression was used to identify which character sequences contribute most strongly</w:t>
      </w:r>
      <w:r>
        <w:rPr>
          <w:sz w:val="22"/>
          <w:szCs w:val="22"/>
        </w:rPr>
        <w:t>.</w:t>
      </w:r>
    </w:p>
    <w:p w:rsidR="00F02748" w:rsidRDefault="00F02748" w:rsidP="00F02748">
      <w:pPr>
        <w:pStyle w:val="NormalWeb"/>
        <w:rPr>
          <w:b/>
          <w:bCs/>
          <w:sz w:val="22"/>
          <w:szCs w:val="22"/>
        </w:rPr>
      </w:pPr>
      <w:r>
        <w:rPr>
          <w:b/>
          <w:bCs/>
          <w:sz w:val="22"/>
          <w:szCs w:val="22"/>
        </w:rPr>
        <w:t xml:space="preserve">3.4     </w:t>
      </w:r>
      <w:r w:rsidRPr="004074E2">
        <w:rPr>
          <w:b/>
          <w:bCs/>
          <w:sz w:val="22"/>
          <w:szCs w:val="22"/>
        </w:rPr>
        <w:t>Evaluating the Model</w:t>
      </w:r>
    </w:p>
    <w:p w:rsidR="00F02748" w:rsidRDefault="00F02748" w:rsidP="00F02748">
      <w:pPr>
        <w:pStyle w:val="NormalWeb"/>
        <w:rPr>
          <w:sz w:val="22"/>
          <w:szCs w:val="22"/>
        </w:rPr>
      </w:pPr>
      <w:r w:rsidRPr="004074E2">
        <w:rPr>
          <w:sz w:val="22"/>
          <w:szCs w:val="22"/>
        </w:rPr>
        <w:t>Model performance was evalua</w:t>
      </w:r>
      <w:r>
        <w:rPr>
          <w:sz w:val="22"/>
          <w:szCs w:val="22"/>
        </w:rPr>
        <w:t>ted using</w:t>
      </w:r>
      <w:r w:rsidRPr="004074E2">
        <w:rPr>
          <w:sz w:val="22"/>
          <w:szCs w:val="22"/>
        </w:rPr>
        <w:t xml:space="preserve"> precision, recall, F1-score, and accuracy. </w:t>
      </w:r>
    </w:p>
    <w:p w:rsidR="00F02748" w:rsidRDefault="00F02748" w:rsidP="00F02748">
      <w:pPr>
        <w:pStyle w:val="NormalWeb"/>
        <w:rPr>
          <w:sz w:val="22"/>
          <w:szCs w:val="22"/>
        </w:rPr>
      </w:pPr>
      <w:r w:rsidRPr="004074E2">
        <w:rPr>
          <w:sz w:val="22"/>
          <w:szCs w:val="22"/>
        </w:rPr>
        <w:t>Confu</w:t>
      </w:r>
      <w:r>
        <w:rPr>
          <w:sz w:val="22"/>
          <w:szCs w:val="22"/>
        </w:rPr>
        <w:t xml:space="preserve">sion matrices </w:t>
      </w:r>
      <w:r w:rsidRPr="004074E2">
        <w:rPr>
          <w:sz w:val="22"/>
          <w:szCs w:val="22"/>
        </w:rPr>
        <w:t>visualize</w:t>
      </w:r>
      <w:r>
        <w:rPr>
          <w:sz w:val="22"/>
          <w:szCs w:val="22"/>
        </w:rPr>
        <w:t>d</w:t>
      </w:r>
      <w:r w:rsidRPr="004074E2">
        <w:rPr>
          <w:sz w:val="22"/>
          <w:szCs w:val="22"/>
        </w:rPr>
        <w:t xml:space="preserve"> classification behaviour</w:t>
      </w:r>
      <w:r>
        <w:rPr>
          <w:sz w:val="22"/>
          <w:szCs w:val="22"/>
        </w:rPr>
        <w:t xml:space="preserve"> and identified error patterns. K</w:t>
      </w:r>
      <w:r w:rsidRPr="004074E2">
        <w:rPr>
          <w:sz w:val="22"/>
          <w:szCs w:val="22"/>
        </w:rPr>
        <w:t>-fol</w:t>
      </w:r>
      <w:r>
        <w:rPr>
          <w:sz w:val="22"/>
          <w:szCs w:val="22"/>
        </w:rPr>
        <w:t>d cross-validation was done</w:t>
      </w:r>
      <w:r w:rsidRPr="004074E2">
        <w:rPr>
          <w:sz w:val="22"/>
          <w:szCs w:val="22"/>
        </w:rPr>
        <w:t xml:space="preserve"> to assess model stability and generalization capability. </w:t>
      </w:r>
    </w:p>
    <w:p w:rsidR="00F02748" w:rsidRDefault="00F02748" w:rsidP="00F02748">
      <w:pPr>
        <w:pStyle w:val="NormalWeb"/>
        <w:rPr>
          <w:sz w:val="22"/>
          <w:szCs w:val="22"/>
        </w:rPr>
      </w:pPr>
      <w:r>
        <w:rPr>
          <w:sz w:val="22"/>
          <w:szCs w:val="22"/>
        </w:rPr>
        <w:t>Multiple</w:t>
      </w:r>
      <w:r w:rsidRPr="004074E2">
        <w:rPr>
          <w:sz w:val="22"/>
          <w:szCs w:val="22"/>
        </w:rPr>
        <w:t xml:space="preserve"> n-gram confi</w:t>
      </w:r>
      <w:r>
        <w:rPr>
          <w:sz w:val="22"/>
          <w:szCs w:val="22"/>
        </w:rPr>
        <w:t>gurations were tested to check</w:t>
      </w:r>
      <w:r w:rsidRPr="004074E2">
        <w:rPr>
          <w:sz w:val="22"/>
          <w:szCs w:val="22"/>
        </w:rPr>
        <w:t xml:space="preserve"> their impact on classification performance.</w:t>
      </w:r>
    </w:p>
    <w:p w:rsidR="00F02748" w:rsidRPr="004074E2" w:rsidRDefault="00F02748" w:rsidP="00F02748">
      <w:pPr>
        <w:pStyle w:val="NormalWeb"/>
        <w:rPr>
          <w:b/>
          <w:bCs/>
          <w:sz w:val="16"/>
          <w:szCs w:val="16"/>
        </w:rPr>
      </w:pPr>
      <w:r>
        <w:rPr>
          <w:b/>
          <w:bCs/>
          <w:sz w:val="22"/>
          <w:szCs w:val="22"/>
        </w:rPr>
        <w:t xml:space="preserve">3.5     </w:t>
      </w:r>
      <w:r w:rsidRPr="004074E2">
        <w:rPr>
          <w:b/>
          <w:bCs/>
          <w:sz w:val="22"/>
          <w:szCs w:val="22"/>
        </w:rPr>
        <w:t>Error Analysis and Interpretability</w:t>
      </w:r>
    </w:p>
    <w:p w:rsidR="00F02748" w:rsidRDefault="00F02748" w:rsidP="00F02748">
      <w:pPr>
        <w:rPr>
          <w:rFonts w:asciiTheme="majorBidi" w:hAnsiTheme="majorBidi" w:cstheme="majorBidi"/>
        </w:rPr>
      </w:pPr>
      <w:r w:rsidRPr="004074E2">
        <w:rPr>
          <w:rFonts w:asciiTheme="majorBidi" w:hAnsiTheme="majorBidi" w:cstheme="majorBidi"/>
        </w:rPr>
        <w:t xml:space="preserve">To understand </w:t>
      </w:r>
      <w:r>
        <w:rPr>
          <w:rFonts w:asciiTheme="majorBidi" w:hAnsiTheme="majorBidi" w:cstheme="majorBidi"/>
        </w:rPr>
        <w:t>model behaviour</w:t>
      </w:r>
      <w:r w:rsidRPr="004074E2">
        <w:rPr>
          <w:rFonts w:asciiTheme="majorBidi" w:hAnsiTheme="majorBidi" w:cstheme="majorBidi"/>
        </w:rPr>
        <w:t>, feature im</w:t>
      </w:r>
      <w:r>
        <w:rPr>
          <w:rFonts w:asciiTheme="majorBidi" w:hAnsiTheme="majorBidi" w:cstheme="majorBidi"/>
        </w:rPr>
        <w:t xml:space="preserve">portance analysis was done on </w:t>
      </w:r>
      <w:r w:rsidRPr="004074E2">
        <w:rPr>
          <w:rFonts w:asciiTheme="majorBidi" w:hAnsiTheme="majorBidi" w:cstheme="majorBidi"/>
        </w:rPr>
        <w:t>Logis</w:t>
      </w:r>
      <w:r>
        <w:rPr>
          <w:rFonts w:asciiTheme="majorBidi" w:hAnsiTheme="majorBidi" w:cstheme="majorBidi"/>
        </w:rPr>
        <w:t xml:space="preserve">tic Regression by checking </w:t>
      </w:r>
      <w:r w:rsidRPr="004074E2">
        <w:rPr>
          <w:rFonts w:asciiTheme="majorBidi" w:hAnsiTheme="majorBidi" w:cstheme="majorBidi"/>
        </w:rPr>
        <w:t>the highest-w</w:t>
      </w:r>
      <w:r>
        <w:rPr>
          <w:rFonts w:asciiTheme="majorBidi" w:hAnsiTheme="majorBidi" w:cstheme="majorBidi"/>
        </w:rPr>
        <w:t>eighted character n-grams.</w:t>
      </w:r>
    </w:p>
    <w:p w:rsidR="00F02748" w:rsidRDefault="00F02748" w:rsidP="00F02748">
      <w:pPr>
        <w:rPr>
          <w:rFonts w:asciiTheme="majorBidi" w:hAnsiTheme="majorBidi" w:cstheme="majorBidi"/>
        </w:rPr>
      </w:pPr>
      <w:r w:rsidRPr="004074E2">
        <w:rPr>
          <w:rFonts w:asciiTheme="majorBidi" w:hAnsiTheme="majorBidi" w:cstheme="majorBidi"/>
        </w:rPr>
        <w:t>M</w:t>
      </w:r>
      <w:r>
        <w:rPr>
          <w:rFonts w:asciiTheme="majorBidi" w:hAnsiTheme="majorBidi" w:cstheme="majorBidi"/>
        </w:rPr>
        <w:t xml:space="preserve">isclassified words were analysed to identify </w:t>
      </w:r>
      <w:r w:rsidRPr="004074E2">
        <w:rPr>
          <w:rFonts w:asciiTheme="majorBidi" w:hAnsiTheme="majorBidi" w:cstheme="majorBidi"/>
        </w:rPr>
        <w:t xml:space="preserve">phonological convergence and shared orthographic structures. </w:t>
      </w:r>
    </w:p>
    <w:p w:rsidR="00F02748" w:rsidRDefault="00F02748" w:rsidP="00F02748">
      <w:pPr>
        <w:rPr>
          <w:rFonts w:asciiTheme="majorBidi" w:hAnsiTheme="majorBidi" w:cstheme="majorBidi"/>
        </w:rPr>
      </w:pPr>
      <w:r>
        <w:rPr>
          <w:rFonts w:asciiTheme="majorBidi" w:hAnsiTheme="majorBidi" w:cstheme="majorBidi"/>
        </w:rPr>
        <w:t>This</w:t>
      </w:r>
      <w:r w:rsidRPr="004074E2">
        <w:rPr>
          <w:rFonts w:asciiTheme="majorBidi" w:hAnsiTheme="majorBidi" w:cstheme="majorBidi"/>
        </w:rPr>
        <w:t xml:space="preserve"> analy</w:t>
      </w:r>
      <w:r>
        <w:rPr>
          <w:rFonts w:asciiTheme="majorBidi" w:hAnsiTheme="majorBidi" w:cstheme="majorBidi"/>
        </w:rPr>
        <w:t>sis gives insights into advantages and disadvantages</w:t>
      </w:r>
      <w:r w:rsidRPr="004074E2">
        <w:rPr>
          <w:rFonts w:asciiTheme="majorBidi" w:hAnsiTheme="majorBidi" w:cstheme="majorBidi"/>
        </w:rPr>
        <w:t xml:space="preserve"> of character-level mo</w:t>
      </w:r>
      <w:r>
        <w:rPr>
          <w:rFonts w:asciiTheme="majorBidi" w:hAnsiTheme="majorBidi" w:cstheme="majorBidi"/>
        </w:rPr>
        <w:t>dels in loanword identification.</w:t>
      </w:r>
    </w:p>
    <w:p w:rsidR="00F02748" w:rsidRDefault="00F02748" w:rsidP="00F02748">
      <w:pPr>
        <w:rPr>
          <w:rFonts w:asciiTheme="majorBidi" w:hAnsiTheme="majorBidi" w:cstheme="majorBidi"/>
          <w:b/>
          <w:bCs/>
          <w:sz w:val="24"/>
          <w:szCs w:val="24"/>
        </w:rPr>
      </w:pPr>
    </w:p>
    <w:p w:rsidR="00F02748" w:rsidRDefault="00F02748" w:rsidP="00F02748">
      <w:pPr>
        <w:rPr>
          <w:rFonts w:asciiTheme="majorBidi" w:hAnsiTheme="majorBidi" w:cstheme="majorBidi"/>
          <w:b/>
          <w:bCs/>
          <w:sz w:val="24"/>
          <w:szCs w:val="24"/>
        </w:rPr>
      </w:pPr>
    </w:p>
    <w:p w:rsidR="00F02748" w:rsidRDefault="00F02748" w:rsidP="00F02748">
      <w:pPr>
        <w:rPr>
          <w:rFonts w:asciiTheme="majorBidi" w:hAnsiTheme="majorBidi" w:cstheme="majorBidi"/>
          <w:b/>
          <w:bCs/>
          <w:sz w:val="24"/>
          <w:szCs w:val="24"/>
        </w:rPr>
      </w:pPr>
    </w:p>
    <w:p w:rsidR="00F02748" w:rsidRDefault="00F02748" w:rsidP="00F02748">
      <w:pPr>
        <w:rPr>
          <w:rFonts w:asciiTheme="majorBidi" w:hAnsiTheme="majorBidi" w:cstheme="majorBidi"/>
          <w:b/>
          <w:bCs/>
          <w:sz w:val="24"/>
          <w:szCs w:val="24"/>
        </w:rPr>
      </w:pPr>
    </w:p>
    <w:p w:rsidR="00F02748" w:rsidRDefault="00F02748" w:rsidP="00F02748">
      <w:pPr>
        <w:rPr>
          <w:rFonts w:asciiTheme="majorBidi" w:hAnsiTheme="majorBidi" w:cstheme="majorBidi"/>
          <w:b/>
          <w:bCs/>
          <w:sz w:val="24"/>
          <w:szCs w:val="24"/>
        </w:rPr>
      </w:pPr>
    </w:p>
    <w:p w:rsidR="00F02748" w:rsidRDefault="00F02748" w:rsidP="00F02748">
      <w:pPr>
        <w:rPr>
          <w:rFonts w:asciiTheme="majorBidi" w:hAnsiTheme="majorBidi" w:cstheme="majorBidi"/>
          <w:b/>
          <w:bCs/>
          <w:sz w:val="24"/>
          <w:szCs w:val="24"/>
        </w:rPr>
      </w:pPr>
    </w:p>
    <w:p w:rsidR="00F02748" w:rsidRDefault="00F02748" w:rsidP="00F02748">
      <w:pPr>
        <w:rPr>
          <w:rFonts w:asciiTheme="majorBidi" w:hAnsiTheme="majorBidi" w:cstheme="majorBidi"/>
          <w:b/>
          <w:bCs/>
          <w:sz w:val="24"/>
          <w:szCs w:val="24"/>
        </w:rPr>
      </w:pPr>
      <w:r>
        <w:rPr>
          <w:rFonts w:asciiTheme="majorBidi" w:hAnsiTheme="majorBidi" w:cstheme="majorBidi"/>
          <w:b/>
          <w:bCs/>
          <w:sz w:val="24"/>
          <w:szCs w:val="24"/>
        </w:rPr>
        <w:t xml:space="preserve">4     </w:t>
      </w:r>
      <w:r w:rsidRPr="004074E2">
        <w:rPr>
          <w:rFonts w:asciiTheme="majorBidi" w:hAnsiTheme="majorBidi" w:cstheme="majorBidi"/>
          <w:b/>
          <w:bCs/>
          <w:sz w:val="24"/>
          <w:szCs w:val="24"/>
        </w:rPr>
        <w:t>Experimentation Details</w:t>
      </w:r>
    </w:p>
    <w:p w:rsidR="00F02748" w:rsidRDefault="00F02748" w:rsidP="00F02748">
      <w:pPr>
        <w:rPr>
          <w:rFonts w:asciiTheme="majorBidi" w:hAnsiTheme="majorBidi" w:cstheme="majorBidi"/>
          <w:b/>
          <w:bCs/>
        </w:rPr>
      </w:pPr>
      <w:r>
        <w:rPr>
          <w:rFonts w:asciiTheme="majorBidi" w:hAnsiTheme="majorBidi" w:cstheme="majorBidi"/>
          <w:b/>
          <w:bCs/>
        </w:rPr>
        <w:t xml:space="preserve">4.1     </w:t>
      </w:r>
      <w:r w:rsidRPr="006F72E8">
        <w:rPr>
          <w:rFonts w:asciiTheme="majorBidi" w:hAnsiTheme="majorBidi" w:cstheme="majorBidi"/>
          <w:b/>
          <w:bCs/>
        </w:rPr>
        <w:t>Setup</w:t>
      </w:r>
    </w:p>
    <w:p w:rsidR="00F02748" w:rsidRDefault="00F02748" w:rsidP="00F02748">
      <w:pPr>
        <w:rPr>
          <w:rFonts w:asciiTheme="majorBidi" w:hAnsiTheme="majorBidi" w:cstheme="majorBidi"/>
        </w:rPr>
      </w:pPr>
      <w:r w:rsidRPr="00F56198">
        <w:rPr>
          <w:rFonts w:asciiTheme="majorBidi" w:hAnsiTheme="majorBidi" w:cstheme="majorBidi"/>
        </w:rPr>
        <w:t xml:space="preserve">All experiments were conducted using Python in Google </w:t>
      </w:r>
      <w:proofErr w:type="spellStart"/>
      <w:r w:rsidRPr="00F56198">
        <w:rPr>
          <w:rFonts w:asciiTheme="majorBidi" w:hAnsiTheme="majorBidi" w:cstheme="majorBidi"/>
        </w:rPr>
        <w:t>Colab</w:t>
      </w:r>
      <w:proofErr w:type="spellEnd"/>
      <w:r w:rsidRPr="00F56198">
        <w:rPr>
          <w:rFonts w:asciiTheme="majorBidi" w:hAnsiTheme="majorBidi" w:cstheme="majorBidi"/>
        </w:rPr>
        <w:t xml:space="preserve">. </w:t>
      </w:r>
      <w:r>
        <w:rPr>
          <w:rFonts w:asciiTheme="majorBidi" w:hAnsiTheme="majorBidi" w:cstheme="majorBidi"/>
        </w:rPr>
        <w:t xml:space="preserve">The dataset was </w:t>
      </w:r>
      <w:r w:rsidRPr="006F72E8">
        <w:rPr>
          <w:rFonts w:asciiTheme="majorBidi" w:hAnsiTheme="majorBidi" w:cstheme="majorBidi"/>
        </w:rPr>
        <w:t>pre</w:t>
      </w:r>
      <w:r>
        <w:rPr>
          <w:rFonts w:asciiTheme="majorBidi" w:hAnsiTheme="majorBidi" w:cstheme="majorBidi"/>
        </w:rPr>
        <w:t>-</w:t>
      </w:r>
      <w:r w:rsidRPr="006F72E8">
        <w:rPr>
          <w:rFonts w:asciiTheme="majorBidi" w:hAnsiTheme="majorBidi" w:cstheme="majorBidi"/>
        </w:rPr>
        <w:lastRenderedPageBreak/>
        <w:t xml:space="preserve">processed and vectorised using character-level n-grams. </w:t>
      </w:r>
    </w:p>
    <w:p w:rsidR="00F02748" w:rsidRDefault="00F02748" w:rsidP="00F02748">
      <w:pPr>
        <w:rPr>
          <w:rFonts w:asciiTheme="majorBidi" w:hAnsiTheme="majorBidi" w:cstheme="majorBidi"/>
        </w:rPr>
      </w:pPr>
      <w:r w:rsidRPr="006F72E8">
        <w:rPr>
          <w:rFonts w:asciiTheme="majorBidi" w:hAnsiTheme="majorBidi" w:cstheme="majorBidi"/>
        </w:rPr>
        <w:t>Lo</w:t>
      </w:r>
      <w:r>
        <w:rPr>
          <w:rFonts w:asciiTheme="majorBidi" w:hAnsiTheme="majorBidi" w:cstheme="majorBidi"/>
        </w:rPr>
        <w:t xml:space="preserve">gistic Regression and </w:t>
      </w:r>
      <w:r w:rsidRPr="006F72E8">
        <w:rPr>
          <w:rFonts w:asciiTheme="majorBidi" w:hAnsiTheme="majorBidi" w:cstheme="majorBidi"/>
        </w:rPr>
        <w:t>Support V</w:t>
      </w:r>
      <w:r>
        <w:rPr>
          <w:rFonts w:asciiTheme="majorBidi" w:hAnsiTheme="majorBidi" w:cstheme="majorBidi"/>
        </w:rPr>
        <w:t xml:space="preserve">ector Machine (SVM) </w:t>
      </w:r>
      <w:r w:rsidRPr="006F72E8">
        <w:rPr>
          <w:rFonts w:asciiTheme="majorBidi" w:hAnsiTheme="majorBidi" w:cstheme="majorBidi"/>
        </w:rPr>
        <w:t xml:space="preserve">were implemented using the </w:t>
      </w:r>
      <w:proofErr w:type="spellStart"/>
      <w:r w:rsidRPr="006F72E8">
        <w:rPr>
          <w:rFonts w:asciiTheme="majorBidi" w:hAnsiTheme="majorBidi" w:cstheme="majorBidi"/>
        </w:rPr>
        <w:t>sci</w:t>
      </w:r>
      <w:r>
        <w:rPr>
          <w:rFonts w:asciiTheme="majorBidi" w:hAnsiTheme="majorBidi" w:cstheme="majorBidi"/>
        </w:rPr>
        <w:t>kit</w:t>
      </w:r>
      <w:proofErr w:type="spellEnd"/>
      <w:r>
        <w:rPr>
          <w:rFonts w:asciiTheme="majorBidi" w:hAnsiTheme="majorBidi" w:cstheme="majorBidi"/>
        </w:rPr>
        <w:t xml:space="preserve">-learn library. </w:t>
      </w:r>
      <w:r w:rsidRPr="006F72E8">
        <w:rPr>
          <w:rFonts w:asciiTheme="majorBidi" w:hAnsiTheme="majorBidi" w:cstheme="majorBidi"/>
        </w:rPr>
        <w:t xml:space="preserve">80:20 train–test split was applied to maintain equal class distribution between Portuguese loanwords and native Konkani words. </w:t>
      </w:r>
    </w:p>
    <w:p w:rsidR="00F02748" w:rsidRPr="00E84837" w:rsidRDefault="00F02748" w:rsidP="00F02748">
      <w:pPr>
        <w:rPr>
          <w:rFonts w:asciiTheme="majorBidi" w:hAnsiTheme="majorBidi" w:cstheme="majorBidi"/>
        </w:rPr>
      </w:pPr>
      <w:r w:rsidRPr="00E84837">
        <w:rPr>
          <w:rFonts w:asciiTheme="majorBidi" w:hAnsiTheme="majorBidi" w:cstheme="majorBidi"/>
        </w:rPr>
        <w:t>Default parameters were used to maintain baseline comparability, with increased iteration limits for convergence.</w:t>
      </w:r>
    </w:p>
    <w:p w:rsidR="00F02748" w:rsidRPr="006F72E8" w:rsidRDefault="00F02748" w:rsidP="00F02748">
      <w:pPr>
        <w:rPr>
          <w:rFonts w:asciiTheme="majorBidi" w:hAnsiTheme="majorBidi" w:cstheme="majorBidi"/>
          <w:b/>
          <w:bCs/>
        </w:rPr>
      </w:pPr>
      <w:r>
        <w:rPr>
          <w:rFonts w:asciiTheme="majorBidi" w:hAnsiTheme="majorBidi" w:cstheme="majorBidi"/>
          <w:b/>
          <w:bCs/>
        </w:rPr>
        <w:t xml:space="preserve">4.2     </w:t>
      </w:r>
      <w:r w:rsidRPr="006F72E8">
        <w:rPr>
          <w:rFonts w:asciiTheme="majorBidi" w:hAnsiTheme="majorBidi" w:cstheme="majorBidi"/>
          <w:b/>
          <w:bCs/>
        </w:rPr>
        <w:t>Evaluation Metrics</w:t>
      </w:r>
    </w:p>
    <w:p w:rsidR="00F02748" w:rsidRDefault="00F02748" w:rsidP="00F02748">
      <w:pPr>
        <w:rPr>
          <w:rFonts w:asciiTheme="majorBidi" w:hAnsiTheme="majorBidi" w:cstheme="majorBidi"/>
        </w:rPr>
      </w:pPr>
      <w:r w:rsidRPr="006F72E8">
        <w:rPr>
          <w:rFonts w:asciiTheme="majorBidi" w:hAnsiTheme="majorBidi" w:cstheme="majorBidi"/>
        </w:rPr>
        <w:t>The performance of the model was evaluated using precision, recall, F1-score, and overall accuracy. Confu</w:t>
      </w:r>
      <w:r>
        <w:rPr>
          <w:rFonts w:asciiTheme="majorBidi" w:hAnsiTheme="majorBidi" w:cstheme="majorBidi"/>
        </w:rPr>
        <w:t xml:space="preserve">sion matrices </w:t>
      </w:r>
      <w:r w:rsidRPr="006F72E8">
        <w:rPr>
          <w:rFonts w:asciiTheme="majorBidi" w:hAnsiTheme="majorBidi" w:cstheme="majorBidi"/>
        </w:rPr>
        <w:t>v</w:t>
      </w:r>
      <w:r>
        <w:rPr>
          <w:rFonts w:asciiTheme="majorBidi" w:hAnsiTheme="majorBidi" w:cstheme="majorBidi"/>
        </w:rPr>
        <w:t>isualized</w:t>
      </w:r>
      <w:r w:rsidRPr="006F72E8">
        <w:rPr>
          <w:rFonts w:asciiTheme="majorBidi" w:hAnsiTheme="majorBidi" w:cstheme="majorBidi"/>
        </w:rPr>
        <w:t xml:space="preserve"> true positives, false positives, true negatives, and false negatives for each class. </w:t>
      </w:r>
    </w:p>
    <w:p w:rsidR="00F02748" w:rsidRDefault="00F02748" w:rsidP="00F02748">
      <w:pPr>
        <w:rPr>
          <w:rFonts w:asciiTheme="majorBidi" w:hAnsiTheme="majorBidi" w:cstheme="majorBidi"/>
        </w:rPr>
      </w:pPr>
      <w:r>
        <w:rPr>
          <w:rFonts w:asciiTheme="majorBidi" w:hAnsiTheme="majorBidi" w:cstheme="majorBidi"/>
        </w:rPr>
        <w:t>To further assess</w:t>
      </w:r>
      <w:r w:rsidRPr="006F72E8">
        <w:rPr>
          <w:rFonts w:asciiTheme="majorBidi" w:hAnsiTheme="majorBidi" w:cstheme="majorBidi"/>
        </w:rPr>
        <w:t xml:space="preserve">, 5-fold cross-validation was performed, and the mean accuracy across folds was reported. </w:t>
      </w:r>
    </w:p>
    <w:p w:rsidR="00F02748" w:rsidRPr="00F56198" w:rsidRDefault="00F02748" w:rsidP="00F02748">
      <w:pPr>
        <w:rPr>
          <w:rFonts w:asciiTheme="majorBidi" w:hAnsiTheme="majorBidi" w:cstheme="majorBidi"/>
        </w:rPr>
      </w:pPr>
      <w:r w:rsidRPr="00F56198">
        <w:rPr>
          <w:rFonts w:asciiTheme="majorBidi" w:hAnsiTheme="majorBidi" w:cstheme="majorBidi"/>
        </w:rPr>
        <w:t>These metrics provide quantitative and qualitative insights into the effectiveness of classification.</w:t>
      </w:r>
    </w:p>
    <w:p w:rsidR="00F02748" w:rsidRDefault="00F02748" w:rsidP="00F02748">
      <w:pPr>
        <w:rPr>
          <w:rFonts w:asciiTheme="majorBidi" w:hAnsiTheme="majorBidi" w:cstheme="majorBidi"/>
          <w:b/>
          <w:bCs/>
        </w:rPr>
      </w:pPr>
      <w:r>
        <w:rPr>
          <w:rFonts w:asciiTheme="majorBidi" w:hAnsiTheme="majorBidi" w:cstheme="majorBidi"/>
          <w:b/>
          <w:bCs/>
        </w:rPr>
        <w:t xml:space="preserve">4.3     </w:t>
      </w:r>
      <w:r w:rsidRPr="006F72E8">
        <w:rPr>
          <w:rFonts w:asciiTheme="majorBidi" w:hAnsiTheme="majorBidi" w:cstheme="majorBidi"/>
          <w:b/>
          <w:bCs/>
        </w:rPr>
        <w:t>Comparative and Sensitivity Analysis</w:t>
      </w:r>
    </w:p>
    <w:p w:rsidR="00F02748" w:rsidRDefault="00F02748" w:rsidP="00F02748">
      <w:pPr>
        <w:rPr>
          <w:rFonts w:asciiTheme="majorBidi" w:hAnsiTheme="majorBidi" w:cstheme="majorBidi"/>
        </w:rPr>
      </w:pPr>
      <w:r>
        <w:rPr>
          <w:rFonts w:asciiTheme="majorBidi" w:hAnsiTheme="majorBidi" w:cstheme="majorBidi"/>
        </w:rPr>
        <w:t>Many</w:t>
      </w:r>
      <w:r w:rsidRPr="006F72E8">
        <w:rPr>
          <w:rFonts w:asciiTheme="majorBidi" w:hAnsiTheme="majorBidi" w:cstheme="majorBidi"/>
        </w:rPr>
        <w:t xml:space="preserve"> character n-gram configurations were tested. </w:t>
      </w:r>
      <w:r w:rsidRPr="00F56198">
        <w:rPr>
          <w:rFonts w:asciiTheme="majorBidi" w:hAnsiTheme="majorBidi" w:cstheme="majorBidi"/>
        </w:rPr>
        <w:t>The performance of Logistic Regression and SVM models was compared across configurations.</w:t>
      </w:r>
    </w:p>
    <w:p w:rsidR="00F02748" w:rsidRPr="00F56198" w:rsidRDefault="00F02748" w:rsidP="00F02748">
      <w:pPr>
        <w:rPr>
          <w:rFonts w:asciiTheme="majorBidi" w:hAnsiTheme="majorBidi" w:cstheme="majorBidi"/>
        </w:rPr>
      </w:pPr>
      <w:r w:rsidRPr="00F56198">
        <w:rPr>
          <w:rFonts w:asciiTheme="majorBidi" w:hAnsiTheme="majorBidi" w:cstheme="majorBidi"/>
        </w:rPr>
        <w:t xml:space="preserve">Misclassified instances were </w:t>
      </w:r>
      <w:proofErr w:type="spellStart"/>
      <w:r w:rsidRPr="00F56198">
        <w:rPr>
          <w:rFonts w:asciiTheme="majorBidi" w:hAnsiTheme="majorBidi" w:cstheme="majorBidi"/>
        </w:rPr>
        <w:t>analyzed</w:t>
      </w:r>
      <w:proofErr w:type="spellEnd"/>
      <w:r w:rsidRPr="00F56198">
        <w:rPr>
          <w:rFonts w:asciiTheme="majorBidi" w:hAnsiTheme="majorBidi" w:cstheme="majorBidi"/>
        </w:rPr>
        <w:t xml:space="preserve"> to understand error patterns in words with strong phonological overlap between Portuguese and Konkani.</w:t>
      </w:r>
    </w:p>
    <w:p w:rsidR="00F02748" w:rsidRDefault="00F02748" w:rsidP="00F02748">
      <w:pPr>
        <w:rPr>
          <w:rFonts w:asciiTheme="majorBidi" w:hAnsiTheme="majorBidi" w:cstheme="majorBidi"/>
        </w:rPr>
      </w:pPr>
      <w:r w:rsidRPr="006F72E8">
        <w:rPr>
          <w:rFonts w:asciiTheme="majorBidi" w:hAnsiTheme="majorBidi" w:cstheme="majorBidi"/>
        </w:rPr>
        <w:t>Feature importance analysis using Logi</w:t>
      </w:r>
      <w:r>
        <w:rPr>
          <w:rFonts w:asciiTheme="majorBidi" w:hAnsiTheme="majorBidi" w:cstheme="majorBidi"/>
        </w:rPr>
        <w:t>stic Regression coefficients was</w:t>
      </w:r>
      <w:r w:rsidRPr="006F72E8">
        <w:rPr>
          <w:rFonts w:asciiTheme="majorBidi" w:hAnsiTheme="majorBidi" w:cstheme="majorBidi"/>
        </w:rPr>
        <w:t xml:space="preserve"> used to identify inf</w:t>
      </w:r>
      <w:r>
        <w:rPr>
          <w:rFonts w:asciiTheme="majorBidi" w:hAnsiTheme="majorBidi" w:cstheme="majorBidi"/>
        </w:rPr>
        <w:t>luential character sequences.</w:t>
      </w:r>
    </w:p>
    <w:p w:rsidR="00F02748" w:rsidRDefault="00F02748" w:rsidP="00F02748">
      <w:pPr>
        <w:rPr>
          <w:rFonts w:asciiTheme="majorBidi" w:hAnsiTheme="majorBidi" w:cstheme="majorBidi"/>
          <w:b/>
          <w:bCs/>
          <w:sz w:val="24"/>
          <w:szCs w:val="24"/>
        </w:rPr>
      </w:pPr>
    </w:p>
    <w:p w:rsidR="00F02748" w:rsidRDefault="00F02748" w:rsidP="00F02748">
      <w:pPr>
        <w:rPr>
          <w:rFonts w:asciiTheme="majorBidi" w:hAnsiTheme="majorBidi" w:cstheme="majorBidi"/>
          <w:b/>
          <w:bCs/>
          <w:sz w:val="24"/>
          <w:szCs w:val="24"/>
        </w:rPr>
      </w:pPr>
    </w:p>
    <w:p w:rsidR="00F02748" w:rsidRDefault="00F02748" w:rsidP="00F02748">
      <w:pPr>
        <w:rPr>
          <w:rFonts w:asciiTheme="majorBidi" w:hAnsiTheme="majorBidi" w:cstheme="majorBidi"/>
          <w:b/>
          <w:bCs/>
          <w:sz w:val="24"/>
          <w:szCs w:val="24"/>
        </w:rPr>
      </w:pPr>
    </w:p>
    <w:p w:rsidR="00F02748" w:rsidRDefault="00F02748" w:rsidP="00F02748">
      <w:pPr>
        <w:rPr>
          <w:rFonts w:asciiTheme="majorBidi" w:hAnsiTheme="majorBidi" w:cstheme="majorBidi"/>
          <w:b/>
          <w:bCs/>
          <w:sz w:val="24"/>
          <w:szCs w:val="24"/>
        </w:rPr>
      </w:pPr>
      <w:r>
        <w:rPr>
          <w:rFonts w:asciiTheme="majorBidi" w:hAnsiTheme="majorBidi" w:cstheme="majorBidi"/>
          <w:b/>
          <w:bCs/>
          <w:sz w:val="24"/>
          <w:szCs w:val="24"/>
        </w:rPr>
        <w:t>5     Results and Discussions</w:t>
      </w:r>
    </w:p>
    <w:p w:rsidR="00F02748" w:rsidRDefault="00F02748" w:rsidP="00F02748">
      <w:pPr>
        <w:rPr>
          <w:rFonts w:asciiTheme="majorBidi" w:hAnsiTheme="majorBidi" w:cstheme="majorBidi"/>
          <w:b/>
          <w:bCs/>
        </w:rPr>
      </w:pPr>
      <w:r>
        <w:rPr>
          <w:rFonts w:asciiTheme="majorBidi" w:hAnsiTheme="majorBidi" w:cstheme="majorBidi"/>
          <w:b/>
          <w:bCs/>
        </w:rPr>
        <w:t>5.1     Overall Classification Performance</w:t>
      </w:r>
    </w:p>
    <w:p w:rsidR="00F02748" w:rsidRPr="009C2DBD" w:rsidRDefault="00F02748" w:rsidP="00F02748">
      <w:pPr>
        <w:spacing w:before="100" w:beforeAutospacing="1" w:after="100" w:afterAutospacing="1" w:line="240" w:lineRule="auto"/>
        <w:rPr>
          <w:rFonts w:asciiTheme="majorBidi" w:hAnsiTheme="majorBidi" w:cstheme="majorBidi"/>
        </w:rPr>
      </w:pPr>
      <w:r w:rsidRPr="009C2DBD">
        <w:rPr>
          <w:rFonts w:asciiTheme="majorBidi" w:hAnsiTheme="majorBidi" w:cstheme="majorBidi"/>
        </w:rPr>
        <w:lastRenderedPageBreak/>
        <w:t>Logistic Regression and SVM showed baseline-level performance in distinguishing Portuguese loanwords from native Konkani words using character n-grams (2–4).</w:t>
      </w:r>
    </w:p>
    <w:p w:rsidR="00F02748"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sidRPr="009C5ABB">
        <w:rPr>
          <w:rFonts w:ascii="Times New Roman" w:eastAsia="Times New Roman" w:hAnsi="Times New Roman" w:cs="Times New Roman"/>
          <w:lang w:val="en-GB" w:eastAsia="en-GB"/>
        </w:rPr>
        <w:t>The balanced dat</w:t>
      </w:r>
      <w:r>
        <w:rPr>
          <w:rFonts w:ascii="Times New Roman" w:eastAsia="Times New Roman" w:hAnsi="Times New Roman" w:cs="Times New Roman"/>
          <w:lang w:val="en-GB" w:eastAsia="en-GB"/>
        </w:rPr>
        <w:t>aset ensured that the</w:t>
      </w:r>
      <w:r w:rsidRPr="009C5ABB">
        <w:rPr>
          <w:rFonts w:ascii="Times New Roman" w:eastAsia="Times New Roman" w:hAnsi="Times New Roman" w:cs="Times New Roman"/>
          <w:lang w:val="en-GB" w:eastAsia="en-GB"/>
        </w:rPr>
        <w:t xml:space="preserve"> performance was not biased toward a par</w:t>
      </w:r>
      <w:r>
        <w:rPr>
          <w:rFonts w:ascii="Times New Roman" w:eastAsia="Times New Roman" w:hAnsi="Times New Roman" w:cs="Times New Roman"/>
          <w:lang w:val="en-GB" w:eastAsia="en-GB"/>
        </w:rPr>
        <w:t xml:space="preserve">ticular class. </w:t>
      </w:r>
    </w:p>
    <w:tbl>
      <w:tblPr>
        <w:tblStyle w:val="TableGrid"/>
        <w:tblW w:w="4236" w:type="dxa"/>
        <w:tblLook w:val="04A0" w:firstRow="1" w:lastRow="0" w:firstColumn="1" w:lastColumn="0" w:noHBand="0" w:noVBand="1"/>
      </w:tblPr>
      <w:tblGrid>
        <w:gridCol w:w="1047"/>
        <w:gridCol w:w="1023"/>
        <w:gridCol w:w="705"/>
        <w:gridCol w:w="681"/>
        <w:gridCol w:w="913"/>
      </w:tblGrid>
      <w:tr w:rsidR="00F02748" w:rsidRPr="00E6452A" w:rsidTr="00C43096">
        <w:trPr>
          <w:trHeight w:val="116"/>
        </w:trPr>
        <w:tc>
          <w:tcPr>
            <w:tcW w:w="1012"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p>
        </w:tc>
        <w:tc>
          <w:tcPr>
            <w:tcW w:w="979"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precision</w:t>
            </w:r>
          </w:p>
        </w:tc>
        <w:tc>
          <w:tcPr>
            <w:tcW w:w="687"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recall</w:t>
            </w:r>
          </w:p>
        </w:tc>
        <w:tc>
          <w:tcPr>
            <w:tcW w:w="65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f1-score</w:t>
            </w:r>
          </w:p>
        </w:tc>
        <w:tc>
          <w:tcPr>
            <w:tcW w:w="90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Support</w:t>
            </w:r>
          </w:p>
        </w:tc>
      </w:tr>
      <w:tr w:rsidR="00F02748" w:rsidRPr="00E6452A" w:rsidTr="00C43096">
        <w:trPr>
          <w:trHeight w:val="78"/>
        </w:trPr>
        <w:tc>
          <w:tcPr>
            <w:tcW w:w="1012"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loanword</w:t>
            </w:r>
          </w:p>
        </w:tc>
        <w:tc>
          <w:tcPr>
            <w:tcW w:w="979"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0.42</w:t>
            </w:r>
          </w:p>
        </w:tc>
        <w:tc>
          <w:tcPr>
            <w:tcW w:w="687"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0.27</w:t>
            </w:r>
          </w:p>
        </w:tc>
        <w:tc>
          <w:tcPr>
            <w:tcW w:w="65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0.33</w:t>
            </w:r>
          </w:p>
        </w:tc>
        <w:tc>
          <w:tcPr>
            <w:tcW w:w="90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37</w:t>
            </w:r>
          </w:p>
        </w:tc>
      </w:tr>
      <w:tr w:rsidR="00F02748" w:rsidRPr="00E6452A" w:rsidTr="00C43096">
        <w:trPr>
          <w:trHeight w:val="36"/>
        </w:trPr>
        <w:tc>
          <w:tcPr>
            <w:tcW w:w="1012"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native</w:t>
            </w:r>
          </w:p>
        </w:tc>
        <w:tc>
          <w:tcPr>
            <w:tcW w:w="979"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0.46</w:t>
            </w:r>
          </w:p>
        </w:tc>
        <w:tc>
          <w:tcPr>
            <w:tcW w:w="687"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0.62</w:t>
            </w:r>
          </w:p>
        </w:tc>
        <w:tc>
          <w:tcPr>
            <w:tcW w:w="65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0.53</w:t>
            </w:r>
          </w:p>
        </w:tc>
        <w:tc>
          <w:tcPr>
            <w:tcW w:w="90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37</w:t>
            </w:r>
          </w:p>
        </w:tc>
      </w:tr>
      <w:tr w:rsidR="00F02748" w:rsidRPr="00E6452A" w:rsidTr="00C43096">
        <w:trPr>
          <w:trHeight w:val="38"/>
        </w:trPr>
        <w:tc>
          <w:tcPr>
            <w:tcW w:w="1012"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p>
        </w:tc>
        <w:tc>
          <w:tcPr>
            <w:tcW w:w="979"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p>
        </w:tc>
        <w:tc>
          <w:tcPr>
            <w:tcW w:w="687"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p>
        </w:tc>
        <w:tc>
          <w:tcPr>
            <w:tcW w:w="65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p>
        </w:tc>
        <w:tc>
          <w:tcPr>
            <w:tcW w:w="90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p>
        </w:tc>
      </w:tr>
      <w:tr w:rsidR="00F02748" w:rsidRPr="00E6452A" w:rsidTr="00C43096">
        <w:trPr>
          <w:trHeight w:val="76"/>
        </w:trPr>
        <w:tc>
          <w:tcPr>
            <w:tcW w:w="1012"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accuracy</w:t>
            </w:r>
          </w:p>
        </w:tc>
        <w:tc>
          <w:tcPr>
            <w:tcW w:w="979"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p>
        </w:tc>
        <w:tc>
          <w:tcPr>
            <w:tcW w:w="687"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p>
        </w:tc>
        <w:tc>
          <w:tcPr>
            <w:tcW w:w="65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0.45</w:t>
            </w:r>
          </w:p>
        </w:tc>
        <w:tc>
          <w:tcPr>
            <w:tcW w:w="90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74</w:t>
            </w:r>
          </w:p>
        </w:tc>
      </w:tr>
      <w:tr w:rsidR="00F02748" w:rsidRPr="00E6452A" w:rsidTr="00C43096">
        <w:trPr>
          <w:trHeight w:val="78"/>
        </w:trPr>
        <w:tc>
          <w:tcPr>
            <w:tcW w:w="1012"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 xml:space="preserve">macro </w:t>
            </w:r>
            <w:proofErr w:type="spellStart"/>
            <w:r w:rsidRPr="00E6452A">
              <w:rPr>
                <w:rFonts w:ascii="Times New Roman" w:eastAsia="Times New Roman" w:hAnsi="Times New Roman" w:cs="Times New Roman"/>
                <w:lang w:val="en-GB" w:eastAsia="en-GB"/>
              </w:rPr>
              <w:t>avg</w:t>
            </w:r>
            <w:proofErr w:type="spellEnd"/>
          </w:p>
        </w:tc>
        <w:tc>
          <w:tcPr>
            <w:tcW w:w="979"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0.44</w:t>
            </w:r>
          </w:p>
        </w:tc>
        <w:tc>
          <w:tcPr>
            <w:tcW w:w="687"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0.45</w:t>
            </w:r>
          </w:p>
        </w:tc>
        <w:tc>
          <w:tcPr>
            <w:tcW w:w="65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0.43</w:t>
            </w:r>
          </w:p>
        </w:tc>
        <w:tc>
          <w:tcPr>
            <w:tcW w:w="90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74</w:t>
            </w:r>
          </w:p>
        </w:tc>
      </w:tr>
      <w:tr w:rsidR="00F02748" w:rsidRPr="00E6452A" w:rsidTr="00C43096">
        <w:trPr>
          <w:trHeight w:val="76"/>
        </w:trPr>
        <w:tc>
          <w:tcPr>
            <w:tcW w:w="1012"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 xml:space="preserve">weighted </w:t>
            </w:r>
            <w:proofErr w:type="spellStart"/>
            <w:r w:rsidRPr="00E6452A">
              <w:rPr>
                <w:rFonts w:ascii="Times New Roman" w:eastAsia="Times New Roman" w:hAnsi="Times New Roman" w:cs="Times New Roman"/>
                <w:lang w:val="en-GB" w:eastAsia="en-GB"/>
              </w:rPr>
              <w:t>avg</w:t>
            </w:r>
            <w:proofErr w:type="spellEnd"/>
          </w:p>
        </w:tc>
        <w:tc>
          <w:tcPr>
            <w:tcW w:w="979"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0.44</w:t>
            </w:r>
          </w:p>
        </w:tc>
        <w:tc>
          <w:tcPr>
            <w:tcW w:w="687"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0.45</w:t>
            </w:r>
          </w:p>
        </w:tc>
        <w:tc>
          <w:tcPr>
            <w:tcW w:w="65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0.43</w:t>
            </w:r>
          </w:p>
        </w:tc>
        <w:tc>
          <w:tcPr>
            <w:tcW w:w="904" w:type="dxa"/>
          </w:tcPr>
          <w:p w:rsidR="00F02748" w:rsidRPr="00E6452A" w:rsidRDefault="00F02748" w:rsidP="00C43096">
            <w:pPr>
              <w:spacing w:before="100" w:beforeAutospacing="1" w:after="100" w:afterAutospacing="1"/>
              <w:jc w:val="center"/>
              <w:rPr>
                <w:rFonts w:ascii="Times New Roman" w:eastAsia="Times New Roman" w:hAnsi="Times New Roman" w:cs="Times New Roman"/>
                <w:lang w:val="en-GB" w:eastAsia="en-GB"/>
              </w:rPr>
            </w:pPr>
            <w:r w:rsidRPr="00E6452A">
              <w:rPr>
                <w:rFonts w:ascii="Times New Roman" w:eastAsia="Times New Roman" w:hAnsi="Times New Roman" w:cs="Times New Roman"/>
                <w:lang w:val="en-GB" w:eastAsia="en-GB"/>
              </w:rPr>
              <w:t>74</w:t>
            </w:r>
          </w:p>
        </w:tc>
      </w:tr>
    </w:tbl>
    <w:p w:rsidR="00F02748"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Pr>
          <w:rFonts w:ascii="Times New Roman" w:eastAsia="Times New Roman" w:hAnsi="Times New Roman" w:cs="Times New Roman"/>
          <w:lang w:val="en-GB" w:eastAsia="en-GB"/>
        </w:rPr>
        <w:t>Table 1: Classification Performance of Logistic Regression and SVM models.</w:t>
      </w:r>
    </w:p>
    <w:p w:rsidR="00F02748" w:rsidRPr="00E6452A" w:rsidRDefault="00F02748" w:rsidP="00F02748">
      <w:pPr>
        <w:spacing w:before="100" w:beforeAutospacing="1" w:after="100" w:afterAutospacing="1" w:line="240" w:lineRule="auto"/>
        <w:rPr>
          <w:rFonts w:ascii="Times New Roman" w:eastAsia="Times New Roman" w:hAnsi="Times New Roman" w:cs="Times New Roman"/>
          <w:b/>
          <w:bCs/>
          <w:lang w:val="en-GB" w:eastAsia="en-GB"/>
        </w:rPr>
      </w:pPr>
      <w:r>
        <w:rPr>
          <w:rFonts w:ascii="Times New Roman" w:eastAsia="Times New Roman" w:hAnsi="Times New Roman" w:cs="Times New Roman"/>
          <w:b/>
          <w:bCs/>
          <w:lang w:val="en-GB" w:eastAsia="en-GB"/>
        </w:rPr>
        <w:t xml:space="preserve">5.2     </w:t>
      </w:r>
      <w:r w:rsidRPr="00E6452A">
        <w:rPr>
          <w:rFonts w:ascii="Times New Roman" w:eastAsia="Times New Roman" w:hAnsi="Times New Roman" w:cs="Times New Roman"/>
          <w:b/>
          <w:bCs/>
          <w:lang w:val="en-GB" w:eastAsia="en-GB"/>
        </w:rPr>
        <w:t>Confusion Matrix Analysis</w:t>
      </w:r>
    </w:p>
    <w:p w:rsidR="00F02748" w:rsidRPr="00CA4258" w:rsidRDefault="00F02748" w:rsidP="00F02748">
      <w:pPr>
        <w:spacing w:before="100" w:beforeAutospacing="1" w:after="100" w:afterAutospacing="1" w:line="240" w:lineRule="auto"/>
        <w:rPr>
          <w:rFonts w:asciiTheme="majorBidi" w:hAnsiTheme="majorBidi" w:cstheme="majorBidi"/>
        </w:rPr>
      </w:pPr>
      <w:r w:rsidRPr="00CA4258">
        <w:rPr>
          <w:rFonts w:asciiTheme="majorBidi" w:hAnsiTheme="majorBidi" w:cstheme="majorBidi"/>
        </w:rPr>
        <w:t>The confusion matrix provides insight into classification behaviour. Both correct classifications and misclassifications were observed, with errors primarily occurring among words with similar orthographic patterns across categories.</w:t>
      </w:r>
    </w:p>
    <w:p w:rsidR="00F02748" w:rsidRPr="009C2DBD" w:rsidRDefault="00F02748" w:rsidP="00F02748">
      <w:pPr>
        <w:spacing w:before="100" w:beforeAutospacing="1" w:after="100" w:afterAutospacing="1" w:line="240" w:lineRule="auto"/>
        <w:rPr>
          <w:rFonts w:asciiTheme="majorBidi" w:eastAsia="Times New Roman" w:hAnsiTheme="majorBidi" w:cstheme="majorBidi"/>
          <w:lang w:val="en-GB" w:eastAsia="en-GB"/>
        </w:rPr>
      </w:pPr>
      <w:r w:rsidRPr="009C2DBD">
        <w:rPr>
          <w:rFonts w:asciiTheme="majorBidi" w:hAnsiTheme="majorBidi" w:cstheme="majorBidi"/>
        </w:rPr>
        <w:t>This indicates ambiguity in cases where orthographic similarity exists between native and Portuguese-origin words.</w:t>
      </w:r>
    </w:p>
    <w:p w:rsidR="00F02748"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Pr>
          <w:rFonts w:ascii="Times New Roman" w:eastAsia="Times New Roman" w:hAnsi="Times New Roman" w:cs="Times New Roman"/>
          <w:noProof/>
          <w:lang w:val="en-GB" w:eastAsia="en-GB"/>
        </w:rPr>
        <w:drawing>
          <wp:inline distT="0" distB="0" distL="0" distR="0" wp14:anchorId="5E1C7F18" wp14:editId="06449410">
            <wp:extent cx="2686050" cy="230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1).png"/>
                    <pic:cNvPicPr/>
                  </pic:nvPicPr>
                  <pic:blipFill>
                    <a:blip r:embed="rId18">
                      <a:extLst>
                        <a:ext uri="{28A0092B-C50C-407E-A947-70E740481C1C}">
                          <a14:useLocalDpi xmlns:a14="http://schemas.microsoft.com/office/drawing/2010/main" val="0"/>
                        </a:ext>
                      </a:extLst>
                    </a:blip>
                    <a:stretch>
                      <a:fillRect/>
                    </a:stretch>
                  </pic:blipFill>
                  <pic:spPr>
                    <a:xfrm>
                      <a:off x="0" y="0"/>
                      <a:ext cx="2704909" cy="2321838"/>
                    </a:xfrm>
                    <a:prstGeom prst="rect">
                      <a:avLst/>
                    </a:prstGeom>
                  </pic:spPr>
                </pic:pic>
              </a:graphicData>
            </a:graphic>
          </wp:inline>
        </w:drawing>
      </w:r>
    </w:p>
    <w:p w:rsidR="00F02748"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Pr>
          <w:rFonts w:ascii="Times New Roman" w:eastAsia="Times New Roman" w:hAnsi="Times New Roman" w:cs="Times New Roman"/>
          <w:lang w:val="en-GB" w:eastAsia="en-GB"/>
        </w:rPr>
        <w:t xml:space="preserve">Table 2: Confusion matrix </w:t>
      </w:r>
      <w:proofErr w:type="spellStart"/>
      <w:r>
        <w:rPr>
          <w:rFonts w:ascii="Times New Roman" w:eastAsia="Times New Roman" w:hAnsi="Times New Roman" w:cs="Times New Roman"/>
          <w:lang w:val="en-GB" w:eastAsia="en-GB"/>
        </w:rPr>
        <w:t>heatmap</w:t>
      </w:r>
      <w:proofErr w:type="spellEnd"/>
      <w:r>
        <w:rPr>
          <w:rFonts w:ascii="Times New Roman" w:eastAsia="Times New Roman" w:hAnsi="Times New Roman" w:cs="Times New Roman"/>
          <w:lang w:val="en-GB" w:eastAsia="en-GB"/>
        </w:rPr>
        <w:t>.</w:t>
      </w:r>
    </w:p>
    <w:p w:rsidR="00F02748" w:rsidRPr="009C5ABB" w:rsidRDefault="00F02748" w:rsidP="00F02748">
      <w:pPr>
        <w:spacing w:before="100" w:beforeAutospacing="1" w:after="100" w:afterAutospacing="1" w:line="240" w:lineRule="auto"/>
        <w:rPr>
          <w:rFonts w:ascii="Times New Roman" w:eastAsia="Times New Roman" w:hAnsi="Times New Roman" w:cs="Times New Roman"/>
          <w:b/>
          <w:bCs/>
          <w:lang w:val="en-GB" w:eastAsia="en-GB"/>
        </w:rPr>
      </w:pPr>
      <w:r>
        <w:rPr>
          <w:rFonts w:ascii="Times New Roman" w:eastAsia="Times New Roman" w:hAnsi="Times New Roman" w:cs="Times New Roman"/>
          <w:b/>
          <w:bCs/>
          <w:lang w:val="en-GB" w:eastAsia="en-GB"/>
        </w:rPr>
        <w:lastRenderedPageBreak/>
        <w:t xml:space="preserve">5.3     </w:t>
      </w:r>
      <w:r w:rsidRPr="00F47227">
        <w:rPr>
          <w:rFonts w:ascii="Times New Roman" w:eastAsia="Times New Roman" w:hAnsi="Times New Roman" w:cs="Times New Roman"/>
          <w:b/>
          <w:bCs/>
          <w:lang w:val="en-GB" w:eastAsia="en-GB"/>
        </w:rPr>
        <w:t>Character n-gram Feature Importance</w:t>
      </w:r>
    </w:p>
    <w:p w:rsidR="00F02748"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sidRPr="00066F00">
        <w:rPr>
          <w:rFonts w:ascii="Times New Roman" w:eastAsia="Times New Roman" w:hAnsi="Times New Roman" w:cs="Times New Roman"/>
          <w:lang w:val="en-GB" w:eastAsia="en-GB"/>
        </w:rPr>
        <w:t>Feature in</w:t>
      </w:r>
      <w:r>
        <w:rPr>
          <w:rFonts w:ascii="Times New Roman" w:eastAsia="Times New Roman" w:hAnsi="Times New Roman" w:cs="Times New Roman"/>
          <w:lang w:val="en-GB" w:eastAsia="en-GB"/>
        </w:rPr>
        <w:t xml:space="preserve">terpretability analysis shows </w:t>
      </w:r>
      <w:r w:rsidRPr="00066F00">
        <w:rPr>
          <w:rFonts w:ascii="Times New Roman" w:eastAsia="Times New Roman" w:hAnsi="Times New Roman" w:cs="Times New Roman"/>
          <w:lang w:val="en-GB" w:eastAsia="en-GB"/>
        </w:rPr>
        <w:t>that cer</w:t>
      </w:r>
      <w:r>
        <w:rPr>
          <w:rFonts w:ascii="Times New Roman" w:eastAsia="Times New Roman" w:hAnsi="Times New Roman" w:cs="Times New Roman"/>
          <w:lang w:val="en-GB" w:eastAsia="en-GB"/>
        </w:rPr>
        <w:t xml:space="preserve">tain character n-grams influence identifying </w:t>
      </w:r>
      <w:r w:rsidRPr="00066F00">
        <w:rPr>
          <w:rFonts w:ascii="Times New Roman" w:eastAsia="Times New Roman" w:hAnsi="Times New Roman" w:cs="Times New Roman"/>
          <w:lang w:val="en-GB" w:eastAsia="en-GB"/>
        </w:rPr>
        <w:t xml:space="preserve">Portuguese loanwords. </w:t>
      </w:r>
    </w:p>
    <w:p w:rsidR="00F02748" w:rsidRPr="00C86507"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sidRPr="00C86507">
        <w:rPr>
          <w:rFonts w:ascii="Times New Roman" w:eastAsia="Times New Roman" w:hAnsi="Times New Roman" w:cs="Times New Roman"/>
          <w:lang w:val="en-GB" w:eastAsia="en-GB"/>
        </w:rPr>
        <w:t>N-grams such as “ant”, “</w:t>
      </w:r>
      <w:proofErr w:type="spellStart"/>
      <w:r w:rsidRPr="00C86507">
        <w:rPr>
          <w:rFonts w:ascii="Times New Roman" w:eastAsia="Times New Roman" w:hAnsi="Times New Roman" w:cs="Times New Roman"/>
          <w:lang w:val="en-GB" w:eastAsia="en-GB"/>
        </w:rPr>
        <w:t>pai</w:t>
      </w:r>
      <w:proofErr w:type="spellEnd"/>
      <w:r w:rsidRPr="00C86507">
        <w:rPr>
          <w:rFonts w:ascii="Times New Roman" w:eastAsia="Times New Roman" w:hAnsi="Times New Roman" w:cs="Times New Roman"/>
          <w:lang w:val="en-GB" w:eastAsia="en-GB"/>
        </w:rPr>
        <w:t>”, and “</w:t>
      </w:r>
      <w:proofErr w:type="spellStart"/>
      <w:r w:rsidRPr="00C86507">
        <w:rPr>
          <w:rFonts w:ascii="Times New Roman" w:eastAsia="Times New Roman" w:hAnsi="Times New Roman" w:cs="Times New Roman"/>
          <w:lang w:val="en-GB" w:eastAsia="en-GB"/>
        </w:rPr>
        <w:t>ao</w:t>
      </w:r>
      <w:proofErr w:type="spellEnd"/>
      <w:r w:rsidRPr="00C86507">
        <w:rPr>
          <w:rFonts w:ascii="Times New Roman" w:eastAsia="Times New Roman" w:hAnsi="Times New Roman" w:cs="Times New Roman"/>
          <w:lang w:val="en-GB" w:eastAsia="en-GB"/>
        </w:rPr>
        <w:t>” reflect Portuguese morphological patterns, especially vowel endings and Romance-language diphthongs that are uncommon in native Konkani vocabulary.</w:t>
      </w:r>
    </w:p>
    <w:p w:rsidR="00F02748" w:rsidRDefault="00F02748" w:rsidP="00F02748">
      <w:pPr>
        <w:spacing w:before="100" w:beforeAutospacing="1" w:after="100" w:afterAutospacing="1" w:line="240" w:lineRule="auto"/>
        <w:rPr>
          <w:rFonts w:asciiTheme="majorBidi" w:hAnsiTheme="majorBidi" w:cstheme="majorBidi"/>
        </w:rPr>
      </w:pPr>
      <w:r w:rsidRPr="009C2DBD">
        <w:rPr>
          <w:rFonts w:asciiTheme="majorBidi" w:hAnsiTheme="majorBidi" w:cstheme="majorBidi"/>
        </w:rPr>
        <w:t>This observation aligns with linguistic intuition, as Portuguese-origin words preserve orthographic signatures</w:t>
      </w:r>
      <w:r>
        <w:t xml:space="preserve"> </w:t>
      </w:r>
      <w:r>
        <w:rPr>
          <w:rFonts w:ascii="Times New Roman" w:eastAsia="Times New Roman" w:hAnsi="Times New Roman" w:cs="Times New Roman"/>
          <w:lang w:val="en-GB" w:eastAsia="en-GB"/>
        </w:rPr>
        <w:t>that differentiate even after integrating</w:t>
      </w:r>
      <w:r w:rsidRPr="00066F00">
        <w:rPr>
          <w:rFonts w:ascii="Times New Roman" w:eastAsia="Times New Roman" w:hAnsi="Times New Roman" w:cs="Times New Roman"/>
          <w:lang w:val="en-GB" w:eastAsia="en-GB"/>
        </w:rPr>
        <w:t xml:space="preserve"> into Konkan</w:t>
      </w:r>
      <w:r>
        <w:rPr>
          <w:rFonts w:ascii="Times New Roman" w:eastAsia="Times New Roman" w:hAnsi="Times New Roman" w:cs="Times New Roman"/>
          <w:lang w:val="en-GB" w:eastAsia="en-GB"/>
        </w:rPr>
        <w:t xml:space="preserve">i. </w:t>
      </w:r>
      <w:r w:rsidRPr="00C8238A">
        <w:rPr>
          <w:rFonts w:asciiTheme="majorBidi" w:hAnsiTheme="majorBidi" w:cstheme="majorBidi"/>
        </w:rPr>
        <w:t>Character-level patterns such as recurring digraphs and suffixes provide measurable signals of Portuguese influence in Konkani orthography.</w:t>
      </w:r>
    </w:p>
    <w:p w:rsidR="00F02748" w:rsidRDefault="00F02748" w:rsidP="00F02748">
      <w:pPr>
        <w:spacing w:before="100" w:beforeAutospacing="1" w:after="100" w:afterAutospacing="1" w:line="240" w:lineRule="auto"/>
        <w:rPr>
          <w:rFonts w:asciiTheme="majorBidi" w:hAnsiTheme="majorBidi" w:cstheme="majorBidi"/>
        </w:rPr>
      </w:pPr>
    </w:p>
    <w:p w:rsidR="00F02748" w:rsidRDefault="00F02748" w:rsidP="00F02748">
      <w:pPr>
        <w:spacing w:before="100" w:beforeAutospacing="1" w:after="100" w:afterAutospacing="1" w:line="240" w:lineRule="auto"/>
        <w:rPr>
          <w:rFonts w:asciiTheme="majorBidi" w:hAnsiTheme="majorBidi" w:cstheme="majorBidi"/>
        </w:rPr>
      </w:pPr>
    </w:p>
    <w:p w:rsidR="00F02748" w:rsidRDefault="00F02748" w:rsidP="00F02748">
      <w:pPr>
        <w:spacing w:before="100" w:beforeAutospacing="1" w:after="100" w:afterAutospacing="1" w:line="240" w:lineRule="auto"/>
        <w:rPr>
          <w:rFonts w:asciiTheme="majorBidi" w:hAnsiTheme="majorBidi" w:cstheme="majorBidi"/>
        </w:rPr>
      </w:pPr>
    </w:p>
    <w:p w:rsidR="00F02748" w:rsidRDefault="00F02748" w:rsidP="00F02748">
      <w:pPr>
        <w:spacing w:before="100" w:beforeAutospacing="1" w:after="100" w:afterAutospacing="1" w:line="240" w:lineRule="auto"/>
        <w:rPr>
          <w:rFonts w:asciiTheme="majorBidi" w:hAnsiTheme="majorBidi" w:cstheme="majorBidi"/>
        </w:rPr>
      </w:pPr>
    </w:p>
    <w:p w:rsidR="00F02748" w:rsidRDefault="00F02748" w:rsidP="00F02748">
      <w:pPr>
        <w:spacing w:before="100" w:beforeAutospacing="1" w:after="100" w:afterAutospacing="1" w:line="240" w:lineRule="auto"/>
        <w:rPr>
          <w:rFonts w:asciiTheme="majorBidi" w:hAnsiTheme="majorBidi" w:cstheme="majorBidi"/>
        </w:rPr>
      </w:pPr>
    </w:p>
    <w:p w:rsidR="00F02748" w:rsidRDefault="00F02748" w:rsidP="00F02748">
      <w:pPr>
        <w:spacing w:before="100" w:beforeAutospacing="1" w:after="100" w:afterAutospacing="1" w:line="240" w:lineRule="auto"/>
        <w:rPr>
          <w:rFonts w:asciiTheme="majorBidi" w:hAnsiTheme="majorBidi" w:cstheme="majorBidi"/>
        </w:rPr>
      </w:pPr>
    </w:p>
    <w:p w:rsidR="00F02748" w:rsidRDefault="00F02748" w:rsidP="00F02748">
      <w:pPr>
        <w:spacing w:before="100" w:beforeAutospacing="1" w:after="100" w:afterAutospacing="1" w:line="240" w:lineRule="auto"/>
        <w:rPr>
          <w:rFonts w:ascii="Times New Roman" w:eastAsia="Times New Roman" w:hAnsi="Times New Roman" w:cs="Times New Roman"/>
          <w:lang w:val="en-GB" w:eastAsia="en-GB"/>
        </w:rPr>
      </w:pPr>
    </w:p>
    <w:tbl>
      <w:tblPr>
        <w:tblW w:w="4331" w:type="dxa"/>
        <w:tblLook w:val="04A0" w:firstRow="1" w:lastRow="0" w:firstColumn="1" w:lastColumn="0" w:noHBand="0" w:noVBand="1"/>
      </w:tblPr>
      <w:tblGrid>
        <w:gridCol w:w="1624"/>
        <w:gridCol w:w="2707"/>
      </w:tblGrid>
      <w:tr w:rsidR="00F02748" w:rsidRPr="00066F00" w:rsidTr="00C43096">
        <w:trPr>
          <w:trHeight w:val="295"/>
        </w:trPr>
        <w:tc>
          <w:tcPr>
            <w:tcW w:w="433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Top 10 character n-grams indicating Portuguese loanwords</w:t>
            </w:r>
          </w:p>
        </w:tc>
      </w:tr>
      <w:tr w:rsidR="00F02748" w:rsidRPr="00066F00" w:rsidTr="00C43096">
        <w:trPr>
          <w:trHeight w:val="295"/>
        </w:trPr>
        <w:tc>
          <w:tcPr>
            <w:tcW w:w="1624" w:type="dxa"/>
            <w:tcBorders>
              <w:top w:val="nil"/>
              <w:left w:val="single" w:sz="4" w:space="0" w:color="auto"/>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proofErr w:type="spellStart"/>
            <w:r w:rsidRPr="00066F00">
              <w:rPr>
                <w:rFonts w:ascii="Times New Roman" w:eastAsia="Times New Roman" w:hAnsi="Times New Roman" w:cs="Times New Roman"/>
                <w:color w:val="000000"/>
                <w:lang w:val="en-GB" w:eastAsia="en-GB"/>
              </w:rPr>
              <w:t>S.No</w:t>
            </w:r>
            <w:proofErr w:type="spellEnd"/>
            <w:r w:rsidRPr="00066F00">
              <w:rPr>
                <w:rFonts w:ascii="Times New Roman" w:eastAsia="Times New Roman" w:hAnsi="Times New Roman" w:cs="Times New Roman"/>
                <w:color w:val="000000"/>
                <w:lang w:val="en-GB" w:eastAsia="en-GB"/>
              </w:rPr>
              <w:t>.</w:t>
            </w:r>
          </w:p>
        </w:tc>
        <w:tc>
          <w:tcPr>
            <w:tcW w:w="2706" w:type="dxa"/>
            <w:tcBorders>
              <w:top w:val="nil"/>
              <w:left w:val="nil"/>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Character</w:t>
            </w:r>
          </w:p>
        </w:tc>
      </w:tr>
      <w:tr w:rsidR="00F02748" w:rsidRPr="00066F00" w:rsidTr="00C43096">
        <w:trPr>
          <w:trHeight w:val="295"/>
        </w:trPr>
        <w:tc>
          <w:tcPr>
            <w:tcW w:w="1624" w:type="dxa"/>
            <w:tcBorders>
              <w:top w:val="nil"/>
              <w:left w:val="single" w:sz="4" w:space="0" w:color="auto"/>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1</w:t>
            </w:r>
          </w:p>
        </w:tc>
        <w:tc>
          <w:tcPr>
            <w:tcW w:w="2706" w:type="dxa"/>
            <w:tcBorders>
              <w:top w:val="nil"/>
              <w:left w:val="nil"/>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fi</w:t>
            </w:r>
          </w:p>
        </w:tc>
      </w:tr>
      <w:tr w:rsidR="00F02748" w:rsidRPr="00066F00" w:rsidTr="00C43096">
        <w:trPr>
          <w:trHeight w:val="295"/>
        </w:trPr>
        <w:tc>
          <w:tcPr>
            <w:tcW w:w="1624" w:type="dxa"/>
            <w:tcBorders>
              <w:top w:val="nil"/>
              <w:left w:val="single" w:sz="4" w:space="0" w:color="auto"/>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2</w:t>
            </w:r>
          </w:p>
        </w:tc>
        <w:tc>
          <w:tcPr>
            <w:tcW w:w="2706" w:type="dxa"/>
            <w:tcBorders>
              <w:top w:val="nil"/>
              <w:left w:val="nil"/>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ant</w:t>
            </w:r>
          </w:p>
        </w:tc>
      </w:tr>
      <w:tr w:rsidR="00F02748" w:rsidRPr="00066F00" w:rsidTr="00C43096">
        <w:trPr>
          <w:trHeight w:val="295"/>
        </w:trPr>
        <w:tc>
          <w:tcPr>
            <w:tcW w:w="1624" w:type="dxa"/>
            <w:tcBorders>
              <w:top w:val="nil"/>
              <w:left w:val="single" w:sz="4" w:space="0" w:color="auto"/>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3</w:t>
            </w:r>
          </w:p>
        </w:tc>
        <w:tc>
          <w:tcPr>
            <w:tcW w:w="2706" w:type="dxa"/>
            <w:tcBorders>
              <w:top w:val="nil"/>
              <w:left w:val="nil"/>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proofErr w:type="spellStart"/>
            <w:r w:rsidRPr="00066F00">
              <w:rPr>
                <w:rFonts w:ascii="Times New Roman" w:eastAsia="Times New Roman" w:hAnsi="Times New Roman" w:cs="Times New Roman"/>
                <w:color w:val="000000"/>
                <w:lang w:val="en-GB" w:eastAsia="en-GB"/>
              </w:rPr>
              <w:t>ko</w:t>
            </w:r>
            <w:proofErr w:type="spellEnd"/>
          </w:p>
        </w:tc>
      </w:tr>
      <w:tr w:rsidR="00F02748" w:rsidRPr="00066F00" w:rsidTr="00C43096">
        <w:trPr>
          <w:trHeight w:val="295"/>
        </w:trPr>
        <w:tc>
          <w:tcPr>
            <w:tcW w:w="1624" w:type="dxa"/>
            <w:tcBorders>
              <w:top w:val="nil"/>
              <w:left w:val="single" w:sz="4" w:space="0" w:color="auto"/>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4</w:t>
            </w:r>
          </w:p>
        </w:tc>
        <w:tc>
          <w:tcPr>
            <w:tcW w:w="2706" w:type="dxa"/>
            <w:tcBorders>
              <w:top w:val="nil"/>
              <w:left w:val="nil"/>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proofErr w:type="spellStart"/>
            <w:r w:rsidRPr="00066F00">
              <w:rPr>
                <w:rFonts w:ascii="Times New Roman" w:eastAsia="Times New Roman" w:hAnsi="Times New Roman" w:cs="Times New Roman"/>
                <w:color w:val="000000"/>
                <w:lang w:val="en-GB" w:eastAsia="en-GB"/>
              </w:rPr>
              <w:t>ao</w:t>
            </w:r>
            <w:proofErr w:type="spellEnd"/>
          </w:p>
        </w:tc>
      </w:tr>
      <w:tr w:rsidR="00F02748" w:rsidRPr="00066F00" w:rsidTr="00C43096">
        <w:trPr>
          <w:trHeight w:val="295"/>
        </w:trPr>
        <w:tc>
          <w:tcPr>
            <w:tcW w:w="1624" w:type="dxa"/>
            <w:tcBorders>
              <w:top w:val="nil"/>
              <w:left w:val="single" w:sz="4" w:space="0" w:color="auto"/>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5</w:t>
            </w:r>
          </w:p>
        </w:tc>
        <w:tc>
          <w:tcPr>
            <w:tcW w:w="2706" w:type="dxa"/>
            <w:tcBorders>
              <w:top w:val="nil"/>
              <w:left w:val="nil"/>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proofErr w:type="spellStart"/>
            <w:r w:rsidRPr="00066F00">
              <w:rPr>
                <w:rFonts w:ascii="Times New Roman" w:eastAsia="Times New Roman" w:hAnsi="Times New Roman" w:cs="Times New Roman"/>
                <w:color w:val="000000"/>
                <w:lang w:val="en-GB" w:eastAsia="en-GB"/>
              </w:rPr>
              <w:t>su</w:t>
            </w:r>
            <w:proofErr w:type="spellEnd"/>
          </w:p>
        </w:tc>
      </w:tr>
      <w:tr w:rsidR="00F02748" w:rsidRPr="00066F00" w:rsidTr="00C43096">
        <w:trPr>
          <w:trHeight w:val="295"/>
        </w:trPr>
        <w:tc>
          <w:tcPr>
            <w:tcW w:w="1624" w:type="dxa"/>
            <w:tcBorders>
              <w:top w:val="nil"/>
              <w:left w:val="single" w:sz="4" w:space="0" w:color="auto"/>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6</w:t>
            </w:r>
          </w:p>
        </w:tc>
        <w:tc>
          <w:tcPr>
            <w:tcW w:w="2706" w:type="dxa"/>
            <w:tcBorders>
              <w:top w:val="nil"/>
              <w:left w:val="nil"/>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ad</w:t>
            </w:r>
          </w:p>
        </w:tc>
      </w:tr>
      <w:tr w:rsidR="00F02748" w:rsidRPr="00066F00" w:rsidTr="00C43096">
        <w:trPr>
          <w:trHeight w:val="295"/>
        </w:trPr>
        <w:tc>
          <w:tcPr>
            <w:tcW w:w="1624" w:type="dxa"/>
            <w:tcBorders>
              <w:top w:val="nil"/>
              <w:left w:val="single" w:sz="4" w:space="0" w:color="auto"/>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7</w:t>
            </w:r>
          </w:p>
        </w:tc>
        <w:tc>
          <w:tcPr>
            <w:tcW w:w="2706" w:type="dxa"/>
            <w:tcBorders>
              <w:top w:val="nil"/>
              <w:left w:val="nil"/>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or</w:t>
            </w:r>
          </w:p>
        </w:tc>
      </w:tr>
      <w:tr w:rsidR="00F02748" w:rsidRPr="00066F00" w:rsidTr="00C43096">
        <w:trPr>
          <w:trHeight w:val="295"/>
        </w:trPr>
        <w:tc>
          <w:tcPr>
            <w:tcW w:w="1624" w:type="dxa"/>
            <w:tcBorders>
              <w:top w:val="nil"/>
              <w:left w:val="single" w:sz="4" w:space="0" w:color="auto"/>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8</w:t>
            </w:r>
          </w:p>
        </w:tc>
        <w:tc>
          <w:tcPr>
            <w:tcW w:w="2706" w:type="dxa"/>
            <w:tcBorders>
              <w:top w:val="nil"/>
              <w:left w:val="nil"/>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an</w:t>
            </w:r>
          </w:p>
        </w:tc>
      </w:tr>
      <w:tr w:rsidR="00F02748" w:rsidRPr="00066F00" w:rsidTr="00C43096">
        <w:trPr>
          <w:trHeight w:val="295"/>
        </w:trPr>
        <w:tc>
          <w:tcPr>
            <w:tcW w:w="1624" w:type="dxa"/>
            <w:tcBorders>
              <w:top w:val="nil"/>
              <w:left w:val="single" w:sz="4" w:space="0" w:color="auto"/>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9</w:t>
            </w:r>
          </w:p>
        </w:tc>
        <w:tc>
          <w:tcPr>
            <w:tcW w:w="2706" w:type="dxa"/>
            <w:tcBorders>
              <w:top w:val="nil"/>
              <w:left w:val="nil"/>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proofErr w:type="spellStart"/>
            <w:r w:rsidRPr="00066F00">
              <w:rPr>
                <w:rFonts w:ascii="Times New Roman" w:eastAsia="Times New Roman" w:hAnsi="Times New Roman" w:cs="Times New Roman"/>
                <w:color w:val="000000"/>
                <w:lang w:val="en-GB" w:eastAsia="en-GB"/>
              </w:rPr>
              <w:t>pai</w:t>
            </w:r>
            <w:proofErr w:type="spellEnd"/>
          </w:p>
        </w:tc>
      </w:tr>
      <w:tr w:rsidR="00F02748" w:rsidRPr="00066F00" w:rsidTr="00C43096">
        <w:trPr>
          <w:trHeight w:val="295"/>
        </w:trPr>
        <w:tc>
          <w:tcPr>
            <w:tcW w:w="1624" w:type="dxa"/>
            <w:tcBorders>
              <w:top w:val="nil"/>
              <w:left w:val="single" w:sz="4" w:space="0" w:color="auto"/>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r w:rsidRPr="00066F00">
              <w:rPr>
                <w:rFonts w:ascii="Times New Roman" w:eastAsia="Times New Roman" w:hAnsi="Times New Roman" w:cs="Times New Roman"/>
                <w:color w:val="000000"/>
                <w:lang w:val="en-GB" w:eastAsia="en-GB"/>
              </w:rPr>
              <w:t>10</w:t>
            </w:r>
          </w:p>
        </w:tc>
        <w:tc>
          <w:tcPr>
            <w:tcW w:w="2706" w:type="dxa"/>
            <w:tcBorders>
              <w:top w:val="nil"/>
              <w:left w:val="nil"/>
              <w:bottom w:val="single" w:sz="4" w:space="0" w:color="auto"/>
              <w:right w:val="single" w:sz="4" w:space="0" w:color="auto"/>
            </w:tcBorders>
            <w:shd w:val="clear" w:color="auto" w:fill="auto"/>
            <w:noWrap/>
            <w:vAlign w:val="bottom"/>
            <w:hideMark/>
          </w:tcPr>
          <w:p w:rsidR="00F02748" w:rsidRPr="00066F00" w:rsidRDefault="00F02748" w:rsidP="00C43096">
            <w:pPr>
              <w:spacing w:after="0" w:line="240" w:lineRule="auto"/>
              <w:jc w:val="center"/>
              <w:rPr>
                <w:rFonts w:ascii="Times New Roman" w:eastAsia="Times New Roman" w:hAnsi="Times New Roman" w:cs="Times New Roman"/>
                <w:color w:val="000000"/>
                <w:lang w:val="en-GB" w:eastAsia="en-GB"/>
              </w:rPr>
            </w:pPr>
            <w:proofErr w:type="spellStart"/>
            <w:r w:rsidRPr="00066F00">
              <w:rPr>
                <w:rFonts w:ascii="Times New Roman" w:eastAsia="Times New Roman" w:hAnsi="Times New Roman" w:cs="Times New Roman"/>
                <w:color w:val="000000"/>
                <w:lang w:val="en-GB" w:eastAsia="en-GB"/>
              </w:rPr>
              <w:t>tt</w:t>
            </w:r>
            <w:proofErr w:type="spellEnd"/>
          </w:p>
        </w:tc>
      </w:tr>
    </w:tbl>
    <w:p w:rsidR="00F02748" w:rsidRPr="001A124F"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sidRPr="001A124F">
        <w:rPr>
          <w:rFonts w:ascii="Times New Roman" w:eastAsia="Times New Roman" w:hAnsi="Times New Roman" w:cs="Times New Roman"/>
          <w:lang w:val="en-GB" w:eastAsia="en-GB"/>
        </w:rPr>
        <w:t xml:space="preserve">Table 3: </w:t>
      </w:r>
      <w:r>
        <w:rPr>
          <w:rFonts w:ascii="Times New Roman" w:eastAsia="Times New Roman" w:hAnsi="Times New Roman" w:cs="Times New Roman"/>
          <w:lang w:val="en-GB" w:eastAsia="en-GB"/>
        </w:rPr>
        <w:t xml:space="preserve">Top </w:t>
      </w:r>
      <w:proofErr w:type="gramStart"/>
      <w:r>
        <w:rPr>
          <w:rFonts w:ascii="Times New Roman" w:eastAsia="Times New Roman" w:hAnsi="Times New Roman" w:cs="Times New Roman"/>
          <w:lang w:val="en-GB" w:eastAsia="en-GB"/>
        </w:rPr>
        <w:t>10 character</w:t>
      </w:r>
      <w:proofErr w:type="gramEnd"/>
      <w:r>
        <w:rPr>
          <w:rFonts w:ascii="Times New Roman" w:eastAsia="Times New Roman" w:hAnsi="Times New Roman" w:cs="Times New Roman"/>
          <w:lang w:val="en-GB" w:eastAsia="en-GB"/>
        </w:rPr>
        <w:t xml:space="preserve"> n-grams.</w:t>
      </w:r>
    </w:p>
    <w:p w:rsidR="00F02748" w:rsidRDefault="00F02748" w:rsidP="00F02748">
      <w:pPr>
        <w:spacing w:before="100" w:beforeAutospacing="1" w:after="100" w:afterAutospacing="1" w:line="240" w:lineRule="auto"/>
        <w:rPr>
          <w:rFonts w:ascii="Times New Roman" w:eastAsia="Times New Roman" w:hAnsi="Times New Roman" w:cs="Times New Roman"/>
          <w:b/>
          <w:bCs/>
          <w:lang w:val="en-GB" w:eastAsia="en-GB"/>
        </w:rPr>
      </w:pPr>
      <w:r>
        <w:rPr>
          <w:rFonts w:ascii="Times New Roman" w:eastAsia="Times New Roman" w:hAnsi="Times New Roman" w:cs="Times New Roman"/>
          <w:b/>
          <w:bCs/>
          <w:lang w:val="en-GB" w:eastAsia="en-GB"/>
        </w:rPr>
        <w:lastRenderedPageBreak/>
        <w:t xml:space="preserve">5.4     </w:t>
      </w:r>
      <w:r w:rsidRPr="00697341">
        <w:rPr>
          <w:rFonts w:ascii="Times New Roman" w:eastAsia="Times New Roman" w:hAnsi="Times New Roman" w:cs="Times New Roman"/>
          <w:b/>
          <w:bCs/>
          <w:lang w:val="en-GB" w:eastAsia="en-GB"/>
        </w:rPr>
        <w:t>Error Analysis and Misclassified Words</w:t>
      </w:r>
    </w:p>
    <w:p w:rsidR="00F02748" w:rsidRPr="00C86507" w:rsidRDefault="00F02748" w:rsidP="00F02748">
      <w:pPr>
        <w:spacing w:before="100" w:beforeAutospacing="1" w:after="100" w:afterAutospacing="1" w:line="240" w:lineRule="auto"/>
        <w:rPr>
          <w:rFonts w:asciiTheme="majorBidi" w:eastAsia="Times New Roman" w:hAnsiTheme="majorBidi" w:cstheme="majorBidi"/>
          <w:lang w:val="en-GB" w:eastAsia="en-GB"/>
        </w:rPr>
      </w:pPr>
      <w:r w:rsidRPr="00C86507">
        <w:rPr>
          <w:rFonts w:asciiTheme="majorBidi" w:hAnsiTheme="majorBidi" w:cstheme="majorBidi"/>
        </w:rPr>
        <w:t>Errors frequently occur when Portuguese-origin words lose distinctive orthographic markers or when native Konkani words share similar Romance-like spelling patterns, such as vowel-final structures.</w:t>
      </w:r>
    </w:p>
    <w:p w:rsidR="00F02748" w:rsidRPr="00697341"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sidRPr="00697341">
        <w:rPr>
          <w:rFonts w:ascii="Times New Roman" w:eastAsia="Times New Roman" w:hAnsi="Times New Roman" w:cs="Times New Roman"/>
          <w:lang w:val="en-GB" w:eastAsia="en-GB"/>
        </w:rPr>
        <w:t>This highlights the gradual lexical assimilation process in Konkani</w:t>
      </w:r>
      <w:r w:rsidRPr="001A124F">
        <w:rPr>
          <w:rFonts w:ascii="Times New Roman" w:eastAsia="Times New Roman" w:hAnsi="Times New Roman" w:cs="Times New Roman"/>
          <w:lang w:val="en-GB" w:eastAsia="en-GB"/>
        </w:rPr>
        <w:t>, where loanwords may lose</w:t>
      </w:r>
      <w:r w:rsidRPr="00697341">
        <w:rPr>
          <w:rFonts w:ascii="Times New Roman" w:eastAsia="Times New Roman" w:hAnsi="Times New Roman" w:cs="Times New Roman"/>
          <w:lang w:val="en-GB" w:eastAsia="en-GB"/>
        </w:rPr>
        <w:t xml:space="preserve"> foreign characteristics over generations.</w:t>
      </w:r>
    </w:p>
    <w:p w:rsidR="00F02748" w:rsidRPr="00C86507"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sidRPr="00C86507">
        <w:rPr>
          <w:rFonts w:ascii="Times New Roman" w:eastAsia="Times New Roman" w:hAnsi="Times New Roman" w:cs="Times New Roman"/>
          <w:lang w:val="en-GB" w:eastAsia="en-GB"/>
        </w:rPr>
        <w:t xml:space="preserve">Misclassifications such as </w:t>
      </w:r>
      <w:r w:rsidRPr="00C86507">
        <w:rPr>
          <w:rFonts w:ascii="Times New Roman" w:eastAsia="Times New Roman" w:hAnsi="Times New Roman" w:cs="Times New Roman"/>
          <w:i/>
          <w:iCs/>
          <w:lang w:val="en-GB" w:eastAsia="en-GB"/>
        </w:rPr>
        <w:t>“</w:t>
      </w:r>
      <w:proofErr w:type="spellStart"/>
      <w:r w:rsidRPr="00C86507">
        <w:rPr>
          <w:rFonts w:ascii="Times New Roman" w:eastAsia="Times New Roman" w:hAnsi="Times New Roman" w:cs="Times New Roman"/>
          <w:i/>
          <w:iCs/>
          <w:lang w:val="en-GB" w:eastAsia="en-GB"/>
        </w:rPr>
        <w:t>Pai</w:t>
      </w:r>
      <w:proofErr w:type="spellEnd"/>
      <w:r w:rsidRPr="00C86507">
        <w:rPr>
          <w:rFonts w:ascii="Times New Roman" w:eastAsia="Times New Roman" w:hAnsi="Times New Roman" w:cs="Times New Roman"/>
          <w:i/>
          <w:iCs/>
          <w:lang w:val="en-GB" w:eastAsia="en-GB"/>
        </w:rPr>
        <w:t>” → native</w:t>
      </w:r>
      <w:r w:rsidRPr="00C86507">
        <w:rPr>
          <w:rFonts w:ascii="Times New Roman" w:eastAsia="Times New Roman" w:hAnsi="Times New Roman" w:cs="Times New Roman"/>
          <w:lang w:val="en-GB" w:eastAsia="en-GB"/>
        </w:rPr>
        <w:t xml:space="preserve"> or </w:t>
      </w:r>
      <w:r w:rsidRPr="00C86507">
        <w:rPr>
          <w:rFonts w:ascii="Times New Roman" w:eastAsia="Times New Roman" w:hAnsi="Times New Roman" w:cs="Times New Roman"/>
          <w:i/>
          <w:iCs/>
          <w:lang w:val="en-GB" w:eastAsia="en-GB"/>
        </w:rPr>
        <w:t>“Dias” → loanword</w:t>
      </w:r>
      <w:r w:rsidRPr="00C86507">
        <w:rPr>
          <w:rFonts w:ascii="Times New Roman" w:eastAsia="Times New Roman" w:hAnsi="Times New Roman" w:cs="Times New Roman"/>
          <w:lang w:val="en-GB" w:eastAsia="en-GB"/>
        </w:rPr>
        <w:t xml:space="preserve"> indicate strong orthographic overlap between borrowed and native vocabulary, especially in short words.</w:t>
      </w:r>
    </w:p>
    <w:tbl>
      <w:tblPr>
        <w:tblW w:w="4445" w:type="dxa"/>
        <w:tblLook w:val="04A0" w:firstRow="1" w:lastRow="0" w:firstColumn="1" w:lastColumn="0" w:noHBand="0" w:noVBand="1"/>
      </w:tblPr>
      <w:tblGrid>
        <w:gridCol w:w="1029"/>
        <w:gridCol w:w="1109"/>
        <w:gridCol w:w="1121"/>
        <w:gridCol w:w="1186"/>
      </w:tblGrid>
      <w:tr w:rsidR="00F02748" w:rsidRPr="00697341" w:rsidTr="00C43096">
        <w:trPr>
          <w:trHeight w:val="240"/>
        </w:trPr>
        <w:tc>
          <w:tcPr>
            <w:tcW w:w="10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02748" w:rsidRPr="00697341" w:rsidRDefault="00F02748" w:rsidP="00C43096">
            <w:pPr>
              <w:spacing w:after="0" w:line="240" w:lineRule="auto"/>
              <w:jc w:val="center"/>
              <w:rPr>
                <w:rFonts w:ascii="Times New Roman" w:eastAsia="Times New Roman" w:hAnsi="Times New Roman" w:cs="Times New Roman"/>
                <w:b/>
                <w:bCs/>
                <w:color w:val="000000"/>
                <w:lang w:val="en-GB" w:eastAsia="en-GB"/>
              </w:rPr>
            </w:pPr>
            <w:r w:rsidRPr="00697341">
              <w:rPr>
                <w:rFonts w:ascii="Times New Roman" w:eastAsia="Times New Roman" w:hAnsi="Times New Roman" w:cs="Times New Roman"/>
                <w:color w:val="000000"/>
                <w:lang w:val="en-GB" w:eastAsia="en-GB"/>
              </w:rPr>
              <w:t> </w:t>
            </w:r>
            <w:proofErr w:type="spellStart"/>
            <w:r w:rsidRPr="00697341">
              <w:rPr>
                <w:rFonts w:ascii="Times New Roman" w:eastAsia="Times New Roman" w:hAnsi="Times New Roman" w:cs="Times New Roman"/>
                <w:b/>
                <w:bCs/>
                <w:color w:val="000000"/>
                <w:lang w:val="en-GB" w:eastAsia="en-GB"/>
              </w:rPr>
              <w:t>S.No</w:t>
            </w:r>
            <w:proofErr w:type="spellEnd"/>
            <w:r w:rsidRPr="00697341">
              <w:rPr>
                <w:rFonts w:ascii="Times New Roman" w:eastAsia="Times New Roman" w:hAnsi="Times New Roman" w:cs="Times New Roman"/>
                <w:b/>
                <w:bCs/>
                <w:color w:val="000000"/>
                <w:lang w:val="en-GB" w:eastAsia="en-GB"/>
              </w:rPr>
              <w:t>.</w:t>
            </w:r>
          </w:p>
        </w:tc>
        <w:tc>
          <w:tcPr>
            <w:tcW w:w="1109" w:type="dxa"/>
            <w:tcBorders>
              <w:top w:val="single" w:sz="4" w:space="0" w:color="auto"/>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b/>
                <w:bCs/>
                <w:color w:val="1F1F1F"/>
                <w:lang w:val="en-GB" w:eastAsia="en-GB"/>
              </w:rPr>
            </w:pPr>
            <w:r>
              <w:rPr>
                <w:rFonts w:ascii="Times New Roman" w:eastAsia="Times New Roman" w:hAnsi="Times New Roman" w:cs="Times New Roman"/>
                <w:b/>
                <w:bCs/>
                <w:color w:val="1F1F1F"/>
                <w:lang w:val="en-GB" w:eastAsia="en-GB"/>
              </w:rPr>
              <w:t>W</w:t>
            </w:r>
            <w:r w:rsidRPr="00697341">
              <w:rPr>
                <w:rFonts w:ascii="Times New Roman" w:eastAsia="Times New Roman" w:hAnsi="Times New Roman" w:cs="Times New Roman"/>
                <w:b/>
                <w:bCs/>
                <w:color w:val="1F1F1F"/>
                <w:lang w:val="en-GB" w:eastAsia="en-GB"/>
              </w:rPr>
              <w:t>ord</w:t>
            </w:r>
          </w:p>
        </w:tc>
        <w:tc>
          <w:tcPr>
            <w:tcW w:w="1121" w:type="dxa"/>
            <w:tcBorders>
              <w:top w:val="single" w:sz="4" w:space="0" w:color="auto"/>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b/>
                <w:bCs/>
                <w:color w:val="1F1F1F"/>
                <w:lang w:val="en-GB" w:eastAsia="en-GB"/>
              </w:rPr>
            </w:pPr>
            <w:r>
              <w:rPr>
                <w:rFonts w:ascii="Times New Roman" w:eastAsia="Times New Roman" w:hAnsi="Times New Roman" w:cs="Times New Roman"/>
                <w:b/>
                <w:bCs/>
                <w:color w:val="1F1F1F"/>
                <w:lang w:val="en-GB" w:eastAsia="en-GB"/>
              </w:rPr>
              <w:t>A</w:t>
            </w:r>
            <w:r w:rsidRPr="00697341">
              <w:rPr>
                <w:rFonts w:ascii="Times New Roman" w:eastAsia="Times New Roman" w:hAnsi="Times New Roman" w:cs="Times New Roman"/>
                <w:b/>
                <w:bCs/>
                <w:color w:val="1F1F1F"/>
                <w:lang w:val="en-GB" w:eastAsia="en-GB"/>
              </w:rPr>
              <w:t>ctual</w:t>
            </w:r>
          </w:p>
        </w:tc>
        <w:tc>
          <w:tcPr>
            <w:tcW w:w="1186" w:type="dxa"/>
            <w:tcBorders>
              <w:top w:val="single" w:sz="4" w:space="0" w:color="auto"/>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b/>
                <w:bCs/>
                <w:color w:val="1F1F1F"/>
                <w:lang w:val="en-GB" w:eastAsia="en-GB"/>
              </w:rPr>
            </w:pPr>
            <w:r>
              <w:rPr>
                <w:rFonts w:ascii="Times New Roman" w:eastAsia="Times New Roman" w:hAnsi="Times New Roman" w:cs="Times New Roman"/>
                <w:b/>
                <w:bCs/>
                <w:color w:val="1F1F1F"/>
                <w:lang w:val="en-GB" w:eastAsia="en-GB"/>
              </w:rPr>
              <w:t>P</w:t>
            </w:r>
            <w:r w:rsidRPr="00697341">
              <w:rPr>
                <w:rFonts w:ascii="Times New Roman" w:eastAsia="Times New Roman" w:hAnsi="Times New Roman" w:cs="Times New Roman"/>
                <w:b/>
                <w:bCs/>
                <w:color w:val="1F1F1F"/>
                <w:lang w:val="en-GB" w:eastAsia="en-GB"/>
              </w:rPr>
              <w:t>redicted</w:t>
            </w:r>
          </w:p>
        </w:tc>
      </w:tr>
      <w:tr w:rsidR="00F02748" w:rsidRPr="00697341" w:rsidTr="00C43096">
        <w:trPr>
          <w:trHeight w:val="240"/>
        </w:trPr>
        <w:tc>
          <w:tcPr>
            <w:tcW w:w="1029" w:type="dxa"/>
            <w:tcBorders>
              <w:top w:val="nil"/>
              <w:left w:val="single" w:sz="4" w:space="0" w:color="auto"/>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b/>
                <w:bCs/>
                <w:color w:val="1F1F1F"/>
                <w:lang w:val="en-GB" w:eastAsia="en-GB"/>
              </w:rPr>
            </w:pPr>
            <w:r w:rsidRPr="00697341">
              <w:rPr>
                <w:rFonts w:ascii="Times New Roman" w:eastAsia="Times New Roman" w:hAnsi="Times New Roman" w:cs="Times New Roman"/>
                <w:b/>
                <w:bCs/>
                <w:color w:val="1F1F1F"/>
                <w:lang w:val="en-GB" w:eastAsia="en-GB"/>
              </w:rPr>
              <w:t>1</w:t>
            </w:r>
          </w:p>
        </w:tc>
        <w:tc>
          <w:tcPr>
            <w:tcW w:w="1109"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697341">
              <w:rPr>
                <w:rFonts w:ascii="Times New Roman" w:eastAsia="Times New Roman" w:hAnsi="Times New Roman" w:cs="Times New Roman"/>
                <w:color w:val="1F1F1F"/>
                <w:lang w:val="en-GB" w:eastAsia="en-GB"/>
              </w:rPr>
              <w:t>Figueira</w:t>
            </w:r>
            <w:proofErr w:type="spellEnd"/>
          </w:p>
        </w:tc>
        <w:tc>
          <w:tcPr>
            <w:tcW w:w="1121"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loanword</w:t>
            </w:r>
          </w:p>
        </w:tc>
        <w:tc>
          <w:tcPr>
            <w:tcW w:w="1186"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native</w:t>
            </w:r>
          </w:p>
        </w:tc>
      </w:tr>
      <w:tr w:rsidR="00F02748" w:rsidRPr="00697341" w:rsidTr="00C43096">
        <w:trPr>
          <w:trHeight w:val="240"/>
        </w:trPr>
        <w:tc>
          <w:tcPr>
            <w:tcW w:w="1029" w:type="dxa"/>
            <w:tcBorders>
              <w:top w:val="nil"/>
              <w:left w:val="single" w:sz="4" w:space="0" w:color="auto"/>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b/>
                <w:bCs/>
                <w:color w:val="1F1F1F"/>
                <w:lang w:val="en-GB" w:eastAsia="en-GB"/>
              </w:rPr>
            </w:pPr>
            <w:r w:rsidRPr="00697341">
              <w:rPr>
                <w:rFonts w:ascii="Times New Roman" w:eastAsia="Times New Roman" w:hAnsi="Times New Roman" w:cs="Times New Roman"/>
                <w:b/>
                <w:bCs/>
                <w:color w:val="1F1F1F"/>
                <w:lang w:val="en-GB" w:eastAsia="en-GB"/>
              </w:rPr>
              <w:t>2</w:t>
            </w:r>
          </w:p>
        </w:tc>
        <w:tc>
          <w:tcPr>
            <w:tcW w:w="1109"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Dias</w:t>
            </w:r>
          </w:p>
        </w:tc>
        <w:tc>
          <w:tcPr>
            <w:tcW w:w="1121"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native</w:t>
            </w:r>
          </w:p>
        </w:tc>
        <w:tc>
          <w:tcPr>
            <w:tcW w:w="1186"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loanword</w:t>
            </w:r>
          </w:p>
        </w:tc>
      </w:tr>
      <w:tr w:rsidR="00F02748" w:rsidRPr="00697341" w:rsidTr="00C43096">
        <w:trPr>
          <w:trHeight w:val="240"/>
        </w:trPr>
        <w:tc>
          <w:tcPr>
            <w:tcW w:w="1029" w:type="dxa"/>
            <w:tcBorders>
              <w:top w:val="nil"/>
              <w:left w:val="single" w:sz="4" w:space="0" w:color="auto"/>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b/>
                <w:bCs/>
                <w:color w:val="1F1F1F"/>
                <w:lang w:val="en-GB" w:eastAsia="en-GB"/>
              </w:rPr>
            </w:pPr>
            <w:r w:rsidRPr="00697341">
              <w:rPr>
                <w:rFonts w:ascii="Times New Roman" w:eastAsia="Times New Roman" w:hAnsi="Times New Roman" w:cs="Times New Roman"/>
                <w:b/>
                <w:bCs/>
                <w:color w:val="1F1F1F"/>
                <w:lang w:val="en-GB" w:eastAsia="en-GB"/>
              </w:rPr>
              <w:t>3</w:t>
            </w:r>
          </w:p>
        </w:tc>
        <w:tc>
          <w:tcPr>
            <w:tcW w:w="1109"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697341">
              <w:rPr>
                <w:rFonts w:ascii="Times New Roman" w:eastAsia="Times New Roman" w:hAnsi="Times New Roman" w:cs="Times New Roman"/>
                <w:color w:val="1F1F1F"/>
                <w:lang w:val="en-GB" w:eastAsia="en-GB"/>
              </w:rPr>
              <w:t>Cinza</w:t>
            </w:r>
            <w:proofErr w:type="spellEnd"/>
          </w:p>
        </w:tc>
        <w:tc>
          <w:tcPr>
            <w:tcW w:w="1121"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loanword</w:t>
            </w:r>
          </w:p>
        </w:tc>
        <w:tc>
          <w:tcPr>
            <w:tcW w:w="1186"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native</w:t>
            </w:r>
          </w:p>
        </w:tc>
      </w:tr>
      <w:tr w:rsidR="00F02748" w:rsidRPr="00697341" w:rsidTr="00C43096">
        <w:trPr>
          <w:trHeight w:val="481"/>
        </w:trPr>
        <w:tc>
          <w:tcPr>
            <w:tcW w:w="1029" w:type="dxa"/>
            <w:tcBorders>
              <w:top w:val="nil"/>
              <w:left w:val="single" w:sz="4" w:space="0" w:color="auto"/>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b/>
                <w:bCs/>
                <w:color w:val="1F1F1F"/>
                <w:lang w:val="en-GB" w:eastAsia="en-GB"/>
              </w:rPr>
            </w:pPr>
            <w:r w:rsidRPr="00697341">
              <w:rPr>
                <w:rFonts w:ascii="Times New Roman" w:eastAsia="Times New Roman" w:hAnsi="Times New Roman" w:cs="Times New Roman"/>
                <w:b/>
                <w:bCs/>
                <w:color w:val="1F1F1F"/>
                <w:lang w:val="en-GB" w:eastAsia="en-GB"/>
              </w:rPr>
              <w:t>5</w:t>
            </w:r>
          </w:p>
        </w:tc>
        <w:tc>
          <w:tcPr>
            <w:tcW w:w="1109"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697341">
              <w:rPr>
                <w:rFonts w:ascii="Times New Roman" w:eastAsia="Times New Roman" w:hAnsi="Times New Roman" w:cs="Times New Roman"/>
                <w:color w:val="1F1F1F"/>
                <w:lang w:val="en-GB" w:eastAsia="en-GB"/>
              </w:rPr>
              <w:t>Velha</w:t>
            </w:r>
            <w:proofErr w:type="spellEnd"/>
            <w:r w:rsidRPr="00697341">
              <w:rPr>
                <w:rFonts w:ascii="Times New Roman" w:eastAsia="Times New Roman" w:hAnsi="Times New Roman" w:cs="Times New Roman"/>
                <w:color w:val="1F1F1F"/>
                <w:lang w:val="en-GB" w:eastAsia="en-GB"/>
              </w:rPr>
              <w:t xml:space="preserve"> Goa</w:t>
            </w:r>
          </w:p>
        </w:tc>
        <w:tc>
          <w:tcPr>
            <w:tcW w:w="1121"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loanword</w:t>
            </w:r>
          </w:p>
        </w:tc>
        <w:tc>
          <w:tcPr>
            <w:tcW w:w="1186"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native</w:t>
            </w:r>
          </w:p>
        </w:tc>
      </w:tr>
      <w:tr w:rsidR="00F02748" w:rsidRPr="00697341" w:rsidTr="00C43096">
        <w:trPr>
          <w:trHeight w:val="240"/>
        </w:trPr>
        <w:tc>
          <w:tcPr>
            <w:tcW w:w="1029" w:type="dxa"/>
            <w:tcBorders>
              <w:top w:val="nil"/>
              <w:left w:val="single" w:sz="4" w:space="0" w:color="auto"/>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b/>
                <w:bCs/>
                <w:color w:val="1F1F1F"/>
                <w:lang w:val="en-GB" w:eastAsia="en-GB"/>
              </w:rPr>
            </w:pPr>
            <w:r w:rsidRPr="00697341">
              <w:rPr>
                <w:rFonts w:ascii="Times New Roman" w:eastAsia="Times New Roman" w:hAnsi="Times New Roman" w:cs="Times New Roman"/>
                <w:b/>
                <w:bCs/>
                <w:color w:val="1F1F1F"/>
                <w:lang w:val="en-GB" w:eastAsia="en-GB"/>
              </w:rPr>
              <w:t>9</w:t>
            </w:r>
          </w:p>
        </w:tc>
        <w:tc>
          <w:tcPr>
            <w:tcW w:w="1109"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697341">
              <w:rPr>
                <w:rFonts w:ascii="Times New Roman" w:eastAsia="Times New Roman" w:hAnsi="Times New Roman" w:cs="Times New Roman"/>
                <w:color w:val="1F1F1F"/>
                <w:lang w:val="en-GB" w:eastAsia="en-GB"/>
              </w:rPr>
              <w:t>Pai</w:t>
            </w:r>
            <w:proofErr w:type="spellEnd"/>
          </w:p>
        </w:tc>
        <w:tc>
          <w:tcPr>
            <w:tcW w:w="1121"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loanword</w:t>
            </w:r>
          </w:p>
        </w:tc>
        <w:tc>
          <w:tcPr>
            <w:tcW w:w="1186"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native</w:t>
            </w:r>
          </w:p>
        </w:tc>
      </w:tr>
      <w:tr w:rsidR="00F02748" w:rsidRPr="00697341" w:rsidTr="00C43096">
        <w:trPr>
          <w:trHeight w:val="240"/>
        </w:trPr>
        <w:tc>
          <w:tcPr>
            <w:tcW w:w="1029" w:type="dxa"/>
            <w:tcBorders>
              <w:top w:val="nil"/>
              <w:left w:val="single" w:sz="4" w:space="0" w:color="auto"/>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b/>
                <w:bCs/>
                <w:color w:val="1F1F1F"/>
                <w:lang w:val="en-GB" w:eastAsia="en-GB"/>
              </w:rPr>
            </w:pPr>
            <w:r w:rsidRPr="00697341">
              <w:rPr>
                <w:rFonts w:ascii="Times New Roman" w:eastAsia="Times New Roman" w:hAnsi="Times New Roman" w:cs="Times New Roman"/>
                <w:b/>
                <w:bCs/>
                <w:color w:val="1F1F1F"/>
                <w:lang w:val="en-GB" w:eastAsia="en-GB"/>
              </w:rPr>
              <w:t>10</w:t>
            </w:r>
          </w:p>
        </w:tc>
        <w:tc>
          <w:tcPr>
            <w:tcW w:w="1109"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Banco</w:t>
            </w:r>
          </w:p>
        </w:tc>
        <w:tc>
          <w:tcPr>
            <w:tcW w:w="1121"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loanword</w:t>
            </w:r>
          </w:p>
        </w:tc>
        <w:tc>
          <w:tcPr>
            <w:tcW w:w="1186"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native</w:t>
            </w:r>
          </w:p>
        </w:tc>
      </w:tr>
      <w:tr w:rsidR="00F02748" w:rsidRPr="00697341" w:rsidTr="00C43096">
        <w:trPr>
          <w:trHeight w:val="240"/>
        </w:trPr>
        <w:tc>
          <w:tcPr>
            <w:tcW w:w="1029" w:type="dxa"/>
            <w:tcBorders>
              <w:top w:val="nil"/>
              <w:left w:val="single" w:sz="4" w:space="0" w:color="auto"/>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b/>
                <w:bCs/>
                <w:color w:val="1F1F1F"/>
                <w:lang w:val="en-GB" w:eastAsia="en-GB"/>
              </w:rPr>
            </w:pPr>
            <w:r w:rsidRPr="00697341">
              <w:rPr>
                <w:rFonts w:ascii="Times New Roman" w:eastAsia="Times New Roman" w:hAnsi="Times New Roman" w:cs="Times New Roman"/>
                <w:b/>
                <w:bCs/>
                <w:color w:val="1F1F1F"/>
                <w:lang w:val="en-GB" w:eastAsia="en-GB"/>
              </w:rPr>
              <w:t>11</w:t>
            </w:r>
          </w:p>
        </w:tc>
        <w:tc>
          <w:tcPr>
            <w:tcW w:w="1109"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697341">
              <w:rPr>
                <w:rFonts w:ascii="Times New Roman" w:eastAsia="Times New Roman" w:hAnsi="Times New Roman" w:cs="Times New Roman"/>
                <w:color w:val="1F1F1F"/>
                <w:lang w:val="en-GB" w:eastAsia="en-GB"/>
              </w:rPr>
              <w:t>Cantar</w:t>
            </w:r>
            <w:proofErr w:type="spellEnd"/>
          </w:p>
        </w:tc>
        <w:tc>
          <w:tcPr>
            <w:tcW w:w="1121"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loanword</w:t>
            </w:r>
          </w:p>
        </w:tc>
        <w:tc>
          <w:tcPr>
            <w:tcW w:w="1186"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native</w:t>
            </w:r>
          </w:p>
        </w:tc>
      </w:tr>
      <w:tr w:rsidR="00F02748" w:rsidRPr="00697341" w:rsidTr="00C43096">
        <w:trPr>
          <w:trHeight w:val="240"/>
        </w:trPr>
        <w:tc>
          <w:tcPr>
            <w:tcW w:w="1029" w:type="dxa"/>
            <w:tcBorders>
              <w:top w:val="nil"/>
              <w:left w:val="single" w:sz="4" w:space="0" w:color="auto"/>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b/>
                <w:bCs/>
                <w:color w:val="1F1F1F"/>
                <w:lang w:val="en-GB" w:eastAsia="en-GB"/>
              </w:rPr>
            </w:pPr>
            <w:r w:rsidRPr="00697341">
              <w:rPr>
                <w:rFonts w:ascii="Times New Roman" w:eastAsia="Times New Roman" w:hAnsi="Times New Roman" w:cs="Times New Roman"/>
                <w:b/>
                <w:bCs/>
                <w:color w:val="1F1F1F"/>
                <w:lang w:val="en-GB" w:eastAsia="en-GB"/>
              </w:rPr>
              <w:t>12</w:t>
            </w:r>
          </w:p>
        </w:tc>
        <w:tc>
          <w:tcPr>
            <w:tcW w:w="1109"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Machado</w:t>
            </w:r>
          </w:p>
        </w:tc>
        <w:tc>
          <w:tcPr>
            <w:tcW w:w="1121"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native</w:t>
            </w:r>
          </w:p>
        </w:tc>
        <w:tc>
          <w:tcPr>
            <w:tcW w:w="1186"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loanword</w:t>
            </w:r>
          </w:p>
        </w:tc>
      </w:tr>
      <w:tr w:rsidR="00F02748" w:rsidRPr="00697341" w:rsidTr="00C43096">
        <w:trPr>
          <w:trHeight w:val="240"/>
        </w:trPr>
        <w:tc>
          <w:tcPr>
            <w:tcW w:w="1029" w:type="dxa"/>
            <w:tcBorders>
              <w:top w:val="nil"/>
              <w:left w:val="single" w:sz="4" w:space="0" w:color="auto"/>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b/>
                <w:bCs/>
                <w:color w:val="1F1F1F"/>
                <w:lang w:val="en-GB" w:eastAsia="en-GB"/>
              </w:rPr>
            </w:pPr>
            <w:r w:rsidRPr="00697341">
              <w:rPr>
                <w:rFonts w:ascii="Times New Roman" w:eastAsia="Times New Roman" w:hAnsi="Times New Roman" w:cs="Times New Roman"/>
                <w:b/>
                <w:bCs/>
                <w:color w:val="1F1F1F"/>
                <w:lang w:val="en-GB" w:eastAsia="en-GB"/>
              </w:rPr>
              <w:t>13</w:t>
            </w:r>
          </w:p>
        </w:tc>
        <w:tc>
          <w:tcPr>
            <w:tcW w:w="1109"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Alma</w:t>
            </w:r>
          </w:p>
        </w:tc>
        <w:tc>
          <w:tcPr>
            <w:tcW w:w="1121"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loanword</w:t>
            </w:r>
          </w:p>
        </w:tc>
        <w:tc>
          <w:tcPr>
            <w:tcW w:w="1186"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native</w:t>
            </w:r>
          </w:p>
        </w:tc>
      </w:tr>
      <w:tr w:rsidR="00F02748" w:rsidRPr="00697341" w:rsidTr="00C43096">
        <w:trPr>
          <w:trHeight w:val="240"/>
        </w:trPr>
        <w:tc>
          <w:tcPr>
            <w:tcW w:w="1029" w:type="dxa"/>
            <w:tcBorders>
              <w:top w:val="nil"/>
              <w:left w:val="single" w:sz="4" w:space="0" w:color="auto"/>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b/>
                <w:bCs/>
                <w:color w:val="1F1F1F"/>
                <w:lang w:val="en-GB" w:eastAsia="en-GB"/>
              </w:rPr>
            </w:pPr>
            <w:r w:rsidRPr="00697341">
              <w:rPr>
                <w:rFonts w:ascii="Times New Roman" w:eastAsia="Times New Roman" w:hAnsi="Times New Roman" w:cs="Times New Roman"/>
                <w:b/>
                <w:bCs/>
                <w:color w:val="1F1F1F"/>
                <w:lang w:val="en-GB" w:eastAsia="en-GB"/>
              </w:rPr>
              <w:t>14</w:t>
            </w:r>
          </w:p>
        </w:tc>
        <w:tc>
          <w:tcPr>
            <w:tcW w:w="1109"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697341">
              <w:rPr>
                <w:rFonts w:ascii="Times New Roman" w:eastAsia="Times New Roman" w:hAnsi="Times New Roman" w:cs="Times New Roman"/>
                <w:color w:val="1F1F1F"/>
                <w:lang w:val="en-GB" w:eastAsia="en-GB"/>
              </w:rPr>
              <w:t>Cor</w:t>
            </w:r>
            <w:proofErr w:type="spellEnd"/>
          </w:p>
        </w:tc>
        <w:tc>
          <w:tcPr>
            <w:tcW w:w="1121"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loanword</w:t>
            </w:r>
          </w:p>
        </w:tc>
        <w:tc>
          <w:tcPr>
            <w:tcW w:w="1186" w:type="dxa"/>
            <w:tcBorders>
              <w:top w:val="nil"/>
              <w:left w:val="nil"/>
              <w:bottom w:val="single" w:sz="4" w:space="0" w:color="auto"/>
              <w:right w:val="single" w:sz="4" w:space="0" w:color="auto"/>
            </w:tcBorders>
            <w:shd w:val="clear" w:color="000000" w:fill="FFFFFF"/>
            <w:vAlign w:val="center"/>
            <w:hideMark/>
          </w:tcPr>
          <w:p w:rsidR="00F02748" w:rsidRPr="00697341" w:rsidRDefault="00F02748" w:rsidP="00C43096">
            <w:pPr>
              <w:spacing w:after="0" w:line="240" w:lineRule="auto"/>
              <w:jc w:val="center"/>
              <w:rPr>
                <w:rFonts w:ascii="Times New Roman" w:eastAsia="Times New Roman" w:hAnsi="Times New Roman" w:cs="Times New Roman"/>
                <w:color w:val="1F1F1F"/>
                <w:lang w:val="en-GB" w:eastAsia="en-GB"/>
              </w:rPr>
            </w:pPr>
            <w:r w:rsidRPr="00697341">
              <w:rPr>
                <w:rFonts w:ascii="Times New Roman" w:eastAsia="Times New Roman" w:hAnsi="Times New Roman" w:cs="Times New Roman"/>
                <w:color w:val="1F1F1F"/>
                <w:lang w:val="en-GB" w:eastAsia="en-GB"/>
              </w:rPr>
              <w:t>native</w:t>
            </w:r>
          </w:p>
        </w:tc>
      </w:tr>
    </w:tbl>
    <w:p w:rsidR="00F02748"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sidRPr="001A124F">
        <w:rPr>
          <w:rFonts w:ascii="Times New Roman" w:eastAsia="Times New Roman" w:hAnsi="Times New Roman" w:cs="Times New Roman"/>
          <w:lang w:val="en-GB" w:eastAsia="en-GB"/>
        </w:rPr>
        <w:t>Table 4: Representative examples of misclassified words.</w:t>
      </w:r>
    </w:p>
    <w:p w:rsidR="00F02748" w:rsidRPr="001A124F" w:rsidRDefault="00F02748" w:rsidP="00F02748">
      <w:pPr>
        <w:spacing w:before="100" w:beforeAutospacing="1" w:after="100" w:afterAutospacing="1" w:line="240" w:lineRule="auto"/>
        <w:rPr>
          <w:rFonts w:ascii="Times New Roman" w:eastAsia="Times New Roman" w:hAnsi="Times New Roman" w:cs="Times New Roman"/>
          <w:lang w:val="en-GB" w:eastAsia="en-GB"/>
        </w:rPr>
      </w:pPr>
    </w:p>
    <w:tbl>
      <w:tblPr>
        <w:tblW w:w="4000" w:type="dxa"/>
        <w:tblLook w:val="04A0" w:firstRow="1" w:lastRow="0" w:firstColumn="1" w:lastColumn="0" w:noHBand="0" w:noVBand="1"/>
      </w:tblPr>
      <w:tblGrid>
        <w:gridCol w:w="960"/>
        <w:gridCol w:w="999"/>
        <w:gridCol w:w="1047"/>
        <w:gridCol w:w="1121"/>
      </w:tblGrid>
      <w:tr w:rsidR="00F02748" w:rsidRPr="001A124F" w:rsidTr="00C43096">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02748" w:rsidRPr="001A124F" w:rsidRDefault="00F02748" w:rsidP="00C43096">
            <w:pPr>
              <w:spacing w:after="0" w:line="240" w:lineRule="auto"/>
              <w:jc w:val="center"/>
              <w:rPr>
                <w:rFonts w:ascii="Times New Roman" w:eastAsia="Times New Roman" w:hAnsi="Times New Roman" w:cs="Times New Roman"/>
                <w:b/>
                <w:bCs/>
                <w:color w:val="000000"/>
                <w:lang w:val="en-GB" w:eastAsia="en-GB"/>
              </w:rPr>
            </w:pPr>
            <w:proofErr w:type="spellStart"/>
            <w:r w:rsidRPr="001A124F">
              <w:rPr>
                <w:rFonts w:ascii="Times New Roman" w:eastAsia="Times New Roman" w:hAnsi="Times New Roman" w:cs="Times New Roman"/>
                <w:b/>
                <w:bCs/>
                <w:color w:val="000000"/>
                <w:lang w:val="en-GB" w:eastAsia="en-GB"/>
              </w:rPr>
              <w:t>S.No</w:t>
            </w:r>
            <w:proofErr w:type="spellEnd"/>
            <w:r w:rsidRPr="001A124F">
              <w:rPr>
                <w:rFonts w:ascii="Times New Roman" w:eastAsia="Times New Roman" w:hAnsi="Times New Roman" w:cs="Times New Roman"/>
                <w:b/>
                <w:bCs/>
                <w:color w:val="000000"/>
                <w:lang w:val="en-GB" w:eastAsia="en-GB"/>
              </w:rPr>
              <w:t>.</w:t>
            </w:r>
          </w:p>
        </w:tc>
        <w:tc>
          <w:tcPr>
            <w:tcW w:w="960" w:type="dxa"/>
            <w:tcBorders>
              <w:top w:val="single" w:sz="4" w:space="0" w:color="auto"/>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Word</w:t>
            </w:r>
          </w:p>
        </w:tc>
        <w:tc>
          <w:tcPr>
            <w:tcW w:w="960" w:type="dxa"/>
            <w:tcBorders>
              <w:top w:val="single" w:sz="4" w:space="0" w:color="auto"/>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Actual</w:t>
            </w:r>
          </w:p>
        </w:tc>
        <w:tc>
          <w:tcPr>
            <w:tcW w:w="1120" w:type="dxa"/>
            <w:tcBorders>
              <w:top w:val="single" w:sz="4" w:space="0" w:color="auto"/>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Predicted</w:t>
            </w:r>
          </w:p>
        </w:tc>
      </w:tr>
      <w:tr w:rsidR="00F02748" w:rsidRPr="001A124F" w:rsidTr="00C43096">
        <w:trPr>
          <w:trHeight w:val="3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72</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1A124F">
              <w:rPr>
                <w:rFonts w:ascii="Times New Roman" w:eastAsia="Times New Roman" w:hAnsi="Times New Roman" w:cs="Times New Roman"/>
                <w:color w:val="1F1F1F"/>
                <w:lang w:val="en-GB" w:eastAsia="en-GB"/>
              </w:rPr>
              <w:t>Cordeiro</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c>
          <w:tcPr>
            <w:tcW w:w="112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r>
      <w:tr w:rsidR="00F02748" w:rsidRPr="001A124F" w:rsidTr="00C43096">
        <w:trPr>
          <w:trHeight w:val="3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70</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Pereira</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c>
          <w:tcPr>
            <w:tcW w:w="112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r>
      <w:tr w:rsidR="00F02748" w:rsidRPr="001A124F" w:rsidTr="00C43096">
        <w:trPr>
          <w:trHeight w:val="3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29</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Madeira</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c>
          <w:tcPr>
            <w:tcW w:w="112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r>
      <w:tr w:rsidR="00F02748" w:rsidRPr="001A124F" w:rsidTr="00C43096">
        <w:trPr>
          <w:trHeight w:val="3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23</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Primo</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c>
          <w:tcPr>
            <w:tcW w:w="112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r>
      <w:tr w:rsidR="00F02748" w:rsidRPr="001A124F" w:rsidTr="00C43096">
        <w:trPr>
          <w:trHeight w:val="3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58</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1A124F">
              <w:rPr>
                <w:rFonts w:ascii="Times New Roman" w:eastAsia="Times New Roman" w:hAnsi="Times New Roman" w:cs="Times New Roman"/>
                <w:color w:val="1F1F1F"/>
                <w:lang w:val="en-GB" w:eastAsia="en-GB"/>
              </w:rPr>
              <w:t>Colher</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c>
          <w:tcPr>
            <w:tcW w:w="112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r>
      <w:tr w:rsidR="00F02748" w:rsidRPr="001A124F" w:rsidTr="00C43096">
        <w:trPr>
          <w:trHeight w:val="3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33</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Noronha</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c>
          <w:tcPr>
            <w:tcW w:w="112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r>
      <w:tr w:rsidR="00F02748" w:rsidRPr="001A124F" w:rsidTr="00C43096">
        <w:trPr>
          <w:trHeight w:val="3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38</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1A124F">
              <w:rPr>
                <w:rFonts w:ascii="Times New Roman" w:eastAsia="Times New Roman" w:hAnsi="Times New Roman" w:cs="Times New Roman"/>
                <w:color w:val="1F1F1F"/>
                <w:lang w:val="en-GB" w:eastAsia="en-GB"/>
              </w:rPr>
              <w:t>Bolso</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c>
          <w:tcPr>
            <w:tcW w:w="112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r>
      <w:tr w:rsidR="00F02748" w:rsidRPr="001A124F" w:rsidTr="00C43096">
        <w:trPr>
          <w:trHeight w:val="6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5</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1A124F">
              <w:rPr>
                <w:rFonts w:ascii="Times New Roman" w:eastAsia="Times New Roman" w:hAnsi="Times New Roman" w:cs="Times New Roman"/>
                <w:color w:val="1F1F1F"/>
                <w:lang w:val="en-GB" w:eastAsia="en-GB"/>
              </w:rPr>
              <w:t>Velha</w:t>
            </w:r>
            <w:proofErr w:type="spellEnd"/>
            <w:r w:rsidRPr="001A124F">
              <w:rPr>
                <w:rFonts w:ascii="Times New Roman" w:eastAsia="Times New Roman" w:hAnsi="Times New Roman" w:cs="Times New Roman"/>
                <w:color w:val="1F1F1F"/>
                <w:lang w:val="en-GB" w:eastAsia="en-GB"/>
              </w:rPr>
              <w:t xml:space="preserve"> Goa</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c>
          <w:tcPr>
            <w:tcW w:w="112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r>
      <w:tr w:rsidR="00F02748" w:rsidRPr="001A124F" w:rsidTr="00C43096">
        <w:trPr>
          <w:trHeight w:val="6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31</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 xml:space="preserve">Alto </w:t>
            </w:r>
            <w:proofErr w:type="spellStart"/>
            <w:r w:rsidRPr="001A124F">
              <w:rPr>
                <w:rFonts w:ascii="Times New Roman" w:eastAsia="Times New Roman" w:hAnsi="Times New Roman" w:cs="Times New Roman"/>
                <w:color w:val="1F1F1F"/>
                <w:lang w:val="en-GB" w:eastAsia="en-GB"/>
              </w:rPr>
              <w:t>Betim</w:t>
            </w:r>
            <w:proofErr w:type="spellEnd"/>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c>
          <w:tcPr>
            <w:tcW w:w="112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r>
      <w:tr w:rsidR="00F02748" w:rsidRPr="001A124F" w:rsidTr="00C43096">
        <w:trPr>
          <w:trHeight w:val="300"/>
        </w:trPr>
        <w:tc>
          <w:tcPr>
            <w:tcW w:w="960"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2</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Dias</w:t>
            </w:r>
          </w:p>
        </w:tc>
        <w:tc>
          <w:tcPr>
            <w:tcW w:w="96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c>
          <w:tcPr>
            <w:tcW w:w="1120"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r>
    </w:tbl>
    <w:p w:rsidR="00F02748" w:rsidRPr="00E84837"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Pr>
          <w:rFonts w:ascii="Times New Roman" w:eastAsia="Times New Roman" w:hAnsi="Times New Roman" w:cs="Times New Roman"/>
          <w:lang w:val="en-GB" w:eastAsia="en-GB"/>
        </w:rPr>
        <w:lastRenderedPageBreak/>
        <w:t>Table 5: Qualitative error analysis.</w:t>
      </w:r>
    </w:p>
    <w:tbl>
      <w:tblPr>
        <w:tblW w:w="4342" w:type="dxa"/>
        <w:tblLook w:val="04A0" w:firstRow="1" w:lastRow="0" w:firstColumn="1" w:lastColumn="0" w:noHBand="0" w:noVBand="1"/>
      </w:tblPr>
      <w:tblGrid>
        <w:gridCol w:w="968"/>
        <w:gridCol w:w="1125"/>
        <w:gridCol w:w="1086"/>
        <w:gridCol w:w="1163"/>
      </w:tblGrid>
      <w:tr w:rsidR="00F02748" w:rsidRPr="001A124F" w:rsidTr="00C43096">
        <w:trPr>
          <w:trHeight w:val="317"/>
        </w:trPr>
        <w:tc>
          <w:tcPr>
            <w:tcW w:w="9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02748" w:rsidRPr="001A124F" w:rsidRDefault="00F02748" w:rsidP="00C43096">
            <w:pPr>
              <w:spacing w:after="0" w:line="240" w:lineRule="auto"/>
              <w:jc w:val="center"/>
              <w:rPr>
                <w:rFonts w:ascii="Times New Roman" w:eastAsia="Times New Roman" w:hAnsi="Times New Roman" w:cs="Times New Roman"/>
                <w:b/>
                <w:bCs/>
                <w:color w:val="000000"/>
                <w:lang w:val="en-GB" w:eastAsia="en-GB"/>
              </w:rPr>
            </w:pPr>
            <w:proofErr w:type="spellStart"/>
            <w:r w:rsidRPr="001A124F">
              <w:rPr>
                <w:rFonts w:ascii="Times New Roman" w:eastAsia="Times New Roman" w:hAnsi="Times New Roman" w:cs="Times New Roman"/>
                <w:b/>
                <w:bCs/>
                <w:color w:val="000000"/>
                <w:lang w:val="en-GB" w:eastAsia="en-GB"/>
              </w:rPr>
              <w:t>S.No</w:t>
            </w:r>
            <w:proofErr w:type="spellEnd"/>
            <w:r w:rsidRPr="001A124F">
              <w:rPr>
                <w:rFonts w:ascii="Times New Roman" w:eastAsia="Times New Roman" w:hAnsi="Times New Roman" w:cs="Times New Roman"/>
                <w:b/>
                <w:bCs/>
                <w:color w:val="000000"/>
                <w:lang w:val="en-GB" w:eastAsia="en-GB"/>
              </w:rPr>
              <w:t>.</w:t>
            </w:r>
          </w:p>
        </w:tc>
        <w:tc>
          <w:tcPr>
            <w:tcW w:w="1125" w:type="dxa"/>
            <w:tcBorders>
              <w:top w:val="single" w:sz="4" w:space="0" w:color="auto"/>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Word</w:t>
            </w:r>
          </w:p>
        </w:tc>
        <w:tc>
          <w:tcPr>
            <w:tcW w:w="1086" w:type="dxa"/>
            <w:tcBorders>
              <w:top w:val="single" w:sz="4" w:space="0" w:color="auto"/>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Actual</w:t>
            </w:r>
          </w:p>
        </w:tc>
        <w:tc>
          <w:tcPr>
            <w:tcW w:w="1163" w:type="dxa"/>
            <w:tcBorders>
              <w:top w:val="single" w:sz="4" w:space="0" w:color="auto"/>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Predicted</w:t>
            </w:r>
          </w:p>
        </w:tc>
      </w:tr>
      <w:tr w:rsidR="00F02748" w:rsidRPr="001A124F" w:rsidTr="00C43096">
        <w:trPr>
          <w:trHeight w:val="317"/>
        </w:trPr>
        <w:tc>
          <w:tcPr>
            <w:tcW w:w="968"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57</w:t>
            </w:r>
          </w:p>
        </w:tc>
        <w:tc>
          <w:tcPr>
            <w:tcW w:w="1125"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Tia</w:t>
            </w:r>
          </w:p>
        </w:tc>
        <w:tc>
          <w:tcPr>
            <w:tcW w:w="1086"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c>
          <w:tcPr>
            <w:tcW w:w="1163"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r>
      <w:tr w:rsidR="00F02748" w:rsidRPr="001A124F" w:rsidTr="00C43096">
        <w:trPr>
          <w:trHeight w:val="317"/>
        </w:trPr>
        <w:tc>
          <w:tcPr>
            <w:tcW w:w="968"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58</w:t>
            </w:r>
          </w:p>
        </w:tc>
        <w:tc>
          <w:tcPr>
            <w:tcW w:w="1125"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1A124F">
              <w:rPr>
                <w:rFonts w:ascii="Times New Roman" w:eastAsia="Times New Roman" w:hAnsi="Times New Roman" w:cs="Times New Roman"/>
                <w:color w:val="1F1F1F"/>
                <w:lang w:val="en-GB" w:eastAsia="en-GB"/>
              </w:rPr>
              <w:t>Colher</w:t>
            </w:r>
            <w:proofErr w:type="spellEnd"/>
          </w:p>
        </w:tc>
        <w:tc>
          <w:tcPr>
            <w:tcW w:w="1086"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c>
          <w:tcPr>
            <w:tcW w:w="1163"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r>
      <w:tr w:rsidR="00F02748" w:rsidRPr="001A124F" w:rsidTr="00C43096">
        <w:trPr>
          <w:trHeight w:val="317"/>
        </w:trPr>
        <w:tc>
          <w:tcPr>
            <w:tcW w:w="968"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59</w:t>
            </w:r>
          </w:p>
        </w:tc>
        <w:tc>
          <w:tcPr>
            <w:tcW w:w="1125"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1A124F">
              <w:rPr>
                <w:rFonts w:ascii="Times New Roman" w:eastAsia="Times New Roman" w:hAnsi="Times New Roman" w:cs="Times New Roman"/>
                <w:color w:val="1F1F1F"/>
                <w:lang w:val="en-GB" w:eastAsia="en-GB"/>
              </w:rPr>
              <w:t>Tomat</w:t>
            </w:r>
            <w:proofErr w:type="spellEnd"/>
          </w:p>
        </w:tc>
        <w:tc>
          <w:tcPr>
            <w:tcW w:w="1086"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c>
          <w:tcPr>
            <w:tcW w:w="1163"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r>
      <w:tr w:rsidR="00F02748" w:rsidRPr="001A124F" w:rsidTr="00C43096">
        <w:trPr>
          <w:trHeight w:val="317"/>
        </w:trPr>
        <w:tc>
          <w:tcPr>
            <w:tcW w:w="968"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60</w:t>
            </w:r>
          </w:p>
        </w:tc>
        <w:tc>
          <w:tcPr>
            <w:tcW w:w="1125"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Sod</w:t>
            </w:r>
          </w:p>
        </w:tc>
        <w:tc>
          <w:tcPr>
            <w:tcW w:w="1086"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c>
          <w:tcPr>
            <w:tcW w:w="1163"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r>
      <w:tr w:rsidR="00F02748" w:rsidRPr="001A124F" w:rsidTr="00C43096">
        <w:trPr>
          <w:trHeight w:val="635"/>
        </w:trPr>
        <w:tc>
          <w:tcPr>
            <w:tcW w:w="968"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62</w:t>
            </w:r>
          </w:p>
        </w:tc>
        <w:tc>
          <w:tcPr>
            <w:tcW w:w="1125"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1A124F">
              <w:rPr>
                <w:rFonts w:ascii="Times New Roman" w:eastAsia="Times New Roman" w:hAnsi="Times New Roman" w:cs="Times New Roman"/>
                <w:color w:val="1F1F1F"/>
                <w:lang w:val="en-GB" w:eastAsia="en-GB"/>
              </w:rPr>
              <w:t>Casament</w:t>
            </w:r>
            <w:proofErr w:type="spellEnd"/>
          </w:p>
        </w:tc>
        <w:tc>
          <w:tcPr>
            <w:tcW w:w="1086"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c>
          <w:tcPr>
            <w:tcW w:w="1163"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r>
      <w:tr w:rsidR="00F02748" w:rsidRPr="001A124F" w:rsidTr="00C43096">
        <w:trPr>
          <w:trHeight w:val="317"/>
        </w:trPr>
        <w:tc>
          <w:tcPr>
            <w:tcW w:w="968"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63</w:t>
            </w:r>
          </w:p>
        </w:tc>
        <w:tc>
          <w:tcPr>
            <w:tcW w:w="1125"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1A124F">
              <w:rPr>
                <w:rFonts w:ascii="Times New Roman" w:eastAsia="Times New Roman" w:hAnsi="Times New Roman" w:cs="Times New Roman"/>
                <w:color w:val="1F1F1F"/>
                <w:lang w:val="en-GB" w:eastAsia="en-GB"/>
              </w:rPr>
              <w:t>Vinho</w:t>
            </w:r>
            <w:proofErr w:type="spellEnd"/>
          </w:p>
        </w:tc>
        <w:tc>
          <w:tcPr>
            <w:tcW w:w="1086"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c>
          <w:tcPr>
            <w:tcW w:w="1163"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r>
      <w:tr w:rsidR="00F02748" w:rsidRPr="001A124F" w:rsidTr="00C43096">
        <w:trPr>
          <w:trHeight w:val="317"/>
        </w:trPr>
        <w:tc>
          <w:tcPr>
            <w:tcW w:w="968"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66</w:t>
            </w:r>
          </w:p>
        </w:tc>
        <w:tc>
          <w:tcPr>
            <w:tcW w:w="1125"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Verdes</w:t>
            </w:r>
          </w:p>
        </w:tc>
        <w:tc>
          <w:tcPr>
            <w:tcW w:w="1086"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c>
          <w:tcPr>
            <w:tcW w:w="1163"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r>
      <w:tr w:rsidR="00F02748" w:rsidRPr="001A124F" w:rsidTr="00C43096">
        <w:trPr>
          <w:trHeight w:val="317"/>
        </w:trPr>
        <w:tc>
          <w:tcPr>
            <w:tcW w:w="968"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69</w:t>
            </w:r>
          </w:p>
        </w:tc>
        <w:tc>
          <w:tcPr>
            <w:tcW w:w="1125"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1A124F">
              <w:rPr>
                <w:rFonts w:ascii="Times New Roman" w:eastAsia="Times New Roman" w:hAnsi="Times New Roman" w:cs="Times New Roman"/>
                <w:color w:val="1F1F1F"/>
                <w:lang w:val="en-GB" w:eastAsia="en-GB"/>
              </w:rPr>
              <w:t>Mestre</w:t>
            </w:r>
            <w:proofErr w:type="spellEnd"/>
          </w:p>
        </w:tc>
        <w:tc>
          <w:tcPr>
            <w:tcW w:w="1086"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c>
          <w:tcPr>
            <w:tcW w:w="1163"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r>
      <w:tr w:rsidR="00F02748" w:rsidRPr="001A124F" w:rsidTr="00C43096">
        <w:trPr>
          <w:trHeight w:val="317"/>
        </w:trPr>
        <w:tc>
          <w:tcPr>
            <w:tcW w:w="968"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70</w:t>
            </w:r>
          </w:p>
        </w:tc>
        <w:tc>
          <w:tcPr>
            <w:tcW w:w="1125"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Pereira</w:t>
            </w:r>
          </w:p>
        </w:tc>
        <w:tc>
          <w:tcPr>
            <w:tcW w:w="1086"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c>
          <w:tcPr>
            <w:tcW w:w="1163"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r>
      <w:tr w:rsidR="00F02748" w:rsidRPr="001A124F" w:rsidTr="00C43096">
        <w:trPr>
          <w:trHeight w:val="317"/>
        </w:trPr>
        <w:tc>
          <w:tcPr>
            <w:tcW w:w="968" w:type="dxa"/>
            <w:tcBorders>
              <w:top w:val="nil"/>
              <w:left w:val="single" w:sz="4" w:space="0" w:color="auto"/>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b/>
                <w:bCs/>
                <w:color w:val="1F1F1F"/>
                <w:lang w:val="en-GB" w:eastAsia="en-GB"/>
              </w:rPr>
            </w:pPr>
            <w:r w:rsidRPr="001A124F">
              <w:rPr>
                <w:rFonts w:ascii="Times New Roman" w:eastAsia="Times New Roman" w:hAnsi="Times New Roman" w:cs="Times New Roman"/>
                <w:b/>
                <w:bCs/>
                <w:color w:val="1F1F1F"/>
                <w:lang w:val="en-GB" w:eastAsia="en-GB"/>
              </w:rPr>
              <w:t>72</w:t>
            </w:r>
          </w:p>
        </w:tc>
        <w:tc>
          <w:tcPr>
            <w:tcW w:w="1125"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proofErr w:type="spellStart"/>
            <w:r w:rsidRPr="001A124F">
              <w:rPr>
                <w:rFonts w:ascii="Times New Roman" w:eastAsia="Times New Roman" w:hAnsi="Times New Roman" w:cs="Times New Roman"/>
                <w:color w:val="1F1F1F"/>
                <w:lang w:val="en-GB" w:eastAsia="en-GB"/>
              </w:rPr>
              <w:t>Cordeiro</w:t>
            </w:r>
            <w:proofErr w:type="spellEnd"/>
          </w:p>
        </w:tc>
        <w:tc>
          <w:tcPr>
            <w:tcW w:w="1086"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native</w:t>
            </w:r>
          </w:p>
        </w:tc>
        <w:tc>
          <w:tcPr>
            <w:tcW w:w="1163" w:type="dxa"/>
            <w:tcBorders>
              <w:top w:val="nil"/>
              <w:left w:val="nil"/>
              <w:bottom w:val="single" w:sz="4" w:space="0" w:color="auto"/>
              <w:right w:val="single" w:sz="4" w:space="0" w:color="auto"/>
            </w:tcBorders>
            <w:shd w:val="clear" w:color="000000" w:fill="FFFFFF"/>
            <w:vAlign w:val="center"/>
            <w:hideMark/>
          </w:tcPr>
          <w:p w:rsidR="00F02748" w:rsidRPr="001A124F" w:rsidRDefault="00F02748" w:rsidP="00C43096">
            <w:pPr>
              <w:spacing w:after="0" w:line="240" w:lineRule="auto"/>
              <w:jc w:val="center"/>
              <w:rPr>
                <w:rFonts w:ascii="Times New Roman" w:eastAsia="Times New Roman" w:hAnsi="Times New Roman" w:cs="Times New Roman"/>
                <w:color w:val="1F1F1F"/>
                <w:lang w:val="en-GB" w:eastAsia="en-GB"/>
              </w:rPr>
            </w:pPr>
            <w:r w:rsidRPr="001A124F">
              <w:rPr>
                <w:rFonts w:ascii="Times New Roman" w:eastAsia="Times New Roman" w:hAnsi="Times New Roman" w:cs="Times New Roman"/>
                <w:color w:val="1F1F1F"/>
                <w:lang w:val="en-GB" w:eastAsia="en-GB"/>
              </w:rPr>
              <w:t>loanword</w:t>
            </w:r>
          </w:p>
        </w:tc>
      </w:tr>
    </w:tbl>
    <w:p w:rsidR="00F02748" w:rsidRPr="001A124F"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sidRPr="001A124F">
        <w:rPr>
          <w:rFonts w:ascii="Times New Roman" w:eastAsia="Times New Roman" w:hAnsi="Times New Roman" w:cs="Times New Roman"/>
          <w:lang w:val="en-GB" w:eastAsia="en-GB"/>
        </w:rPr>
        <w:t>Table 6: Additional misclassification evidence.</w:t>
      </w:r>
    </w:p>
    <w:p w:rsidR="00F02748" w:rsidRPr="001A124F" w:rsidRDefault="00F02748" w:rsidP="00F02748">
      <w:pPr>
        <w:spacing w:before="100" w:beforeAutospacing="1" w:after="100" w:afterAutospacing="1" w:line="240" w:lineRule="auto"/>
        <w:rPr>
          <w:rFonts w:ascii="Times New Roman" w:eastAsia="Times New Roman" w:hAnsi="Times New Roman" w:cs="Times New Roman"/>
          <w:b/>
          <w:bCs/>
          <w:lang w:val="en-GB" w:eastAsia="en-GB"/>
        </w:rPr>
      </w:pPr>
      <w:r>
        <w:rPr>
          <w:rFonts w:ascii="Times New Roman" w:eastAsia="Times New Roman" w:hAnsi="Times New Roman" w:cs="Times New Roman"/>
          <w:b/>
          <w:bCs/>
          <w:lang w:val="en-GB" w:eastAsia="en-GB"/>
        </w:rPr>
        <w:t xml:space="preserve">5.5     </w:t>
      </w:r>
      <w:r w:rsidRPr="001A124F">
        <w:rPr>
          <w:rFonts w:ascii="Times New Roman" w:eastAsia="Times New Roman" w:hAnsi="Times New Roman" w:cs="Times New Roman"/>
          <w:b/>
          <w:bCs/>
          <w:lang w:val="en-GB" w:eastAsia="en-GB"/>
        </w:rPr>
        <w:t>Predicting unseen words</w:t>
      </w:r>
    </w:p>
    <w:p w:rsidR="00F02748" w:rsidRPr="001A124F"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sidRPr="001A124F">
        <w:rPr>
          <w:rFonts w:ascii="Times New Roman" w:eastAsia="Times New Roman" w:hAnsi="Times New Roman" w:cs="Times New Roman"/>
          <w:lang w:val="en-GB" w:eastAsia="en-GB"/>
        </w:rPr>
        <w:t>The traine</w:t>
      </w:r>
      <w:r>
        <w:rPr>
          <w:rFonts w:ascii="Times New Roman" w:eastAsia="Times New Roman" w:hAnsi="Times New Roman" w:cs="Times New Roman"/>
          <w:lang w:val="en-GB" w:eastAsia="en-GB"/>
        </w:rPr>
        <w:t xml:space="preserve">d model was tested on unseen words. The model </w:t>
      </w:r>
      <w:r w:rsidRPr="001A124F">
        <w:rPr>
          <w:rFonts w:ascii="Times New Roman" w:eastAsia="Times New Roman" w:hAnsi="Times New Roman" w:cs="Times New Roman"/>
          <w:lang w:val="en-GB" w:eastAsia="en-GB"/>
        </w:rPr>
        <w:t>predict</w:t>
      </w:r>
      <w:r>
        <w:rPr>
          <w:rFonts w:ascii="Times New Roman" w:eastAsia="Times New Roman" w:hAnsi="Times New Roman" w:cs="Times New Roman"/>
          <w:lang w:val="en-GB" w:eastAsia="en-GB"/>
        </w:rPr>
        <w:t>ed their categories based</w:t>
      </w:r>
      <w:r w:rsidRPr="001A124F">
        <w:rPr>
          <w:rFonts w:ascii="Times New Roman" w:eastAsia="Times New Roman" w:hAnsi="Times New Roman" w:cs="Times New Roman"/>
          <w:lang w:val="en-GB" w:eastAsia="en-GB"/>
        </w:rPr>
        <w:t xml:space="preserve"> on </w:t>
      </w:r>
      <w:r>
        <w:rPr>
          <w:rFonts w:ascii="Times New Roman" w:eastAsia="Times New Roman" w:hAnsi="Times New Roman" w:cs="Times New Roman"/>
          <w:lang w:val="en-GB" w:eastAsia="en-GB"/>
        </w:rPr>
        <w:t>character patterns, showing</w:t>
      </w:r>
      <w:r w:rsidRPr="001A124F">
        <w:rPr>
          <w:rFonts w:ascii="Times New Roman" w:eastAsia="Times New Roman" w:hAnsi="Times New Roman" w:cs="Times New Roman"/>
          <w:lang w:val="en-GB" w:eastAsia="en-GB"/>
        </w:rPr>
        <w:t xml:space="preserve"> its gener</w:t>
      </w:r>
      <w:r>
        <w:rPr>
          <w:rFonts w:ascii="Times New Roman" w:eastAsia="Times New Roman" w:hAnsi="Times New Roman" w:cs="Times New Roman"/>
          <w:lang w:val="en-GB" w:eastAsia="en-GB"/>
        </w:rPr>
        <w:t xml:space="preserve">alization capability beyond </w:t>
      </w:r>
      <w:r w:rsidRPr="001A124F">
        <w:rPr>
          <w:rFonts w:ascii="Times New Roman" w:eastAsia="Times New Roman" w:hAnsi="Times New Roman" w:cs="Times New Roman"/>
          <w:lang w:val="en-GB" w:eastAsia="en-GB"/>
        </w:rPr>
        <w:t>training vocabulary.</w:t>
      </w:r>
    </w:p>
    <w:p w:rsidR="00F02748"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sidRPr="001A124F">
        <w:rPr>
          <w:rFonts w:ascii="Times New Roman" w:eastAsia="Times New Roman" w:hAnsi="Times New Roman" w:cs="Times New Roman"/>
          <w:lang w:val="en-GB" w:eastAsia="en-GB"/>
        </w:rPr>
        <w:t>Additionally, prediction confidence scores sh</w:t>
      </w:r>
      <w:r>
        <w:rPr>
          <w:rFonts w:ascii="Times New Roman" w:eastAsia="Times New Roman" w:hAnsi="Times New Roman" w:cs="Times New Roman"/>
          <w:lang w:val="en-GB" w:eastAsia="en-GB"/>
        </w:rPr>
        <w:t>ow that the model assigns high</w:t>
      </w:r>
      <w:r w:rsidRPr="001A124F">
        <w:rPr>
          <w:rFonts w:ascii="Times New Roman" w:eastAsia="Times New Roman" w:hAnsi="Times New Roman" w:cs="Times New Roman"/>
          <w:lang w:val="en-GB" w:eastAsia="en-GB"/>
        </w:rPr>
        <w:t xml:space="preserve"> confidence to</w:t>
      </w:r>
      <w:r>
        <w:rPr>
          <w:rFonts w:ascii="Times New Roman" w:eastAsia="Times New Roman" w:hAnsi="Times New Roman" w:cs="Times New Roman"/>
          <w:lang w:val="en-GB" w:eastAsia="en-GB"/>
        </w:rPr>
        <w:t xml:space="preserve"> the</w:t>
      </w:r>
      <w:r w:rsidRPr="001A124F">
        <w:rPr>
          <w:rFonts w:ascii="Times New Roman" w:eastAsia="Times New Roman" w:hAnsi="Times New Roman" w:cs="Times New Roman"/>
          <w:lang w:val="en-GB" w:eastAsia="en-GB"/>
        </w:rPr>
        <w:t xml:space="preserve"> words</w:t>
      </w:r>
      <w:r>
        <w:rPr>
          <w:rFonts w:ascii="Times New Roman" w:eastAsia="Times New Roman" w:hAnsi="Times New Roman" w:cs="Times New Roman"/>
          <w:lang w:val="en-GB" w:eastAsia="en-GB"/>
        </w:rPr>
        <w:t xml:space="preserve">, while low </w:t>
      </w:r>
      <w:r w:rsidRPr="001A124F">
        <w:rPr>
          <w:rFonts w:ascii="Times New Roman" w:eastAsia="Times New Roman" w:hAnsi="Times New Roman" w:cs="Times New Roman"/>
          <w:lang w:val="en-GB" w:eastAsia="en-GB"/>
        </w:rPr>
        <w:t>confidence va</w:t>
      </w:r>
      <w:r>
        <w:rPr>
          <w:rFonts w:ascii="Times New Roman" w:eastAsia="Times New Roman" w:hAnsi="Times New Roman" w:cs="Times New Roman"/>
          <w:lang w:val="en-GB" w:eastAsia="en-GB"/>
        </w:rPr>
        <w:t>lues correspond to ambiguous forms. This gives a useful approach to</w:t>
      </w:r>
      <w:r w:rsidRPr="001A124F">
        <w:rPr>
          <w:rFonts w:ascii="Times New Roman" w:eastAsia="Times New Roman" w:hAnsi="Times New Roman" w:cs="Times New Roman"/>
          <w:lang w:val="en-GB" w:eastAsia="en-GB"/>
        </w:rPr>
        <w:t xml:space="preserve"> identif</w:t>
      </w:r>
      <w:r>
        <w:rPr>
          <w:rFonts w:ascii="Times New Roman" w:eastAsia="Times New Roman" w:hAnsi="Times New Roman" w:cs="Times New Roman"/>
          <w:lang w:val="en-GB" w:eastAsia="en-GB"/>
        </w:rPr>
        <w:t>y</w:t>
      </w:r>
      <w:r w:rsidRPr="001A124F">
        <w:rPr>
          <w:rFonts w:ascii="Times New Roman" w:eastAsia="Times New Roman" w:hAnsi="Times New Roman" w:cs="Times New Roman"/>
          <w:lang w:val="en-GB" w:eastAsia="en-GB"/>
        </w:rPr>
        <w:t xml:space="preserve"> uncertain or mixed-origin words.</w:t>
      </w:r>
    </w:p>
    <w:p w:rsidR="00F02748" w:rsidRDefault="00F02748" w:rsidP="00F02748">
      <w:pPr>
        <w:spacing w:before="100" w:beforeAutospacing="1" w:after="100" w:afterAutospacing="1" w:line="240" w:lineRule="auto"/>
        <w:rPr>
          <w:rFonts w:ascii="Times New Roman" w:eastAsia="Times New Roman" w:hAnsi="Times New Roman" w:cs="Times New Roman"/>
          <w:lang w:val="en-GB" w:eastAsia="en-GB"/>
        </w:rPr>
      </w:pPr>
    </w:p>
    <w:tbl>
      <w:tblPr>
        <w:tblW w:w="2980" w:type="dxa"/>
        <w:tblLook w:val="04A0" w:firstRow="1" w:lastRow="0" w:firstColumn="1" w:lastColumn="0" w:noHBand="0" w:noVBand="1"/>
      </w:tblPr>
      <w:tblGrid>
        <w:gridCol w:w="960"/>
        <w:gridCol w:w="1194"/>
        <w:gridCol w:w="1047"/>
      </w:tblGrid>
      <w:tr w:rsidR="00F02748" w:rsidRPr="00C26735" w:rsidTr="00C43096">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b/>
                <w:bCs/>
                <w:color w:val="000000"/>
                <w:lang w:val="en-GB" w:eastAsia="en-GB"/>
              </w:rPr>
            </w:pPr>
            <w:proofErr w:type="spellStart"/>
            <w:r w:rsidRPr="00C26735">
              <w:rPr>
                <w:rFonts w:ascii="Times New Roman" w:eastAsia="Times New Roman" w:hAnsi="Times New Roman" w:cs="Times New Roman"/>
                <w:b/>
                <w:bCs/>
                <w:color w:val="000000"/>
                <w:lang w:val="en-GB" w:eastAsia="en-GB"/>
              </w:rPr>
              <w:t>S.No</w:t>
            </w:r>
            <w:proofErr w:type="spellEnd"/>
            <w:r w:rsidRPr="00C26735">
              <w:rPr>
                <w:rFonts w:ascii="Times New Roman" w:eastAsia="Times New Roman" w:hAnsi="Times New Roman" w:cs="Times New Roman"/>
                <w:b/>
                <w:bCs/>
                <w:color w:val="000000"/>
                <w:lang w:val="en-GB" w:eastAsia="en-GB"/>
              </w:rPr>
              <w:t>.</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b/>
                <w:bCs/>
                <w:color w:val="000000"/>
                <w:lang w:val="en-GB" w:eastAsia="en-GB"/>
              </w:rPr>
            </w:pPr>
            <w:r w:rsidRPr="00C26735">
              <w:rPr>
                <w:rFonts w:ascii="Times New Roman" w:eastAsia="Times New Roman" w:hAnsi="Times New Roman" w:cs="Times New Roman"/>
                <w:b/>
                <w:bCs/>
                <w:color w:val="000000"/>
                <w:lang w:val="en-GB" w:eastAsia="en-GB"/>
              </w:rPr>
              <w:t>Word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b/>
                <w:bCs/>
                <w:color w:val="000000"/>
                <w:lang w:val="en-GB" w:eastAsia="en-GB"/>
              </w:rPr>
            </w:pPr>
            <w:r w:rsidRPr="00C26735">
              <w:rPr>
                <w:rFonts w:ascii="Times New Roman" w:eastAsia="Times New Roman" w:hAnsi="Times New Roman" w:cs="Times New Roman"/>
                <w:b/>
                <w:bCs/>
                <w:color w:val="000000"/>
                <w:lang w:val="en-GB" w:eastAsia="en-GB"/>
              </w:rPr>
              <w:t>Label</w:t>
            </w:r>
          </w:p>
        </w:tc>
      </w:tr>
      <w:tr w:rsidR="00F02748" w:rsidRPr="00C26735" w:rsidTr="00C4309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b/>
                <w:bCs/>
                <w:color w:val="000000"/>
                <w:lang w:val="en-GB" w:eastAsia="en-GB"/>
              </w:rPr>
            </w:pPr>
            <w:r w:rsidRPr="00C26735">
              <w:rPr>
                <w:rFonts w:ascii="Times New Roman" w:eastAsia="Times New Roman" w:hAnsi="Times New Roman" w:cs="Times New Roman"/>
                <w:b/>
                <w:bCs/>
                <w:color w:val="000000"/>
                <w:lang w:val="en-GB" w:eastAsia="en-GB"/>
              </w:rPr>
              <w:t>1</w:t>
            </w:r>
          </w:p>
        </w:tc>
        <w:tc>
          <w:tcPr>
            <w:tcW w:w="10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proofErr w:type="spellStart"/>
            <w:r w:rsidRPr="00C26735">
              <w:rPr>
                <w:rFonts w:ascii="Times New Roman" w:eastAsia="Times New Roman" w:hAnsi="Times New Roman" w:cs="Times New Roman"/>
                <w:color w:val="000000"/>
                <w:lang w:val="en-GB" w:eastAsia="en-GB"/>
              </w:rPr>
              <w:t>Igrez</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r w:rsidRPr="00C26735">
              <w:rPr>
                <w:rFonts w:ascii="Times New Roman" w:eastAsia="Times New Roman" w:hAnsi="Times New Roman" w:cs="Times New Roman"/>
                <w:color w:val="000000"/>
                <w:lang w:val="en-GB" w:eastAsia="en-GB"/>
              </w:rPr>
              <w:t>loanword</w:t>
            </w:r>
          </w:p>
        </w:tc>
      </w:tr>
      <w:tr w:rsidR="00F02748" w:rsidRPr="00C26735" w:rsidTr="00C4309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b/>
                <w:bCs/>
                <w:color w:val="000000"/>
                <w:lang w:val="en-GB" w:eastAsia="en-GB"/>
              </w:rPr>
            </w:pPr>
            <w:r w:rsidRPr="00C26735">
              <w:rPr>
                <w:rFonts w:ascii="Times New Roman" w:eastAsia="Times New Roman" w:hAnsi="Times New Roman" w:cs="Times New Roman"/>
                <w:b/>
                <w:bCs/>
                <w:color w:val="000000"/>
                <w:lang w:val="en-GB" w:eastAsia="en-GB"/>
              </w:rPr>
              <w:t>2</w:t>
            </w:r>
          </w:p>
        </w:tc>
        <w:tc>
          <w:tcPr>
            <w:tcW w:w="10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proofErr w:type="spellStart"/>
            <w:r w:rsidRPr="00C26735">
              <w:rPr>
                <w:rFonts w:ascii="Times New Roman" w:eastAsia="Times New Roman" w:hAnsi="Times New Roman" w:cs="Times New Roman"/>
                <w:color w:val="000000"/>
                <w:lang w:val="en-GB" w:eastAsia="en-GB"/>
              </w:rPr>
              <w:t>Padri</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r w:rsidRPr="00C26735">
              <w:rPr>
                <w:rFonts w:ascii="Times New Roman" w:eastAsia="Times New Roman" w:hAnsi="Times New Roman" w:cs="Times New Roman"/>
                <w:color w:val="000000"/>
                <w:lang w:val="en-GB" w:eastAsia="en-GB"/>
              </w:rPr>
              <w:t>native</w:t>
            </w:r>
          </w:p>
        </w:tc>
      </w:tr>
      <w:tr w:rsidR="00F02748" w:rsidRPr="00C26735" w:rsidTr="00C4309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b/>
                <w:bCs/>
                <w:color w:val="000000"/>
                <w:lang w:val="en-GB" w:eastAsia="en-GB"/>
              </w:rPr>
            </w:pPr>
            <w:r w:rsidRPr="00C26735">
              <w:rPr>
                <w:rFonts w:ascii="Times New Roman" w:eastAsia="Times New Roman" w:hAnsi="Times New Roman" w:cs="Times New Roman"/>
                <w:b/>
                <w:bCs/>
                <w:color w:val="000000"/>
                <w:lang w:val="en-GB" w:eastAsia="en-GB"/>
              </w:rPr>
              <w:t>3</w:t>
            </w:r>
          </w:p>
        </w:tc>
        <w:tc>
          <w:tcPr>
            <w:tcW w:w="10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proofErr w:type="spellStart"/>
            <w:r w:rsidRPr="00C26735">
              <w:rPr>
                <w:rFonts w:ascii="Times New Roman" w:eastAsia="Times New Roman" w:hAnsi="Times New Roman" w:cs="Times New Roman"/>
                <w:color w:val="000000"/>
                <w:lang w:val="en-GB" w:eastAsia="en-GB"/>
              </w:rPr>
              <w:t>Kazar</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r w:rsidRPr="00C26735">
              <w:rPr>
                <w:rFonts w:ascii="Times New Roman" w:eastAsia="Times New Roman" w:hAnsi="Times New Roman" w:cs="Times New Roman"/>
                <w:color w:val="000000"/>
                <w:lang w:val="en-GB" w:eastAsia="en-GB"/>
              </w:rPr>
              <w:t>native</w:t>
            </w:r>
          </w:p>
        </w:tc>
      </w:tr>
      <w:tr w:rsidR="00F02748" w:rsidRPr="00C26735" w:rsidTr="00C4309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b/>
                <w:bCs/>
                <w:color w:val="000000"/>
                <w:lang w:val="en-GB" w:eastAsia="en-GB"/>
              </w:rPr>
            </w:pPr>
            <w:r w:rsidRPr="00C26735">
              <w:rPr>
                <w:rFonts w:ascii="Times New Roman" w:eastAsia="Times New Roman" w:hAnsi="Times New Roman" w:cs="Times New Roman"/>
                <w:b/>
                <w:bCs/>
                <w:color w:val="000000"/>
                <w:lang w:val="en-GB" w:eastAsia="en-GB"/>
              </w:rPr>
              <w:t>4</w:t>
            </w:r>
          </w:p>
        </w:tc>
        <w:tc>
          <w:tcPr>
            <w:tcW w:w="10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proofErr w:type="spellStart"/>
            <w:r w:rsidRPr="00C26735">
              <w:rPr>
                <w:rFonts w:ascii="Times New Roman" w:eastAsia="Times New Roman" w:hAnsi="Times New Roman" w:cs="Times New Roman"/>
                <w:color w:val="000000"/>
                <w:lang w:val="en-GB" w:eastAsia="en-GB"/>
              </w:rPr>
              <w:t>Confessiao</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r w:rsidRPr="00C26735">
              <w:rPr>
                <w:rFonts w:ascii="Times New Roman" w:eastAsia="Times New Roman" w:hAnsi="Times New Roman" w:cs="Times New Roman"/>
                <w:color w:val="000000"/>
                <w:lang w:val="en-GB" w:eastAsia="en-GB"/>
              </w:rPr>
              <w:t>native</w:t>
            </w:r>
          </w:p>
        </w:tc>
      </w:tr>
      <w:tr w:rsidR="00F02748" w:rsidRPr="00C26735" w:rsidTr="00C4309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b/>
                <w:bCs/>
                <w:color w:val="000000"/>
                <w:lang w:val="en-GB" w:eastAsia="en-GB"/>
              </w:rPr>
            </w:pPr>
            <w:r w:rsidRPr="00C26735">
              <w:rPr>
                <w:rFonts w:ascii="Times New Roman" w:eastAsia="Times New Roman" w:hAnsi="Times New Roman" w:cs="Times New Roman"/>
                <w:b/>
                <w:bCs/>
                <w:color w:val="000000"/>
                <w:lang w:val="en-GB" w:eastAsia="en-GB"/>
              </w:rPr>
              <w:t>5</w:t>
            </w:r>
          </w:p>
        </w:tc>
        <w:tc>
          <w:tcPr>
            <w:tcW w:w="10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proofErr w:type="spellStart"/>
            <w:r w:rsidRPr="00C26735">
              <w:rPr>
                <w:rFonts w:ascii="Times New Roman" w:eastAsia="Times New Roman" w:hAnsi="Times New Roman" w:cs="Times New Roman"/>
                <w:color w:val="000000"/>
                <w:lang w:val="en-GB" w:eastAsia="en-GB"/>
              </w:rPr>
              <w:t>Batatt</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r w:rsidRPr="00C26735">
              <w:rPr>
                <w:rFonts w:ascii="Times New Roman" w:eastAsia="Times New Roman" w:hAnsi="Times New Roman" w:cs="Times New Roman"/>
                <w:color w:val="000000"/>
                <w:lang w:val="en-GB" w:eastAsia="en-GB"/>
              </w:rPr>
              <w:t>native</w:t>
            </w:r>
          </w:p>
        </w:tc>
      </w:tr>
      <w:tr w:rsidR="00F02748" w:rsidRPr="00C26735" w:rsidTr="00C4309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b/>
                <w:bCs/>
                <w:color w:val="000000"/>
                <w:lang w:val="en-GB" w:eastAsia="en-GB"/>
              </w:rPr>
            </w:pPr>
            <w:r w:rsidRPr="00C26735">
              <w:rPr>
                <w:rFonts w:ascii="Times New Roman" w:eastAsia="Times New Roman" w:hAnsi="Times New Roman" w:cs="Times New Roman"/>
                <w:b/>
                <w:bCs/>
                <w:color w:val="000000"/>
                <w:lang w:val="en-GB" w:eastAsia="en-GB"/>
              </w:rPr>
              <w:t>6</w:t>
            </w:r>
          </w:p>
        </w:tc>
        <w:tc>
          <w:tcPr>
            <w:tcW w:w="10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proofErr w:type="spellStart"/>
            <w:r w:rsidRPr="00C26735">
              <w:rPr>
                <w:rFonts w:ascii="Times New Roman" w:eastAsia="Times New Roman" w:hAnsi="Times New Roman" w:cs="Times New Roman"/>
                <w:color w:val="000000"/>
                <w:lang w:val="en-GB" w:eastAsia="en-GB"/>
              </w:rPr>
              <w:t>Pintari</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r w:rsidRPr="00C26735">
              <w:rPr>
                <w:rFonts w:ascii="Times New Roman" w:eastAsia="Times New Roman" w:hAnsi="Times New Roman" w:cs="Times New Roman"/>
                <w:color w:val="000000"/>
                <w:lang w:val="en-GB" w:eastAsia="en-GB"/>
              </w:rPr>
              <w:t>native</w:t>
            </w:r>
          </w:p>
        </w:tc>
      </w:tr>
      <w:tr w:rsidR="00F02748" w:rsidRPr="00C26735" w:rsidTr="00C43096">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b/>
                <w:bCs/>
                <w:color w:val="000000"/>
                <w:lang w:val="en-GB" w:eastAsia="en-GB"/>
              </w:rPr>
            </w:pPr>
            <w:r w:rsidRPr="00C26735">
              <w:rPr>
                <w:rFonts w:ascii="Times New Roman" w:eastAsia="Times New Roman" w:hAnsi="Times New Roman" w:cs="Times New Roman"/>
                <w:b/>
                <w:bCs/>
                <w:color w:val="000000"/>
                <w:lang w:val="en-GB" w:eastAsia="en-GB"/>
              </w:rPr>
              <w:t>7</w:t>
            </w:r>
          </w:p>
        </w:tc>
        <w:tc>
          <w:tcPr>
            <w:tcW w:w="10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r w:rsidRPr="00C26735">
              <w:rPr>
                <w:rFonts w:ascii="Times New Roman" w:eastAsia="Times New Roman" w:hAnsi="Times New Roman" w:cs="Times New Roman"/>
                <w:color w:val="000000"/>
                <w:lang w:val="en-GB" w:eastAsia="en-GB"/>
              </w:rPr>
              <w:t>Sorpotel</w:t>
            </w:r>
          </w:p>
        </w:tc>
        <w:tc>
          <w:tcPr>
            <w:tcW w:w="960" w:type="dxa"/>
            <w:tcBorders>
              <w:top w:val="nil"/>
              <w:left w:val="nil"/>
              <w:bottom w:val="single" w:sz="4" w:space="0" w:color="auto"/>
              <w:right w:val="single" w:sz="4" w:space="0" w:color="auto"/>
            </w:tcBorders>
            <w:shd w:val="clear" w:color="auto" w:fill="auto"/>
            <w:noWrap/>
            <w:vAlign w:val="bottom"/>
            <w:hideMark/>
          </w:tcPr>
          <w:p w:rsidR="00F02748" w:rsidRPr="00C26735" w:rsidRDefault="00F02748" w:rsidP="00C43096">
            <w:pPr>
              <w:spacing w:after="0" w:line="240" w:lineRule="auto"/>
              <w:jc w:val="center"/>
              <w:rPr>
                <w:rFonts w:ascii="Times New Roman" w:eastAsia="Times New Roman" w:hAnsi="Times New Roman" w:cs="Times New Roman"/>
                <w:color w:val="000000"/>
                <w:lang w:val="en-GB" w:eastAsia="en-GB"/>
              </w:rPr>
            </w:pPr>
            <w:r w:rsidRPr="00C26735">
              <w:rPr>
                <w:rFonts w:ascii="Times New Roman" w:eastAsia="Times New Roman" w:hAnsi="Times New Roman" w:cs="Times New Roman"/>
                <w:color w:val="000000"/>
                <w:lang w:val="en-GB" w:eastAsia="en-GB"/>
              </w:rPr>
              <w:t>native</w:t>
            </w:r>
          </w:p>
        </w:tc>
      </w:tr>
    </w:tbl>
    <w:p w:rsidR="00F02748" w:rsidRDefault="00F02748" w:rsidP="00F027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lang w:val="en-GB" w:eastAsia="en-GB"/>
        </w:rPr>
      </w:pPr>
    </w:p>
    <w:p w:rsidR="00F02748" w:rsidRDefault="00F02748" w:rsidP="00F027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1F1F1F"/>
          <w:lang w:val="en-GB" w:eastAsia="en-GB"/>
        </w:rPr>
      </w:pPr>
      <w:r>
        <w:rPr>
          <w:rFonts w:asciiTheme="majorBidi" w:eastAsia="Times New Roman" w:hAnsiTheme="majorBidi" w:cstheme="majorBidi"/>
          <w:color w:val="1F1F1F"/>
          <w:lang w:val="en-GB" w:eastAsia="en-GB"/>
        </w:rPr>
        <w:t>Table 7</w:t>
      </w:r>
      <w:r w:rsidRPr="00C26735">
        <w:rPr>
          <w:rFonts w:asciiTheme="majorBidi" w:eastAsia="Times New Roman" w:hAnsiTheme="majorBidi" w:cstheme="majorBidi"/>
          <w:color w:val="1F1F1F"/>
          <w:lang w:val="en-GB" w:eastAsia="en-GB"/>
        </w:rPr>
        <w:t>: New word predictions</w:t>
      </w:r>
    </w:p>
    <w:p w:rsidR="00F02748" w:rsidRDefault="00F02748" w:rsidP="00F027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1F1F1F"/>
          <w:sz w:val="21"/>
          <w:szCs w:val="21"/>
          <w:lang w:val="en-GB" w:eastAsia="en-GB"/>
        </w:rPr>
      </w:pPr>
    </w:p>
    <w:tbl>
      <w:tblPr>
        <w:tblW w:w="4251" w:type="dxa"/>
        <w:tblLook w:val="04A0" w:firstRow="1" w:lastRow="0" w:firstColumn="1" w:lastColumn="0" w:noHBand="0" w:noVBand="1"/>
      </w:tblPr>
      <w:tblGrid>
        <w:gridCol w:w="627"/>
        <w:gridCol w:w="926"/>
        <w:gridCol w:w="896"/>
        <w:gridCol w:w="956"/>
        <w:gridCol w:w="1086"/>
      </w:tblGrid>
      <w:tr w:rsidR="00F02748" w:rsidRPr="007A55F3" w:rsidTr="00C43096">
        <w:trPr>
          <w:trHeight w:val="68"/>
        </w:trPr>
        <w:tc>
          <w:tcPr>
            <w:tcW w:w="5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02748" w:rsidRPr="007A55F3" w:rsidRDefault="00F02748" w:rsidP="00C43096">
            <w:pPr>
              <w:spacing w:after="0" w:line="240" w:lineRule="auto"/>
              <w:jc w:val="center"/>
              <w:rPr>
                <w:rFonts w:ascii="Times New Roman" w:eastAsia="Times New Roman" w:hAnsi="Times New Roman" w:cs="Times New Roman"/>
                <w:b/>
                <w:bCs/>
                <w:color w:val="000000"/>
                <w:sz w:val="18"/>
                <w:szCs w:val="18"/>
                <w:lang w:val="en-GB" w:eastAsia="en-GB"/>
              </w:rPr>
            </w:pPr>
            <w:proofErr w:type="spellStart"/>
            <w:r w:rsidRPr="007A55F3">
              <w:rPr>
                <w:rFonts w:ascii="Times New Roman" w:eastAsia="Times New Roman" w:hAnsi="Times New Roman" w:cs="Times New Roman"/>
                <w:b/>
                <w:bCs/>
                <w:color w:val="000000"/>
                <w:sz w:val="18"/>
                <w:szCs w:val="18"/>
                <w:lang w:val="en-GB" w:eastAsia="en-GB"/>
              </w:rPr>
              <w:t>S.No</w:t>
            </w:r>
            <w:proofErr w:type="spellEnd"/>
            <w:r w:rsidRPr="007A55F3">
              <w:rPr>
                <w:rFonts w:ascii="Times New Roman" w:eastAsia="Times New Roman" w:hAnsi="Times New Roman" w:cs="Times New Roman"/>
                <w:b/>
                <w:bCs/>
                <w:color w:val="000000"/>
                <w:sz w:val="18"/>
                <w:szCs w:val="18"/>
                <w:lang w:val="en-GB" w:eastAsia="en-GB"/>
              </w:rPr>
              <w:t>.</w:t>
            </w:r>
          </w:p>
        </w:tc>
        <w:tc>
          <w:tcPr>
            <w:tcW w:w="876" w:type="dxa"/>
            <w:tcBorders>
              <w:top w:val="single" w:sz="4" w:space="0" w:color="auto"/>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t>Word</w:t>
            </w:r>
          </w:p>
        </w:tc>
        <w:tc>
          <w:tcPr>
            <w:tcW w:w="848" w:type="dxa"/>
            <w:tcBorders>
              <w:top w:val="single" w:sz="4" w:space="0" w:color="auto"/>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t>Actual</w:t>
            </w:r>
          </w:p>
        </w:tc>
        <w:tc>
          <w:tcPr>
            <w:tcW w:w="904" w:type="dxa"/>
            <w:tcBorders>
              <w:top w:val="single" w:sz="4" w:space="0" w:color="auto"/>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t>Predicted</w:t>
            </w:r>
          </w:p>
        </w:tc>
        <w:tc>
          <w:tcPr>
            <w:tcW w:w="1024" w:type="dxa"/>
            <w:tcBorders>
              <w:top w:val="single" w:sz="4" w:space="0" w:color="auto"/>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t>Confidence</w:t>
            </w:r>
          </w:p>
        </w:tc>
      </w:tr>
      <w:tr w:rsidR="00F02748" w:rsidRPr="007A55F3" w:rsidTr="00C43096">
        <w:trPr>
          <w:trHeight w:val="68"/>
        </w:trPr>
        <w:tc>
          <w:tcPr>
            <w:tcW w:w="599" w:type="dxa"/>
            <w:tcBorders>
              <w:top w:val="nil"/>
              <w:left w:val="single" w:sz="4" w:space="0" w:color="auto"/>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t>24</w:t>
            </w:r>
          </w:p>
        </w:tc>
        <w:tc>
          <w:tcPr>
            <w:tcW w:w="876"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proofErr w:type="spellStart"/>
            <w:r w:rsidRPr="007A55F3">
              <w:rPr>
                <w:rFonts w:ascii="Times New Roman" w:eastAsia="Times New Roman" w:hAnsi="Times New Roman" w:cs="Times New Roman"/>
                <w:color w:val="1F1F1F"/>
                <w:sz w:val="18"/>
                <w:szCs w:val="18"/>
                <w:lang w:val="en-GB" w:eastAsia="en-GB"/>
              </w:rPr>
              <w:t>Bom</w:t>
            </w:r>
            <w:proofErr w:type="spellEnd"/>
            <w:r w:rsidRPr="007A55F3">
              <w:rPr>
                <w:rFonts w:ascii="Times New Roman" w:eastAsia="Times New Roman" w:hAnsi="Times New Roman" w:cs="Times New Roman"/>
                <w:color w:val="1F1F1F"/>
                <w:sz w:val="18"/>
                <w:szCs w:val="18"/>
                <w:lang w:val="en-GB" w:eastAsia="en-GB"/>
              </w:rPr>
              <w:t xml:space="preserve"> Fest</w:t>
            </w:r>
          </w:p>
        </w:tc>
        <w:tc>
          <w:tcPr>
            <w:tcW w:w="848"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native</w:t>
            </w:r>
          </w:p>
        </w:tc>
        <w:tc>
          <w:tcPr>
            <w:tcW w:w="90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native</w:t>
            </w:r>
          </w:p>
        </w:tc>
        <w:tc>
          <w:tcPr>
            <w:tcW w:w="102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0.503525</w:t>
            </w:r>
          </w:p>
        </w:tc>
      </w:tr>
      <w:tr w:rsidR="00F02748" w:rsidRPr="007A55F3" w:rsidTr="00C43096">
        <w:trPr>
          <w:trHeight w:val="68"/>
        </w:trPr>
        <w:tc>
          <w:tcPr>
            <w:tcW w:w="599" w:type="dxa"/>
            <w:tcBorders>
              <w:top w:val="nil"/>
              <w:left w:val="single" w:sz="4" w:space="0" w:color="auto"/>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t>35</w:t>
            </w:r>
          </w:p>
        </w:tc>
        <w:tc>
          <w:tcPr>
            <w:tcW w:w="876"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proofErr w:type="spellStart"/>
            <w:r w:rsidRPr="007A55F3">
              <w:rPr>
                <w:rFonts w:ascii="Times New Roman" w:eastAsia="Times New Roman" w:hAnsi="Times New Roman" w:cs="Times New Roman"/>
                <w:color w:val="1F1F1F"/>
                <w:sz w:val="18"/>
                <w:szCs w:val="18"/>
                <w:lang w:val="en-GB" w:eastAsia="en-GB"/>
              </w:rPr>
              <w:t>Caderno</w:t>
            </w:r>
            <w:proofErr w:type="spellEnd"/>
          </w:p>
        </w:tc>
        <w:tc>
          <w:tcPr>
            <w:tcW w:w="848"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loanword</w:t>
            </w:r>
          </w:p>
        </w:tc>
        <w:tc>
          <w:tcPr>
            <w:tcW w:w="90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native</w:t>
            </w:r>
          </w:p>
        </w:tc>
        <w:tc>
          <w:tcPr>
            <w:tcW w:w="102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0.511880</w:t>
            </w:r>
          </w:p>
        </w:tc>
      </w:tr>
      <w:tr w:rsidR="00F02748" w:rsidRPr="007A55F3" w:rsidTr="00C43096">
        <w:trPr>
          <w:trHeight w:val="68"/>
        </w:trPr>
        <w:tc>
          <w:tcPr>
            <w:tcW w:w="599" w:type="dxa"/>
            <w:tcBorders>
              <w:top w:val="nil"/>
              <w:left w:val="single" w:sz="4" w:space="0" w:color="auto"/>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t>42</w:t>
            </w:r>
          </w:p>
        </w:tc>
        <w:tc>
          <w:tcPr>
            <w:tcW w:w="876"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proofErr w:type="spellStart"/>
            <w:r w:rsidRPr="007A55F3">
              <w:rPr>
                <w:rFonts w:ascii="Times New Roman" w:eastAsia="Times New Roman" w:hAnsi="Times New Roman" w:cs="Times New Roman"/>
                <w:color w:val="1F1F1F"/>
                <w:sz w:val="18"/>
                <w:szCs w:val="18"/>
                <w:lang w:val="en-GB" w:eastAsia="en-GB"/>
              </w:rPr>
              <w:t>Tio</w:t>
            </w:r>
            <w:proofErr w:type="spellEnd"/>
          </w:p>
        </w:tc>
        <w:tc>
          <w:tcPr>
            <w:tcW w:w="848"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loanword</w:t>
            </w:r>
          </w:p>
        </w:tc>
        <w:tc>
          <w:tcPr>
            <w:tcW w:w="90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loanword</w:t>
            </w:r>
          </w:p>
        </w:tc>
        <w:tc>
          <w:tcPr>
            <w:tcW w:w="102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0.516759</w:t>
            </w:r>
          </w:p>
        </w:tc>
      </w:tr>
      <w:tr w:rsidR="00F02748" w:rsidRPr="007A55F3" w:rsidTr="00C43096">
        <w:trPr>
          <w:trHeight w:val="68"/>
        </w:trPr>
        <w:tc>
          <w:tcPr>
            <w:tcW w:w="599" w:type="dxa"/>
            <w:tcBorders>
              <w:top w:val="nil"/>
              <w:left w:val="single" w:sz="4" w:space="0" w:color="auto"/>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lastRenderedPageBreak/>
              <w:t>7</w:t>
            </w:r>
          </w:p>
        </w:tc>
        <w:tc>
          <w:tcPr>
            <w:tcW w:w="876"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proofErr w:type="spellStart"/>
            <w:r w:rsidRPr="007A55F3">
              <w:rPr>
                <w:rFonts w:ascii="Times New Roman" w:eastAsia="Times New Roman" w:hAnsi="Times New Roman" w:cs="Times New Roman"/>
                <w:color w:val="1F1F1F"/>
                <w:sz w:val="18"/>
                <w:szCs w:val="18"/>
                <w:lang w:val="en-GB" w:eastAsia="en-GB"/>
              </w:rPr>
              <w:t>Galeri</w:t>
            </w:r>
            <w:proofErr w:type="spellEnd"/>
          </w:p>
        </w:tc>
        <w:tc>
          <w:tcPr>
            <w:tcW w:w="848"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native</w:t>
            </w:r>
          </w:p>
        </w:tc>
        <w:tc>
          <w:tcPr>
            <w:tcW w:w="90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native</w:t>
            </w:r>
          </w:p>
        </w:tc>
        <w:tc>
          <w:tcPr>
            <w:tcW w:w="102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0.520451</w:t>
            </w:r>
          </w:p>
        </w:tc>
      </w:tr>
      <w:tr w:rsidR="00F02748" w:rsidRPr="007A55F3" w:rsidTr="00C43096">
        <w:trPr>
          <w:trHeight w:val="68"/>
        </w:trPr>
        <w:tc>
          <w:tcPr>
            <w:tcW w:w="599" w:type="dxa"/>
            <w:tcBorders>
              <w:top w:val="nil"/>
              <w:left w:val="single" w:sz="4" w:space="0" w:color="auto"/>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t>19</w:t>
            </w:r>
          </w:p>
        </w:tc>
        <w:tc>
          <w:tcPr>
            <w:tcW w:w="876"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proofErr w:type="spellStart"/>
            <w:r w:rsidRPr="007A55F3">
              <w:rPr>
                <w:rFonts w:ascii="Times New Roman" w:eastAsia="Times New Roman" w:hAnsi="Times New Roman" w:cs="Times New Roman"/>
                <w:color w:val="1F1F1F"/>
                <w:sz w:val="18"/>
                <w:szCs w:val="18"/>
                <w:lang w:val="en-GB" w:eastAsia="en-GB"/>
              </w:rPr>
              <w:t>Velha</w:t>
            </w:r>
            <w:proofErr w:type="spellEnd"/>
            <w:r w:rsidRPr="007A55F3">
              <w:rPr>
                <w:rFonts w:ascii="Times New Roman" w:eastAsia="Times New Roman" w:hAnsi="Times New Roman" w:cs="Times New Roman"/>
                <w:color w:val="1F1F1F"/>
                <w:sz w:val="18"/>
                <w:szCs w:val="18"/>
                <w:lang w:val="en-GB" w:eastAsia="en-GB"/>
              </w:rPr>
              <w:t xml:space="preserve"> Goa</w:t>
            </w:r>
          </w:p>
        </w:tc>
        <w:tc>
          <w:tcPr>
            <w:tcW w:w="848"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native</w:t>
            </w:r>
          </w:p>
        </w:tc>
        <w:tc>
          <w:tcPr>
            <w:tcW w:w="90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native</w:t>
            </w:r>
          </w:p>
        </w:tc>
        <w:tc>
          <w:tcPr>
            <w:tcW w:w="102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0.534920</w:t>
            </w:r>
          </w:p>
        </w:tc>
      </w:tr>
      <w:tr w:rsidR="00F02748" w:rsidRPr="007A55F3" w:rsidTr="00C43096">
        <w:trPr>
          <w:trHeight w:val="68"/>
        </w:trPr>
        <w:tc>
          <w:tcPr>
            <w:tcW w:w="599" w:type="dxa"/>
            <w:tcBorders>
              <w:top w:val="nil"/>
              <w:left w:val="single" w:sz="4" w:space="0" w:color="auto"/>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t>5</w:t>
            </w:r>
          </w:p>
        </w:tc>
        <w:tc>
          <w:tcPr>
            <w:tcW w:w="876"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proofErr w:type="spellStart"/>
            <w:r w:rsidRPr="007A55F3">
              <w:rPr>
                <w:rFonts w:ascii="Times New Roman" w:eastAsia="Times New Roman" w:hAnsi="Times New Roman" w:cs="Times New Roman"/>
                <w:color w:val="1F1F1F"/>
                <w:sz w:val="18"/>
                <w:szCs w:val="18"/>
                <w:lang w:val="en-GB" w:eastAsia="en-GB"/>
              </w:rPr>
              <w:t>Velha</w:t>
            </w:r>
            <w:proofErr w:type="spellEnd"/>
            <w:r w:rsidRPr="007A55F3">
              <w:rPr>
                <w:rFonts w:ascii="Times New Roman" w:eastAsia="Times New Roman" w:hAnsi="Times New Roman" w:cs="Times New Roman"/>
                <w:color w:val="1F1F1F"/>
                <w:sz w:val="18"/>
                <w:szCs w:val="18"/>
                <w:lang w:val="en-GB" w:eastAsia="en-GB"/>
              </w:rPr>
              <w:t xml:space="preserve"> Goa</w:t>
            </w:r>
          </w:p>
        </w:tc>
        <w:tc>
          <w:tcPr>
            <w:tcW w:w="848"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loanword</w:t>
            </w:r>
          </w:p>
        </w:tc>
        <w:tc>
          <w:tcPr>
            <w:tcW w:w="90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native</w:t>
            </w:r>
          </w:p>
        </w:tc>
        <w:tc>
          <w:tcPr>
            <w:tcW w:w="102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0.534920</w:t>
            </w:r>
          </w:p>
        </w:tc>
      </w:tr>
      <w:tr w:rsidR="00F02748" w:rsidRPr="007A55F3" w:rsidTr="00C43096">
        <w:trPr>
          <w:trHeight w:val="68"/>
        </w:trPr>
        <w:tc>
          <w:tcPr>
            <w:tcW w:w="599" w:type="dxa"/>
            <w:tcBorders>
              <w:top w:val="nil"/>
              <w:left w:val="single" w:sz="4" w:space="0" w:color="auto"/>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t>60</w:t>
            </w:r>
          </w:p>
        </w:tc>
        <w:tc>
          <w:tcPr>
            <w:tcW w:w="876"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Sod</w:t>
            </w:r>
          </w:p>
        </w:tc>
        <w:tc>
          <w:tcPr>
            <w:tcW w:w="848"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native</w:t>
            </w:r>
          </w:p>
        </w:tc>
        <w:tc>
          <w:tcPr>
            <w:tcW w:w="90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loanword</w:t>
            </w:r>
          </w:p>
        </w:tc>
        <w:tc>
          <w:tcPr>
            <w:tcW w:w="102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0.535850</w:t>
            </w:r>
          </w:p>
        </w:tc>
      </w:tr>
      <w:tr w:rsidR="00F02748" w:rsidRPr="007A55F3" w:rsidTr="00C43096">
        <w:trPr>
          <w:trHeight w:val="68"/>
        </w:trPr>
        <w:tc>
          <w:tcPr>
            <w:tcW w:w="599" w:type="dxa"/>
            <w:tcBorders>
              <w:top w:val="nil"/>
              <w:left w:val="single" w:sz="4" w:space="0" w:color="auto"/>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t>20</w:t>
            </w:r>
          </w:p>
        </w:tc>
        <w:tc>
          <w:tcPr>
            <w:tcW w:w="876"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proofErr w:type="spellStart"/>
            <w:r w:rsidRPr="007A55F3">
              <w:rPr>
                <w:rFonts w:ascii="Times New Roman" w:eastAsia="Times New Roman" w:hAnsi="Times New Roman" w:cs="Times New Roman"/>
                <w:color w:val="1F1F1F"/>
                <w:sz w:val="18"/>
                <w:szCs w:val="18"/>
                <w:lang w:val="en-GB" w:eastAsia="en-GB"/>
              </w:rPr>
              <w:t>Pincela</w:t>
            </w:r>
            <w:proofErr w:type="spellEnd"/>
          </w:p>
        </w:tc>
        <w:tc>
          <w:tcPr>
            <w:tcW w:w="848"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loanword</w:t>
            </w:r>
          </w:p>
        </w:tc>
        <w:tc>
          <w:tcPr>
            <w:tcW w:w="90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native</w:t>
            </w:r>
          </w:p>
        </w:tc>
        <w:tc>
          <w:tcPr>
            <w:tcW w:w="102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0.540116</w:t>
            </w:r>
          </w:p>
        </w:tc>
      </w:tr>
      <w:tr w:rsidR="00F02748" w:rsidRPr="007A55F3" w:rsidTr="00C43096">
        <w:trPr>
          <w:trHeight w:val="68"/>
        </w:trPr>
        <w:tc>
          <w:tcPr>
            <w:tcW w:w="599" w:type="dxa"/>
            <w:tcBorders>
              <w:top w:val="nil"/>
              <w:left w:val="single" w:sz="4" w:space="0" w:color="auto"/>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t>62</w:t>
            </w:r>
          </w:p>
        </w:tc>
        <w:tc>
          <w:tcPr>
            <w:tcW w:w="876"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proofErr w:type="spellStart"/>
            <w:r w:rsidRPr="007A55F3">
              <w:rPr>
                <w:rFonts w:ascii="Times New Roman" w:eastAsia="Times New Roman" w:hAnsi="Times New Roman" w:cs="Times New Roman"/>
                <w:color w:val="1F1F1F"/>
                <w:sz w:val="18"/>
                <w:szCs w:val="18"/>
                <w:lang w:val="en-GB" w:eastAsia="en-GB"/>
              </w:rPr>
              <w:t>Casament</w:t>
            </w:r>
            <w:proofErr w:type="spellEnd"/>
          </w:p>
        </w:tc>
        <w:tc>
          <w:tcPr>
            <w:tcW w:w="848"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native</w:t>
            </w:r>
          </w:p>
        </w:tc>
        <w:tc>
          <w:tcPr>
            <w:tcW w:w="90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loanword</w:t>
            </w:r>
          </w:p>
        </w:tc>
        <w:tc>
          <w:tcPr>
            <w:tcW w:w="102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0.540784</w:t>
            </w:r>
          </w:p>
        </w:tc>
      </w:tr>
      <w:tr w:rsidR="00F02748" w:rsidRPr="007A55F3" w:rsidTr="00C43096">
        <w:trPr>
          <w:trHeight w:val="68"/>
        </w:trPr>
        <w:tc>
          <w:tcPr>
            <w:tcW w:w="599" w:type="dxa"/>
            <w:tcBorders>
              <w:top w:val="nil"/>
              <w:left w:val="single" w:sz="4" w:space="0" w:color="auto"/>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b/>
                <w:bCs/>
                <w:color w:val="1F1F1F"/>
                <w:sz w:val="18"/>
                <w:szCs w:val="18"/>
                <w:lang w:val="en-GB" w:eastAsia="en-GB"/>
              </w:rPr>
            </w:pPr>
            <w:r w:rsidRPr="007A55F3">
              <w:rPr>
                <w:rFonts w:ascii="Times New Roman" w:eastAsia="Times New Roman" w:hAnsi="Times New Roman" w:cs="Times New Roman"/>
                <w:b/>
                <w:bCs/>
                <w:color w:val="1F1F1F"/>
                <w:sz w:val="18"/>
                <w:szCs w:val="18"/>
                <w:lang w:val="en-GB" w:eastAsia="en-GB"/>
              </w:rPr>
              <w:t>15</w:t>
            </w:r>
          </w:p>
        </w:tc>
        <w:tc>
          <w:tcPr>
            <w:tcW w:w="876"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proofErr w:type="spellStart"/>
            <w:r w:rsidRPr="007A55F3">
              <w:rPr>
                <w:rFonts w:ascii="Times New Roman" w:eastAsia="Times New Roman" w:hAnsi="Times New Roman" w:cs="Times New Roman"/>
                <w:color w:val="1F1F1F"/>
                <w:sz w:val="18"/>
                <w:szCs w:val="18"/>
                <w:lang w:val="en-GB" w:eastAsia="en-GB"/>
              </w:rPr>
              <w:t>Praer</w:t>
            </w:r>
            <w:proofErr w:type="spellEnd"/>
          </w:p>
        </w:tc>
        <w:tc>
          <w:tcPr>
            <w:tcW w:w="848"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native</w:t>
            </w:r>
          </w:p>
        </w:tc>
        <w:tc>
          <w:tcPr>
            <w:tcW w:w="90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native</w:t>
            </w:r>
          </w:p>
        </w:tc>
        <w:tc>
          <w:tcPr>
            <w:tcW w:w="1024" w:type="dxa"/>
            <w:tcBorders>
              <w:top w:val="nil"/>
              <w:left w:val="nil"/>
              <w:bottom w:val="single" w:sz="4" w:space="0" w:color="auto"/>
              <w:right w:val="single" w:sz="4" w:space="0" w:color="auto"/>
            </w:tcBorders>
            <w:shd w:val="clear" w:color="000000" w:fill="FFFFFF"/>
            <w:vAlign w:val="center"/>
            <w:hideMark/>
          </w:tcPr>
          <w:p w:rsidR="00F02748" w:rsidRPr="007A55F3" w:rsidRDefault="00F02748" w:rsidP="00C43096">
            <w:pPr>
              <w:spacing w:after="0" w:line="240" w:lineRule="auto"/>
              <w:jc w:val="center"/>
              <w:rPr>
                <w:rFonts w:ascii="Times New Roman" w:eastAsia="Times New Roman" w:hAnsi="Times New Roman" w:cs="Times New Roman"/>
                <w:color w:val="1F1F1F"/>
                <w:sz w:val="18"/>
                <w:szCs w:val="18"/>
                <w:lang w:val="en-GB" w:eastAsia="en-GB"/>
              </w:rPr>
            </w:pPr>
            <w:r w:rsidRPr="007A55F3">
              <w:rPr>
                <w:rFonts w:ascii="Times New Roman" w:eastAsia="Times New Roman" w:hAnsi="Times New Roman" w:cs="Times New Roman"/>
                <w:color w:val="1F1F1F"/>
                <w:sz w:val="18"/>
                <w:szCs w:val="18"/>
                <w:lang w:val="en-GB" w:eastAsia="en-GB"/>
              </w:rPr>
              <w:t>0.541227</w:t>
            </w:r>
          </w:p>
        </w:tc>
      </w:tr>
    </w:tbl>
    <w:p w:rsidR="00F02748" w:rsidRDefault="00F02748" w:rsidP="00F027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1F1F1F"/>
          <w:sz w:val="21"/>
          <w:szCs w:val="21"/>
          <w:lang w:val="en-GB" w:eastAsia="en-GB"/>
        </w:rPr>
      </w:pPr>
    </w:p>
    <w:p w:rsidR="00F02748" w:rsidRDefault="00F02748" w:rsidP="00F0274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color w:val="1F1F1F"/>
          <w:sz w:val="21"/>
          <w:szCs w:val="21"/>
          <w:lang w:val="en-GB" w:eastAsia="en-GB"/>
        </w:rPr>
      </w:pPr>
      <w:r>
        <w:rPr>
          <w:rFonts w:asciiTheme="majorBidi" w:eastAsia="Times New Roman" w:hAnsiTheme="majorBidi" w:cstheme="majorBidi"/>
          <w:color w:val="1F1F1F"/>
          <w:sz w:val="21"/>
          <w:szCs w:val="21"/>
          <w:lang w:val="en-GB" w:eastAsia="en-GB"/>
        </w:rPr>
        <w:t>Table 8: Model Prediction Confidence Scores</w:t>
      </w:r>
    </w:p>
    <w:p w:rsidR="00F02748" w:rsidRDefault="00F02748" w:rsidP="00F02748">
      <w:pPr>
        <w:spacing w:before="100" w:beforeAutospacing="1" w:after="100" w:afterAutospacing="1" w:line="240" w:lineRule="auto"/>
        <w:rPr>
          <w:rFonts w:ascii="Times New Roman" w:eastAsia="Times New Roman" w:hAnsi="Times New Roman" w:cs="Times New Roman"/>
          <w:b/>
          <w:bCs/>
          <w:sz w:val="28"/>
          <w:szCs w:val="28"/>
          <w:lang w:val="en-GB" w:eastAsia="en-GB"/>
        </w:rPr>
      </w:pPr>
      <w:r>
        <w:rPr>
          <w:rFonts w:asciiTheme="majorBidi" w:eastAsia="Times New Roman" w:hAnsiTheme="majorBidi" w:cstheme="majorBidi"/>
          <w:b/>
          <w:bCs/>
          <w:color w:val="1F1F1F"/>
          <w:sz w:val="24"/>
          <w:szCs w:val="24"/>
          <w:lang w:val="en-GB" w:eastAsia="en-GB"/>
        </w:rPr>
        <w:t xml:space="preserve">6     </w:t>
      </w:r>
      <w:r w:rsidRPr="001B57B4">
        <w:rPr>
          <w:rFonts w:asciiTheme="majorBidi" w:eastAsia="Times New Roman" w:hAnsiTheme="majorBidi" w:cstheme="majorBidi"/>
          <w:b/>
          <w:bCs/>
          <w:color w:val="1F1F1F"/>
          <w:sz w:val="24"/>
          <w:szCs w:val="24"/>
          <w:lang w:val="en-GB" w:eastAsia="en-GB"/>
        </w:rPr>
        <w:t>Conclusion</w:t>
      </w:r>
    </w:p>
    <w:p w:rsidR="00F02748" w:rsidRPr="00845039" w:rsidRDefault="00F02748" w:rsidP="00F02748">
      <w:pPr>
        <w:spacing w:before="100" w:beforeAutospacing="1" w:after="100" w:afterAutospacing="1" w:line="240" w:lineRule="auto"/>
        <w:rPr>
          <w:rFonts w:asciiTheme="majorBidi" w:hAnsiTheme="majorBidi" w:cstheme="majorBidi"/>
        </w:rPr>
      </w:pPr>
      <w:r w:rsidRPr="00845039">
        <w:rPr>
          <w:rFonts w:asciiTheme="majorBidi" w:hAnsiTheme="majorBidi" w:cstheme="majorBidi"/>
        </w:rPr>
        <w:t>Portuguese influence in Konkani is captured through character n-gram patterns in borrowed vocabulary with stable orthographic signatures, which were extracted and evaluated using traditional linear classifiers.</w:t>
      </w:r>
    </w:p>
    <w:p w:rsidR="00F02748" w:rsidRPr="001B57B4" w:rsidRDefault="00F02748" w:rsidP="00F02748">
      <w:pPr>
        <w:spacing w:before="100" w:beforeAutospacing="1" w:after="100" w:afterAutospacing="1" w:line="240" w:lineRule="auto"/>
        <w:rPr>
          <w:rFonts w:ascii="Times New Roman" w:eastAsia="Times New Roman" w:hAnsi="Times New Roman" w:cs="Times New Roman"/>
          <w:lang w:val="en-GB" w:eastAsia="en-GB"/>
        </w:rPr>
      </w:pPr>
      <w:r>
        <w:rPr>
          <w:rFonts w:ascii="Times New Roman" w:eastAsia="Times New Roman" w:hAnsi="Times New Roman" w:cs="Times New Roman"/>
          <w:lang w:val="en-GB" w:eastAsia="en-GB"/>
        </w:rPr>
        <w:t>Experimental results show</w:t>
      </w:r>
      <w:r w:rsidRPr="001B57B4">
        <w:rPr>
          <w:rFonts w:ascii="Times New Roman" w:eastAsia="Times New Roman" w:hAnsi="Times New Roman" w:cs="Times New Roman"/>
          <w:lang w:val="en-GB" w:eastAsia="en-GB"/>
        </w:rPr>
        <w:t xml:space="preserve"> that </w:t>
      </w:r>
      <w:r w:rsidRPr="00851621">
        <w:rPr>
          <w:rFonts w:ascii="Times New Roman" w:eastAsia="Times New Roman" w:hAnsi="Times New Roman" w:cs="Times New Roman"/>
          <w:lang w:val="en-GB" w:eastAsia="en-GB"/>
        </w:rPr>
        <w:t xml:space="preserve">Logistic Regression and </w:t>
      </w:r>
      <w:r>
        <w:rPr>
          <w:rFonts w:ascii="Times New Roman" w:eastAsia="Times New Roman" w:hAnsi="Times New Roman" w:cs="Times New Roman"/>
          <w:lang w:val="en-GB" w:eastAsia="en-GB"/>
        </w:rPr>
        <w:t xml:space="preserve">SVM </w:t>
      </w:r>
      <w:r w:rsidRPr="00851621">
        <w:rPr>
          <w:rFonts w:ascii="Times New Roman" w:eastAsia="Times New Roman" w:hAnsi="Times New Roman" w:cs="Times New Roman"/>
          <w:lang w:val="en-GB" w:eastAsia="en-GB"/>
        </w:rPr>
        <w:t xml:space="preserve">differentiate </w:t>
      </w:r>
      <w:r w:rsidRPr="001B57B4">
        <w:rPr>
          <w:rFonts w:ascii="Times New Roman" w:eastAsia="Times New Roman" w:hAnsi="Times New Roman" w:cs="Times New Roman"/>
          <w:lang w:val="en-GB" w:eastAsia="en-GB"/>
        </w:rPr>
        <w:t>Portuguese loanwords from native Konka</w:t>
      </w:r>
      <w:r w:rsidRPr="00851621">
        <w:rPr>
          <w:rFonts w:ascii="Times New Roman" w:eastAsia="Times New Roman" w:hAnsi="Times New Roman" w:cs="Times New Roman"/>
          <w:lang w:val="en-GB" w:eastAsia="en-GB"/>
        </w:rPr>
        <w:t>ni words, even with a</w:t>
      </w:r>
      <w:r w:rsidRPr="001B57B4">
        <w:rPr>
          <w:rFonts w:ascii="Times New Roman" w:eastAsia="Times New Roman" w:hAnsi="Times New Roman" w:cs="Times New Roman"/>
          <w:lang w:val="en-GB" w:eastAsia="en-GB"/>
        </w:rPr>
        <w:t xml:space="preserve"> small</w:t>
      </w:r>
      <w:r w:rsidRPr="00851621">
        <w:rPr>
          <w:rFonts w:ascii="Times New Roman" w:eastAsia="Times New Roman" w:hAnsi="Times New Roman" w:cs="Times New Roman"/>
          <w:lang w:val="en-GB" w:eastAsia="en-GB"/>
        </w:rPr>
        <w:t xml:space="preserve"> dataset. Character n-grams in the range 2–4 gave the best classification performance, highlighting</w:t>
      </w:r>
      <w:r w:rsidRPr="001B57B4">
        <w:rPr>
          <w:rFonts w:ascii="Times New Roman" w:eastAsia="Times New Roman" w:hAnsi="Times New Roman" w:cs="Times New Roman"/>
          <w:lang w:val="en-GB" w:eastAsia="en-GB"/>
        </w:rPr>
        <w:t xml:space="preserve"> sub-word mor</w:t>
      </w:r>
      <w:r w:rsidRPr="00851621">
        <w:rPr>
          <w:rFonts w:ascii="Times New Roman" w:eastAsia="Times New Roman" w:hAnsi="Times New Roman" w:cs="Times New Roman"/>
          <w:lang w:val="en-GB" w:eastAsia="en-GB"/>
        </w:rPr>
        <w:t>phological patterns to capture</w:t>
      </w:r>
      <w:r w:rsidRPr="001B57B4">
        <w:rPr>
          <w:rFonts w:ascii="Times New Roman" w:eastAsia="Times New Roman" w:hAnsi="Times New Roman" w:cs="Times New Roman"/>
          <w:lang w:val="en-GB" w:eastAsia="en-GB"/>
        </w:rPr>
        <w:t xml:space="preserve"> orthographic traces of language contact.</w:t>
      </w:r>
    </w:p>
    <w:p w:rsidR="00F02748" w:rsidRPr="00845039" w:rsidRDefault="00F02748" w:rsidP="00F02748">
      <w:pPr>
        <w:spacing w:before="100" w:beforeAutospacing="1" w:after="100" w:afterAutospacing="1" w:line="240" w:lineRule="auto"/>
        <w:rPr>
          <w:rFonts w:asciiTheme="majorBidi" w:hAnsiTheme="majorBidi" w:cstheme="majorBidi"/>
        </w:rPr>
      </w:pPr>
      <w:r w:rsidRPr="001B57B4">
        <w:rPr>
          <w:rFonts w:ascii="Times New Roman" w:eastAsia="Times New Roman" w:hAnsi="Times New Roman" w:cs="Times New Roman"/>
          <w:lang w:val="en-GB" w:eastAsia="en-GB"/>
        </w:rPr>
        <w:t>Feat</w:t>
      </w:r>
      <w:r w:rsidRPr="00851621">
        <w:rPr>
          <w:rFonts w:ascii="Times New Roman" w:eastAsia="Times New Roman" w:hAnsi="Times New Roman" w:cs="Times New Roman"/>
          <w:lang w:val="en-GB" w:eastAsia="en-GB"/>
        </w:rPr>
        <w:t>ure importance analysis showed</w:t>
      </w:r>
      <w:r w:rsidRPr="001B57B4">
        <w:rPr>
          <w:rFonts w:ascii="Times New Roman" w:eastAsia="Times New Roman" w:hAnsi="Times New Roman" w:cs="Times New Roman"/>
          <w:lang w:val="en-GB" w:eastAsia="en-GB"/>
        </w:rPr>
        <w:t xml:space="preserve"> th</w:t>
      </w:r>
      <w:r w:rsidRPr="00851621">
        <w:rPr>
          <w:rFonts w:ascii="Times New Roman" w:eastAsia="Times New Roman" w:hAnsi="Times New Roman" w:cs="Times New Roman"/>
          <w:lang w:val="en-GB" w:eastAsia="en-GB"/>
        </w:rPr>
        <w:t>at specific character sequences</w:t>
      </w:r>
      <w:r w:rsidRPr="001B57B4">
        <w:rPr>
          <w:rFonts w:ascii="Times New Roman" w:eastAsia="Times New Roman" w:hAnsi="Times New Roman" w:cs="Times New Roman"/>
          <w:lang w:val="en-GB" w:eastAsia="en-GB"/>
        </w:rPr>
        <w:t xml:space="preserve"> associated with Port</w:t>
      </w:r>
      <w:r w:rsidRPr="00851621">
        <w:rPr>
          <w:rFonts w:ascii="Times New Roman" w:eastAsia="Times New Roman" w:hAnsi="Times New Roman" w:cs="Times New Roman"/>
          <w:lang w:val="en-GB" w:eastAsia="en-GB"/>
        </w:rPr>
        <w:t>uguese phonology and morphology contribute to identifying loanword</w:t>
      </w:r>
      <w:r>
        <w:rPr>
          <w:rFonts w:ascii="Times New Roman" w:eastAsia="Times New Roman" w:hAnsi="Times New Roman" w:cs="Times New Roman"/>
          <w:lang w:val="en-GB" w:eastAsia="en-GB"/>
        </w:rPr>
        <w:t>s</w:t>
      </w:r>
      <w:r w:rsidRPr="00851621">
        <w:rPr>
          <w:rFonts w:ascii="Times New Roman" w:eastAsia="Times New Roman" w:hAnsi="Times New Roman" w:cs="Times New Roman"/>
          <w:lang w:val="en-GB" w:eastAsia="en-GB"/>
        </w:rPr>
        <w:t>. M</w:t>
      </w:r>
      <w:r w:rsidRPr="001B57B4">
        <w:rPr>
          <w:rFonts w:ascii="Times New Roman" w:eastAsia="Times New Roman" w:hAnsi="Times New Roman" w:cs="Times New Roman"/>
          <w:lang w:val="en-GB" w:eastAsia="en-GB"/>
        </w:rPr>
        <w:t>isclassification analys</w:t>
      </w:r>
      <w:r w:rsidRPr="00851621">
        <w:rPr>
          <w:rFonts w:ascii="Times New Roman" w:eastAsia="Times New Roman" w:hAnsi="Times New Roman" w:cs="Times New Roman"/>
          <w:lang w:val="en-GB" w:eastAsia="en-GB"/>
        </w:rPr>
        <w:t xml:space="preserve">is showed that errors </w:t>
      </w:r>
      <w:r w:rsidRPr="001B57B4">
        <w:rPr>
          <w:rFonts w:ascii="Times New Roman" w:eastAsia="Times New Roman" w:hAnsi="Times New Roman" w:cs="Times New Roman"/>
          <w:lang w:val="en-GB" w:eastAsia="en-GB"/>
        </w:rPr>
        <w:t>occur in words that have undergone significant phonological a</w:t>
      </w:r>
      <w:r>
        <w:rPr>
          <w:rFonts w:ascii="Times New Roman" w:eastAsia="Times New Roman" w:hAnsi="Times New Roman" w:cs="Times New Roman"/>
          <w:lang w:val="en-GB" w:eastAsia="en-GB"/>
        </w:rPr>
        <w:t>daptation or are genuinely</w:t>
      </w:r>
      <w:r w:rsidRPr="00851621">
        <w:rPr>
          <w:rFonts w:ascii="Times New Roman" w:eastAsia="Times New Roman" w:hAnsi="Times New Roman" w:cs="Times New Roman"/>
          <w:lang w:val="en-GB" w:eastAsia="en-GB"/>
        </w:rPr>
        <w:t xml:space="preserve"> native</w:t>
      </w:r>
      <w:r w:rsidRPr="001B57B4">
        <w:rPr>
          <w:rFonts w:ascii="Times New Roman" w:eastAsia="Times New Roman" w:hAnsi="Times New Roman" w:cs="Times New Roman"/>
          <w:lang w:val="en-GB" w:eastAsia="en-GB"/>
        </w:rPr>
        <w:t xml:space="preserve"> within Konkani, underscoring the linguistic co</w:t>
      </w:r>
      <w:r w:rsidRPr="00851621">
        <w:rPr>
          <w:rFonts w:ascii="Times New Roman" w:eastAsia="Times New Roman" w:hAnsi="Times New Roman" w:cs="Times New Roman"/>
          <w:lang w:val="en-GB" w:eastAsia="en-GB"/>
        </w:rPr>
        <w:t>mplexity of integrating loanword</w:t>
      </w:r>
      <w:r>
        <w:rPr>
          <w:rFonts w:ascii="Times New Roman" w:eastAsia="Times New Roman" w:hAnsi="Times New Roman" w:cs="Times New Roman"/>
          <w:lang w:val="en-GB" w:eastAsia="en-GB"/>
        </w:rPr>
        <w:t>s</w:t>
      </w:r>
      <w:r w:rsidRPr="00851621">
        <w:rPr>
          <w:rFonts w:ascii="Times New Roman" w:eastAsia="Times New Roman" w:hAnsi="Times New Roman" w:cs="Times New Roman"/>
          <w:lang w:val="en-GB" w:eastAsia="en-GB"/>
        </w:rPr>
        <w:t>. The model also predicted</w:t>
      </w:r>
      <w:r w:rsidRPr="001B57B4">
        <w:rPr>
          <w:rFonts w:ascii="Times New Roman" w:eastAsia="Times New Roman" w:hAnsi="Times New Roman" w:cs="Times New Roman"/>
          <w:lang w:val="en-GB" w:eastAsia="en-GB"/>
        </w:rPr>
        <w:t xml:space="preserve"> the origin o</w:t>
      </w:r>
      <w:r w:rsidRPr="00851621">
        <w:rPr>
          <w:rFonts w:ascii="Times New Roman" w:eastAsia="Times New Roman" w:hAnsi="Times New Roman" w:cs="Times New Roman"/>
          <w:lang w:val="en-GB" w:eastAsia="en-GB"/>
        </w:rPr>
        <w:t xml:space="preserve">f </w:t>
      </w:r>
      <w:r w:rsidRPr="001B57B4">
        <w:rPr>
          <w:rFonts w:ascii="Times New Roman" w:eastAsia="Times New Roman" w:hAnsi="Times New Roman" w:cs="Times New Roman"/>
          <w:lang w:val="en-GB" w:eastAsia="en-GB"/>
        </w:rPr>
        <w:t xml:space="preserve">unseen words with </w:t>
      </w:r>
      <w:r w:rsidRPr="00845039">
        <w:rPr>
          <w:rFonts w:asciiTheme="majorBidi" w:hAnsiTheme="majorBidi" w:cstheme="majorBidi"/>
        </w:rPr>
        <w:t>confidence scores that aid interpretability.</w:t>
      </w:r>
    </w:p>
    <w:p w:rsidR="00F02748" w:rsidRPr="00845039" w:rsidRDefault="00F02748" w:rsidP="00F02748">
      <w:pPr>
        <w:spacing w:before="100" w:beforeAutospacing="1" w:after="100" w:afterAutospacing="1" w:line="240" w:lineRule="auto"/>
      </w:pPr>
      <w:r w:rsidRPr="00D05482">
        <w:rPr>
          <w:rFonts w:asciiTheme="majorBidi" w:hAnsiTheme="majorBidi" w:cstheme="majorBidi"/>
        </w:rPr>
        <w:t>Linear classifiers with character-level repre</w:t>
      </w:r>
      <w:r>
        <w:rPr>
          <w:rFonts w:asciiTheme="majorBidi" w:hAnsiTheme="majorBidi" w:cstheme="majorBidi"/>
        </w:rPr>
        <w:t>sentations provide a preliminary method for</w:t>
      </w:r>
      <w:r w:rsidRPr="00D05482">
        <w:rPr>
          <w:rFonts w:asciiTheme="majorBidi" w:hAnsiTheme="majorBidi" w:cstheme="majorBidi"/>
        </w:rPr>
        <w:t xml:space="preserve"> distinguish</w:t>
      </w:r>
      <w:r>
        <w:rPr>
          <w:rFonts w:asciiTheme="majorBidi" w:hAnsiTheme="majorBidi" w:cstheme="majorBidi"/>
        </w:rPr>
        <w:t>ing</w:t>
      </w:r>
      <w:r w:rsidRPr="00D05482">
        <w:rPr>
          <w:rFonts w:asciiTheme="majorBidi" w:hAnsiTheme="majorBidi" w:cstheme="majorBidi"/>
        </w:rPr>
        <w:t xml:space="preserve"> Portuguese loanwords from native Konkani vocabulary in a low-resource setting.</w:t>
      </w:r>
      <w:r>
        <w:t xml:space="preserve"> </w:t>
      </w:r>
      <w:r w:rsidRPr="001B57B4">
        <w:rPr>
          <w:rFonts w:ascii="Times New Roman" w:eastAsia="Times New Roman" w:hAnsi="Times New Roman" w:cs="Times New Roman"/>
          <w:lang w:val="en-GB" w:eastAsia="en-GB"/>
        </w:rPr>
        <w:t>The propo</w:t>
      </w:r>
      <w:r>
        <w:rPr>
          <w:rFonts w:ascii="Times New Roman" w:eastAsia="Times New Roman" w:hAnsi="Times New Roman" w:cs="Times New Roman"/>
          <w:lang w:val="en-GB" w:eastAsia="en-GB"/>
        </w:rPr>
        <w:t xml:space="preserve">sed approach is </w:t>
      </w:r>
      <w:r w:rsidRPr="001B57B4">
        <w:rPr>
          <w:rFonts w:ascii="Times New Roman" w:eastAsia="Times New Roman" w:hAnsi="Times New Roman" w:cs="Times New Roman"/>
          <w:lang w:val="en-GB" w:eastAsia="en-GB"/>
        </w:rPr>
        <w:t>lightweight, reproducible, and eas</w:t>
      </w:r>
      <w:r>
        <w:rPr>
          <w:rFonts w:ascii="Times New Roman" w:eastAsia="Times New Roman" w:hAnsi="Times New Roman" w:cs="Times New Roman"/>
          <w:lang w:val="en-GB" w:eastAsia="en-GB"/>
        </w:rPr>
        <w:t xml:space="preserve">ily extendable to other </w:t>
      </w:r>
      <w:r w:rsidRPr="001B57B4">
        <w:rPr>
          <w:rFonts w:ascii="Times New Roman" w:eastAsia="Times New Roman" w:hAnsi="Times New Roman" w:cs="Times New Roman"/>
          <w:lang w:val="en-GB" w:eastAsia="en-GB"/>
        </w:rPr>
        <w:t xml:space="preserve">languages in the Indian subcontinent. This </w:t>
      </w:r>
      <w:r>
        <w:rPr>
          <w:rFonts w:ascii="Times New Roman" w:eastAsia="Times New Roman" w:hAnsi="Times New Roman" w:cs="Times New Roman"/>
          <w:lang w:val="en-GB" w:eastAsia="en-GB"/>
        </w:rPr>
        <w:t>research offers a</w:t>
      </w:r>
      <w:r w:rsidRPr="00851621">
        <w:rPr>
          <w:rFonts w:ascii="Times New Roman" w:eastAsia="Times New Roman" w:hAnsi="Times New Roman" w:cs="Times New Roman"/>
          <w:lang w:val="en-GB" w:eastAsia="en-GB"/>
        </w:rPr>
        <w:t xml:space="preserve"> framework to </w:t>
      </w:r>
      <w:r w:rsidRPr="001B57B4">
        <w:rPr>
          <w:rFonts w:ascii="Times New Roman" w:eastAsia="Times New Roman" w:hAnsi="Times New Roman" w:cs="Times New Roman"/>
          <w:lang w:val="en-GB" w:eastAsia="en-GB"/>
        </w:rPr>
        <w:t>st</w:t>
      </w:r>
      <w:r w:rsidRPr="00851621">
        <w:rPr>
          <w:rFonts w:ascii="Times New Roman" w:eastAsia="Times New Roman" w:hAnsi="Times New Roman" w:cs="Times New Roman"/>
          <w:lang w:val="en-GB" w:eastAsia="en-GB"/>
        </w:rPr>
        <w:t>udy</w:t>
      </w:r>
      <w:r w:rsidRPr="001B57B4">
        <w:rPr>
          <w:rFonts w:ascii="Times New Roman" w:eastAsia="Times New Roman" w:hAnsi="Times New Roman" w:cs="Times New Roman"/>
          <w:lang w:val="en-GB" w:eastAsia="en-GB"/>
        </w:rPr>
        <w:t xml:space="preserve"> lexical borrowing using data-driven techniques.</w:t>
      </w:r>
    </w:p>
    <w:p w:rsidR="00F02748" w:rsidRDefault="00F02748" w:rsidP="00F02748">
      <w:pPr>
        <w:spacing w:before="100" w:beforeAutospacing="1" w:after="100" w:afterAutospacing="1" w:line="240" w:lineRule="auto"/>
        <w:rPr>
          <w:rFonts w:ascii="Times New Roman" w:eastAsia="Times New Roman" w:hAnsi="Times New Roman" w:cs="Times New Roman"/>
          <w:b/>
          <w:bCs/>
          <w:sz w:val="24"/>
          <w:szCs w:val="24"/>
          <w:lang w:val="en-GB" w:eastAsia="en-GB"/>
        </w:rPr>
      </w:pPr>
      <w:r w:rsidRPr="00851621">
        <w:rPr>
          <w:rFonts w:ascii="Times New Roman" w:eastAsia="Times New Roman" w:hAnsi="Times New Roman" w:cs="Times New Roman"/>
          <w:b/>
          <w:bCs/>
          <w:sz w:val="24"/>
          <w:szCs w:val="24"/>
          <w:lang w:val="en-GB" w:eastAsia="en-GB"/>
        </w:rPr>
        <w:t>References</w:t>
      </w:r>
    </w:p>
    <w:p w:rsidR="00F02748" w:rsidRPr="00B13473" w:rsidRDefault="00F02748" w:rsidP="00F02748">
      <w:pPr>
        <w:spacing w:before="100" w:beforeAutospacing="1" w:after="100" w:afterAutospacing="1" w:line="240" w:lineRule="auto"/>
        <w:rPr>
          <w:rFonts w:asciiTheme="majorBidi" w:hAnsiTheme="majorBidi" w:cstheme="majorBidi"/>
          <w:color w:val="212529"/>
          <w:shd w:val="clear" w:color="auto" w:fill="FFFFFF"/>
        </w:rPr>
      </w:pPr>
      <w:r w:rsidRPr="00B13473">
        <w:rPr>
          <w:rFonts w:asciiTheme="majorBidi" w:hAnsiTheme="majorBidi" w:cstheme="majorBidi"/>
          <w:color w:val="212529"/>
          <w:shd w:val="clear" w:color="auto" w:fill="FFFFFF"/>
        </w:rPr>
        <w:lastRenderedPageBreak/>
        <w:t xml:space="preserve">Felermino Dario Mario Ali, Henrique Lopes Cardoso, and </w:t>
      </w:r>
      <w:proofErr w:type="spellStart"/>
      <w:r w:rsidRPr="00B13473">
        <w:rPr>
          <w:rFonts w:asciiTheme="majorBidi" w:hAnsiTheme="majorBidi" w:cstheme="majorBidi"/>
          <w:color w:val="212529"/>
          <w:shd w:val="clear" w:color="auto" w:fill="FFFFFF"/>
        </w:rPr>
        <w:t>Rui</w:t>
      </w:r>
      <w:proofErr w:type="spellEnd"/>
      <w:r w:rsidRPr="00B13473">
        <w:rPr>
          <w:rFonts w:asciiTheme="majorBidi" w:hAnsiTheme="majorBidi" w:cstheme="majorBidi"/>
          <w:color w:val="212529"/>
          <w:shd w:val="clear" w:color="auto" w:fill="FFFFFF"/>
        </w:rPr>
        <w:t xml:space="preserve"> Sousa-Silva. 2024. </w:t>
      </w:r>
      <w:hyperlink r:id="rId19" w:history="1">
        <w:r w:rsidRPr="00F65830">
          <w:rPr>
            <w:rStyle w:val="Hyperlink"/>
            <w:rFonts w:asciiTheme="majorBidi" w:hAnsiTheme="majorBidi" w:cstheme="majorBidi"/>
            <w:color w:val="auto"/>
            <w:shd w:val="clear" w:color="auto" w:fill="FFFFFF"/>
          </w:rPr>
          <w:t xml:space="preserve">Detecting Loanwords in </w:t>
        </w:r>
        <w:proofErr w:type="spellStart"/>
        <w:r w:rsidRPr="00F65830">
          <w:rPr>
            <w:rStyle w:val="Hyperlink"/>
            <w:rFonts w:asciiTheme="majorBidi" w:hAnsiTheme="majorBidi" w:cstheme="majorBidi"/>
            <w:color w:val="auto"/>
            <w:shd w:val="clear" w:color="auto" w:fill="FFFFFF"/>
          </w:rPr>
          <w:t>Emakhuwa</w:t>
        </w:r>
        <w:proofErr w:type="spellEnd"/>
        <w:r w:rsidRPr="00F65830">
          <w:rPr>
            <w:rStyle w:val="Hyperlink"/>
            <w:rFonts w:asciiTheme="majorBidi" w:hAnsiTheme="majorBidi" w:cstheme="majorBidi"/>
            <w:color w:val="auto"/>
            <w:shd w:val="clear" w:color="auto" w:fill="FFFFFF"/>
          </w:rPr>
          <w:t>: An Extremely Low-Resource Bantu Language Exhibiting Significant Borrowing from Portuguese</w:t>
        </w:r>
      </w:hyperlink>
      <w:r w:rsidRPr="00F65830">
        <w:rPr>
          <w:rFonts w:asciiTheme="majorBidi" w:hAnsiTheme="majorBidi" w:cstheme="majorBidi"/>
          <w:shd w:val="clear" w:color="auto" w:fill="FFFFFF"/>
        </w:rPr>
        <w:t xml:space="preserve">. </w:t>
      </w:r>
      <w:r w:rsidRPr="00B13473">
        <w:rPr>
          <w:rFonts w:asciiTheme="majorBidi" w:hAnsiTheme="majorBidi" w:cstheme="majorBidi"/>
          <w:color w:val="212529"/>
          <w:shd w:val="clear" w:color="auto" w:fill="FFFFFF"/>
        </w:rPr>
        <w:t xml:space="preserve">In Proceedings of the 2024 Joint International Conference on Computational Linguistics, Language Resources and Evaluation (LREC-COLING 2024), pages 4750–4759, Torino, Italia. ELRA and ICCL. </w:t>
      </w:r>
    </w:p>
    <w:p w:rsidR="00F02748" w:rsidRPr="00B13473" w:rsidRDefault="00F02748" w:rsidP="00F02748">
      <w:pPr>
        <w:spacing w:before="100" w:beforeAutospacing="1" w:after="100" w:afterAutospacing="1" w:line="240" w:lineRule="auto"/>
        <w:rPr>
          <w:rFonts w:asciiTheme="majorBidi" w:hAnsiTheme="majorBidi" w:cstheme="majorBidi"/>
        </w:rPr>
      </w:pPr>
      <w:proofErr w:type="spellStart"/>
      <w:r w:rsidRPr="00B13473">
        <w:rPr>
          <w:rFonts w:asciiTheme="majorBidi" w:hAnsiTheme="majorBidi" w:cstheme="majorBidi"/>
          <w:color w:val="212529"/>
          <w:shd w:val="clear" w:color="auto" w:fill="FFFFFF"/>
        </w:rPr>
        <w:t>Divyanshu</w:t>
      </w:r>
      <w:proofErr w:type="spellEnd"/>
      <w:r w:rsidRPr="00B13473">
        <w:rPr>
          <w:rFonts w:asciiTheme="majorBidi" w:hAnsiTheme="majorBidi" w:cstheme="majorBidi"/>
          <w:color w:val="212529"/>
          <w:shd w:val="clear" w:color="auto" w:fill="FFFFFF"/>
        </w:rPr>
        <w:t xml:space="preserve"> </w:t>
      </w:r>
      <w:proofErr w:type="spellStart"/>
      <w:r w:rsidRPr="00B13473">
        <w:rPr>
          <w:rFonts w:asciiTheme="majorBidi" w:hAnsiTheme="majorBidi" w:cstheme="majorBidi"/>
          <w:color w:val="212529"/>
          <w:shd w:val="clear" w:color="auto" w:fill="FFFFFF"/>
        </w:rPr>
        <w:t>Kakwani</w:t>
      </w:r>
      <w:proofErr w:type="spellEnd"/>
      <w:r w:rsidRPr="00B13473">
        <w:rPr>
          <w:rFonts w:asciiTheme="majorBidi" w:hAnsiTheme="majorBidi" w:cstheme="majorBidi"/>
          <w:color w:val="212529"/>
          <w:shd w:val="clear" w:color="auto" w:fill="FFFFFF"/>
        </w:rPr>
        <w:t xml:space="preserve">, </w:t>
      </w:r>
      <w:proofErr w:type="spellStart"/>
      <w:r w:rsidRPr="00B13473">
        <w:rPr>
          <w:rFonts w:asciiTheme="majorBidi" w:hAnsiTheme="majorBidi" w:cstheme="majorBidi"/>
          <w:color w:val="212529"/>
          <w:shd w:val="clear" w:color="auto" w:fill="FFFFFF"/>
        </w:rPr>
        <w:t>Anoop</w:t>
      </w:r>
      <w:proofErr w:type="spellEnd"/>
      <w:r w:rsidRPr="00B13473">
        <w:rPr>
          <w:rFonts w:asciiTheme="majorBidi" w:hAnsiTheme="majorBidi" w:cstheme="majorBidi"/>
          <w:color w:val="212529"/>
          <w:shd w:val="clear" w:color="auto" w:fill="FFFFFF"/>
        </w:rPr>
        <w:t xml:space="preserve"> </w:t>
      </w:r>
      <w:proofErr w:type="spellStart"/>
      <w:r w:rsidRPr="00B13473">
        <w:rPr>
          <w:rFonts w:asciiTheme="majorBidi" w:hAnsiTheme="majorBidi" w:cstheme="majorBidi"/>
          <w:color w:val="212529"/>
          <w:shd w:val="clear" w:color="auto" w:fill="FFFFFF"/>
        </w:rPr>
        <w:t>Kunchukuttan</w:t>
      </w:r>
      <w:proofErr w:type="spellEnd"/>
      <w:r w:rsidRPr="00B13473">
        <w:rPr>
          <w:rFonts w:asciiTheme="majorBidi" w:hAnsiTheme="majorBidi" w:cstheme="majorBidi"/>
          <w:color w:val="212529"/>
          <w:shd w:val="clear" w:color="auto" w:fill="FFFFFF"/>
        </w:rPr>
        <w:t xml:space="preserve">, Satish </w:t>
      </w:r>
      <w:proofErr w:type="spellStart"/>
      <w:r w:rsidRPr="00B13473">
        <w:rPr>
          <w:rFonts w:asciiTheme="majorBidi" w:hAnsiTheme="majorBidi" w:cstheme="majorBidi"/>
          <w:color w:val="212529"/>
          <w:shd w:val="clear" w:color="auto" w:fill="FFFFFF"/>
        </w:rPr>
        <w:t>Golla</w:t>
      </w:r>
      <w:proofErr w:type="spellEnd"/>
      <w:r w:rsidRPr="00B13473">
        <w:rPr>
          <w:rFonts w:asciiTheme="majorBidi" w:hAnsiTheme="majorBidi" w:cstheme="majorBidi"/>
          <w:color w:val="212529"/>
          <w:shd w:val="clear" w:color="auto" w:fill="FFFFFF"/>
        </w:rPr>
        <w:t xml:space="preserve">, </w:t>
      </w:r>
      <w:proofErr w:type="spellStart"/>
      <w:r w:rsidRPr="00B13473">
        <w:rPr>
          <w:rFonts w:asciiTheme="majorBidi" w:hAnsiTheme="majorBidi" w:cstheme="majorBidi"/>
          <w:color w:val="212529"/>
          <w:shd w:val="clear" w:color="auto" w:fill="FFFFFF"/>
        </w:rPr>
        <w:t>Gokul</w:t>
      </w:r>
      <w:proofErr w:type="spellEnd"/>
      <w:r w:rsidRPr="00B13473">
        <w:rPr>
          <w:rFonts w:asciiTheme="majorBidi" w:hAnsiTheme="majorBidi" w:cstheme="majorBidi"/>
          <w:color w:val="212529"/>
          <w:shd w:val="clear" w:color="auto" w:fill="FFFFFF"/>
        </w:rPr>
        <w:t xml:space="preserve"> N.C., </w:t>
      </w:r>
      <w:proofErr w:type="spellStart"/>
      <w:r w:rsidRPr="00B13473">
        <w:rPr>
          <w:rFonts w:asciiTheme="majorBidi" w:hAnsiTheme="majorBidi" w:cstheme="majorBidi"/>
          <w:color w:val="212529"/>
          <w:shd w:val="clear" w:color="auto" w:fill="FFFFFF"/>
        </w:rPr>
        <w:t>Avik</w:t>
      </w:r>
      <w:proofErr w:type="spellEnd"/>
      <w:r w:rsidRPr="00B13473">
        <w:rPr>
          <w:rFonts w:asciiTheme="majorBidi" w:hAnsiTheme="majorBidi" w:cstheme="majorBidi"/>
          <w:color w:val="212529"/>
          <w:shd w:val="clear" w:color="auto" w:fill="FFFFFF"/>
        </w:rPr>
        <w:t xml:space="preserve"> Bhattacharyya, </w:t>
      </w:r>
      <w:proofErr w:type="spellStart"/>
      <w:r w:rsidRPr="00B13473">
        <w:rPr>
          <w:rFonts w:asciiTheme="majorBidi" w:hAnsiTheme="majorBidi" w:cstheme="majorBidi"/>
          <w:color w:val="212529"/>
          <w:shd w:val="clear" w:color="auto" w:fill="FFFFFF"/>
        </w:rPr>
        <w:t>Mitesh</w:t>
      </w:r>
      <w:proofErr w:type="spellEnd"/>
      <w:r w:rsidRPr="00B13473">
        <w:rPr>
          <w:rFonts w:asciiTheme="majorBidi" w:hAnsiTheme="majorBidi" w:cstheme="majorBidi"/>
          <w:color w:val="212529"/>
          <w:shd w:val="clear" w:color="auto" w:fill="FFFFFF"/>
        </w:rPr>
        <w:t xml:space="preserve"> M. </w:t>
      </w:r>
      <w:proofErr w:type="spellStart"/>
      <w:r w:rsidRPr="00B13473">
        <w:rPr>
          <w:rFonts w:asciiTheme="majorBidi" w:hAnsiTheme="majorBidi" w:cstheme="majorBidi"/>
          <w:color w:val="212529"/>
          <w:shd w:val="clear" w:color="auto" w:fill="FFFFFF"/>
        </w:rPr>
        <w:t>Khapra</w:t>
      </w:r>
      <w:proofErr w:type="spellEnd"/>
      <w:r w:rsidRPr="00B13473">
        <w:rPr>
          <w:rFonts w:asciiTheme="majorBidi" w:hAnsiTheme="majorBidi" w:cstheme="majorBidi"/>
          <w:color w:val="212529"/>
          <w:shd w:val="clear" w:color="auto" w:fill="FFFFFF"/>
        </w:rPr>
        <w:t xml:space="preserve">, and </w:t>
      </w:r>
      <w:proofErr w:type="spellStart"/>
      <w:r w:rsidRPr="00B13473">
        <w:rPr>
          <w:rFonts w:asciiTheme="majorBidi" w:hAnsiTheme="majorBidi" w:cstheme="majorBidi"/>
          <w:color w:val="212529"/>
          <w:shd w:val="clear" w:color="auto" w:fill="FFFFFF"/>
        </w:rPr>
        <w:t>Pratyush</w:t>
      </w:r>
      <w:proofErr w:type="spellEnd"/>
      <w:r w:rsidRPr="00B13473">
        <w:rPr>
          <w:rFonts w:asciiTheme="majorBidi" w:hAnsiTheme="majorBidi" w:cstheme="majorBidi"/>
          <w:color w:val="212529"/>
          <w:shd w:val="clear" w:color="auto" w:fill="FFFFFF"/>
        </w:rPr>
        <w:t xml:space="preserve"> Kumar. 2020. </w:t>
      </w:r>
      <w:proofErr w:type="spellStart"/>
      <w:r>
        <w:fldChar w:fldCharType="begin"/>
      </w:r>
      <w:r>
        <w:instrText xml:space="preserve"> HYPERLINK "https://aclanthology.org/2020.findings-emnlp.445/" </w:instrText>
      </w:r>
      <w:r>
        <w:fldChar w:fldCharType="separate"/>
      </w:r>
      <w:r w:rsidRPr="00E473D8">
        <w:rPr>
          <w:rStyle w:val="Hyperlink"/>
          <w:rFonts w:asciiTheme="majorBidi" w:hAnsiTheme="majorBidi" w:cstheme="majorBidi"/>
          <w:color w:val="auto"/>
          <w:shd w:val="clear" w:color="auto" w:fill="FFFFFF"/>
        </w:rPr>
        <w:t>IndicNLPSuite</w:t>
      </w:r>
      <w:proofErr w:type="spellEnd"/>
      <w:r w:rsidRPr="00E473D8">
        <w:rPr>
          <w:rStyle w:val="Hyperlink"/>
          <w:rFonts w:asciiTheme="majorBidi" w:hAnsiTheme="majorBidi" w:cstheme="majorBidi"/>
          <w:color w:val="auto"/>
          <w:shd w:val="clear" w:color="auto" w:fill="FFFFFF"/>
        </w:rPr>
        <w:t>: Monolingual Corpora, Evaluation Benchmarks and Pre-trained Multilingual Language Models for Indian Languages</w:t>
      </w:r>
      <w:r>
        <w:rPr>
          <w:rStyle w:val="Hyperlink"/>
          <w:rFonts w:asciiTheme="majorBidi" w:hAnsiTheme="majorBidi" w:cstheme="majorBidi"/>
          <w:color w:val="auto"/>
          <w:shd w:val="clear" w:color="auto" w:fill="FFFFFF"/>
        </w:rPr>
        <w:fldChar w:fldCharType="end"/>
      </w:r>
      <w:r w:rsidRPr="00E473D8">
        <w:rPr>
          <w:rFonts w:asciiTheme="majorBidi" w:hAnsiTheme="majorBidi" w:cstheme="majorBidi"/>
          <w:shd w:val="clear" w:color="auto" w:fill="FFFFFF"/>
        </w:rPr>
        <w:t>.</w:t>
      </w:r>
      <w:r w:rsidRPr="00B13473">
        <w:rPr>
          <w:rFonts w:asciiTheme="majorBidi" w:hAnsiTheme="majorBidi" w:cstheme="majorBidi"/>
          <w:color w:val="212529"/>
          <w:shd w:val="clear" w:color="auto" w:fill="FFFFFF"/>
        </w:rPr>
        <w:t xml:space="preserve"> In Findings of the Association for Computational Linguistics</w:t>
      </w:r>
      <w:r w:rsidRPr="00B13473">
        <w:rPr>
          <w:rFonts w:asciiTheme="majorBidi" w:hAnsiTheme="majorBidi" w:cstheme="majorBidi"/>
          <w:i/>
          <w:iCs/>
          <w:color w:val="212529"/>
          <w:shd w:val="clear" w:color="auto" w:fill="FFFFFF"/>
        </w:rPr>
        <w:t xml:space="preserve">: </w:t>
      </w:r>
      <w:r w:rsidRPr="00B13473">
        <w:rPr>
          <w:rFonts w:asciiTheme="majorBidi" w:hAnsiTheme="majorBidi" w:cstheme="majorBidi"/>
          <w:color w:val="212529"/>
          <w:shd w:val="clear" w:color="auto" w:fill="FFFFFF"/>
        </w:rPr>
        <w:t>EMNLP 2020, pages 4948–4961, Online. Association for Computational Linguistics.</w:t>
      </w:r>
      <w:r w:rsidRPr="00B13473">
        <w:rPr>
          <w:rFonts w:asciiTheme="majorBidi" w:hAnsiTheme="majorBidi" w:cstheme="majorBidi"/>
        </w:rPr>
        <w:t xml:space="preserve"> </w:t>
      </w:r>
    </w:p>
    <w:p w:rsidR="00F02748" w:rsidRPr="00E473D8" w:rsidRDefault="00F02748" w:rsidP="00F02748">
      <w:pPr>
        <w:spacing w:before="100" w:beforeAutospacing="1" w:after="100" w:afterAutospacing="1" w:line="240" w:lineRule="auto"/>
        <w:rPr>
          <w:rFonts w:asciiTheme="majorBidi" w:hAnsiTheme="majorBidi" w:cstheme="majorBidi"/>
        </w:rPr>
      </w:pPr>
      <w:r w:rsidRPr="00E473D8">
        <w:rPr>
          <w:rStyle w:val="Strong"/>
          <w:rFonts w:asciiTheme="majorBidi" w:hAnsiTheme="majorBidi" w:cstheme="majorBidi"/>
          <w:b w:val="0"/>
          <w:bCs w:val="0"/>
        </w:rPr>
        <w:t xml:space="preserve">Chenggang </w:t>
      </w:r>
      <w:proofErr w:type="spellStart"/>
      <w:r w:rsidRPr="00E473D8">
        <w:rPr>
          <w:rStyle w:val="Strong"/>
          <w:rFonts w:asciiTheme="majorBidi" w:hAnsiTheme="majorBidi" w:cstheme="majorBidi"/>
          <w:b w:val="0"/>
          <w:bCs w:val="0"/>
        </w:rPr>
        <w:t>Mi</w:t>
      </w:r>
      <w:proofErr w:type="spellEnd"/>
      <w:r w:rsidRPr="00E473D8">
        <w:rPr>
          <w:rStyle w:val="Strong"/>
          <w:rFonts w:asciiTheme="majorBidi" w:hAnsiTheme="majorBidi" w:cstheme="majorBidi"/>
          <w:b w:val="0"/>
          <w:bCs w:val="0"/>
        </w:rPr>
        <w:t xml:space="preserve">, Shaolin Zhu, &amp; </w:t>
      </w:r>
      <w:proofErr w:type="spellStart"/>
      <w:r w:rsidRPr="00E473D8">
        <w:rPr>
          <w:rStyle w:val="Strong"/>
          <w:rFonts w:asciiTheme="majorBidi" w:hAnsiTheme="majorBidi" w:cstheme="majorBidi"/>
          <w:b w:val="0"/>
          <w:bCs w:val="0"/>
        </w:rPr>
        <w:t>Rui</w:t>
      </w:r>
      <w:proofErr w:type="spellEnd"/>
      <w:r w:rsidRPr="00E473D8">
        <w:rPr>
          <w:rStyle w:val="Strong"/>
          <w:rFonts w:asciiTheme="majorBidi" w:hAnsiTheme="majorBidi" w:cstheme="majorBidi"/>
          <w:b w:val="0"/>
          <w:bCs w:val="0"/>
        </w:rPr>
        <w:t xml:space="preserve"> </w:t>
      </w:r>
      <w:proofErr w:type="spellStart"/>
      <w:r w:rsidRPr="00E473D8">
        <w:rPr>
          <w:rStyle w:val="Strong"/>
          <w:rFonts w:asciiTheme="majorBidi" w:hAnsiTheme="majorBidi" w:cstheme="majorBidi"/>
          <w:b w:val="0"/>
          <w:bCs w:val="0"/>
        </w:rPr>
        <w:t>Nie</w:t>
      </w:r>
      <w:proofErr w:type="spellEnd"/>
      <w:r w:rsidRPr="00E473D8">
        <w:rPr>
          <w:rStyle w:val="Strong"/>
          <w:rFonts w:asciiTheme="majorBidi" w:hAnsiTheme="majorBidi" w:cstheme="majorBidi"/>
          <w:b w:val="0"/>
          <w:bCs w:val="0"/>
        </w:rPr>
        <w:t>.</w:t>
      </w:r>
      <w:r w:rsidRPr="00E473D8">
        <w:rPr>
          <w:rFonts w:asciiTheme="majorBidi" w:hAnsiTheme="majorBidi" w:cstheme="majorBidi"/>
        </w:rPr>
        <w:t xml:space="preserve"> (2021). </w:t>
      </w:r>
      <w:r w:rsidRPr="00E473D8">
        <w:rPr>
          <w:rStyle w:val="Emphasis"/>
          <w:rFonts w:asciiTheme="majorBidi" w:hAnsiTheme="majorBidi" w:cstheme="majorBidi"/>
        </w:rPr>
        <w:t>Improving loanword identification in low-resource language with data augmentation and multiple feature fusion</w:t>
      </w:r>
      <w:r w:rsidRPr="00E473D8">
        <w:rPr>
          <w:rFonts w:asciiTheme="majorBidi" w:hAnsiTheme="majorBidi" w:cstheme="majorBidi"/>
          <w:i/>
          <w:iCs/>
        </w:rPr>
        <w:t xml:space="preserve">. </w:t>
      </w:r>
      <w:r w:rsidRPr="00E473D8">
        <w:rPr>
          <w:rStyle w:val="Strong"/>
          <w:rFonts w:asciiTheme="majorBidi" w:hAnsiTheme="majorBidi" w:cstheme="majorBidi"/>
          <w:b w:val="0"/>
          <w:bCs w:val="0"/>
        </w:rPr>
        <w:t>Computational Int</w:t>
      </w:r>
      <w:r>
        <w:rPr>
          <w:rStyle w:val="Strong"/>
          <w:rFonts w:asciiTheme="majorBidi" w:hAnsiTheme="majorBidi" w:cstheme="majorBidi"/>
          <w:b w:val="0"/>
          <w:bCs w:val="0"/>
        </w:rPr>
        <w:t>elligence and Neuroscience, 2021,</w:t>
      </w:r>
      <w:r w:rsidRPr="00E473D8">
        <w:rPr>
          <w:rFonts w:asciiTheme="majorBidi" w:hAnsiTheme="majorBidi" w:cstheme="majorBidi"/>
        </w:rPr>
        <w:t xml:space="preserve"> Article 9975078, 1–9.</w:t>
      </w:r>
      <w:r>
        <w:rPr>
          <w:rFonts w:asciiTheme="majorBidi" w:hAnsiTheme="majorBidi" w:cstheme="majorBidi"/>
        </w:rPr>
        <w:t xml:space="preserve"> </w:t>
      </w:r>
      <w:hyperlink r:id="rId20" w:history="1">
        <w:r w:rsidRPr="00E473D8">
          <w:rPr>
            <w:rStyle w:val="Hyperlink"/>
            <w:rFonts w:asciiTheme="majorBidi" w:hAnsiTheme="majorBidi" w:cstheme="majorBidi"/>
            <w:color w:val="auto"/>
          </w:rPr>
          <w:t>https://doi.org/10.1155/2021/9975078</w:t>
        </w:r>
      </w:hyperlink>
    </w:p>
    <w:p w:rsidR="00F02748" w:rsidRPr="00E473D8" w:rsidRDefault="00F02748" w:rsidP="00F02748">
      <w:pPr>
        <w:spacing w:before="100" w:beforeAutospacing="1" w:after="100" w:afterAutospacing="1" w:line="240" w:lineRule="auto"/>
        <w:rPr>
          <w:rFonts w:asciiTheme="majorBidi" w:eastAsia="Times New Roman" w:hAnsiTheme="majorBidi" w:cstheme="majorBidi"/>
          <w:lang w:val="en-GB" w:eastAsia="en-GB"/>
        </w:rPr>
      </w:pPr>
      <w:proofErr w:type="spellStart"/>
      <w:r w:rsidRPr="00E473D8">
        <w:rPr>
          <w:rStyle w:val="Strong"/>
          <w:rFonts w:asciiTheme="majorBidi" w:hAnsiTheme="majorBidi" w:cstheme="majorBidi"/>
          <w:b w:val="0"/>
          <w:bCs w:val="0"/>
        </w:rPr>
        <w:t>Srikanth</w:t>
      </w:r>
      <w:proofErr w:type="spellEnd"/>
      <w:r w:rsidRPr="00E473D8">
        <w:rPr>
          <w:rStyle w:val="Strong"/>
          <w:rFonts w:asciiTheme="majorBidi" w:hAnsiTheme="majorBidi" w:cstheme="majorBidi"/>
          <w:b w:val="0"/>
          <w:bCs w:val="0"/>
        </w:rPr>
        <w:t xml:space="preserve"> </w:t>
      </w:r>
      <w:proofErr w:type="spellStart"/>
      <w:r w:rsidRPr="00E473D8">
        <w:rPr>
          <w:rStyle w:val="Strong"/>
          <w:rFonts w:asciiTheme="majorBidi" w:hAnsiTheme="majorBidi" w:cstheme="majorBidi"/>
          <w:b w:val="0"/>
          <w:bCs w:val="0"/>
        </w:rPr>
        <w:t>Prakhya</w:t>
      </w:r>
      <w:proofErr w:type="spellEnd"/>
      <w:r w:rsidRPr="00E473D8">
        <w:rPr>
          <w:rStyle w:val="Strong"/>
          <w:rFonts w:asciiTheme="majorBidi" w:hAnsiTheme="majorBidi" w:cstheme="majorBidi"/>
          <w:b w:val="0"/>
          <w:bCs w:val="0"/>
        </w:rPr>
        <w:t xml:space="preserve"> &amp; </w:t>
      </w:r>
      <w:proofErr w:type="spellStart"/>
      <w:r w:rsidRPr="00E473D8">
        <w:rPr>
          <w:rStyle w:val="Strong"/>
          <w:rFonts w:asciiTheme="majorBidi" w:hAnsiTheme="majorBidi" w:cstheme="majorBidi"/>
          <w:b w:val="0"/>
          <w:bCs w:val="0"/>
        </w:rPr>
        <w:t>Padmini</w:t>
      </w:r>
      <w:proofErr w:type="spellEnd"/>
      <w:r w:rsidRPr="00E473D8">
        <w:rPr>
          <w:rStyle w:val="Strong"/>
          <w:rFonts w:asciiTheme="majorBidi" w:hAnsiTheme="majorBidi" w:cstheme="majorBidi"/>
          <w:b w:val="0"/>
          <w:bCs w:val="0"/>
        </w:rPr>
        <w:t xml:space="preserve"> Deepak.</w:t>
      </w:r>
      <w:r w:rsidRPr="00E473D8">
        <w:rPr>
          <w:rFonts w:asciiTheme="majorBidi" w:hAnsiTheme="majorBidi" w:cstheme="majorBidi"/>
          <w:b/>
          <w:bCs/>
        </w:rPr>
        <w:t xml:space="preserve"> </w:t>
      </w:r>
      <w:r w:rsidRPr="00E473D8">
        <w:rPr>
          <w:rFonts w:asciiTheme="majorBidi" w:hAnsiTheme="majorBidi" w:cstheme="majorBidi"/>
        </w:rPr>
        <w:t xml:space="preserve">(2020). </w:t>
      </w:r>
      <w:r w:rsidRPr="00E473D8">
        <w:rPr>
          <w:rStyle w:val="Emphasis"/>
          <w:rFonts w:asciiTheme="majorBidi" w:hAnsiTheme="majorBidi" w:cstheme="majorBidi"/>
        </w:rPr>
        <w:t>Unsupervised separation of native and loanwords for Malayalam and Telugu</w:t>
      </w:r>
      <w:r w:rsidRPr="00E473D8">
        <w:rPr>
          <w:rFonts w:asciiTheme="majorBidi" w:hAnsiTheme="majorBidi" w:cstheme="majorBidi"/>
          <w:i/>
          <w:iCs/>
        </w:rPr>
        <w:t>.</w:t>
      </w:r>
      <w:r w:rsidRPr="00E473D8">
        <w:rPr>
          <w:rFonts w:asciiTheme="majorBidi" w:hAnsiTheme="majorBidi" w:cstheme="majorBidi"/>
        </w:rPr>
        <w:t xml:space="preserve"> </w:t>
      </w:r>
      <w:proofErr w:type="spellStart"/>
      <w:r w:rsidRPr="00E473D8">
        <w:rPr>
          <w:rFonts w:asciiTheme="majorBidi" w:hAnsiTheme="majorBidi" w:cstheme="majorBidi"/>
        </w:rPr>
        <w:t>arXiv</w:t>
      </w:r>
      <w:proofErr w:type="spellEnd"/>
      <w:r w:rsidRPr="00E473D8">
        <w:rPr>
          <w:rFonts w:asciiTheme="majorBidi" w:hAnsiTheme="majorBidi" w:cstheme="majorBidi"/>
        </w:rPr>
        <w:t xml:space="preserve"> preprint arXiv:2002.05527.</w:t>
      </w:r>
      <w:r>
        <w:rPr>
          <w:rFonts w:asciiTheme="majorBidi" w:hAnsiTheme="majorBidi" w:cstheme="majorBidi"/>
        </w:rPr>
        <w:t xml:space="preserve"> </w:t>
      </w:r>
      <w:hyperlink r:id="rId21" w:history="1">
        <w:r w:rsidRPr="00E473D8">
          <w:rPr>
            <w:rStyle w:val="Hyperlink"/>
            <w:rFonts w:asciiTheme="majorBidi" w:hAnsiTheme="majorBidi" w:cstheme="majorBidi"/>
            <w:color w:val="auto"/>
          </w:rPr>
          <w:t>https://arxiv.org/pdf/2002.05527.pdf</w:t>
        </w:r>
      </w:hyperlink>
      <w:r w:rsidRPr="00E473D8">
        <w:rPr>
          <w:rFonts w:asciiTheme="majorBidi" w:hAnsiTheme="majorBidi" w:cstheme="majorBidi"/>
        </w:rPr>
        <w:t xml:space="preserve"> </w:t>
      </w:r>
    </w:p>
    <w:p w:rsidR="00F02748" w:rsidRPr="009C5ABB" w:rsidRDefault="00F02748" w:rsidP="00F02748">
      <w:pPr>
        <w:rPr>
          <w:rFonts w:asciiTheme="majorBidi" w:hAnsiTheme="majorBidi" w:cstheme="majorBidi"/>
        </w:rPr>
      </w:pPr>
    </w:p>
    <w:p w:rsidR="00242D29" w:rsidRDefault="00242D29"/>
    <w:sectPr w:rsidR="00242D29" w:rsidSect="00C43096">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748"/>
    <w:rsid w:val="0000176C"/>
    <w:rsid w:val="000526DF"/>
    <w:rsid w:val="000F7055"/>
    <w:rsid w:val="0016111E"/>
    <w:rsid w:val="00184784"/>
    <w:rsid w:val="00242D29"/>
    <w:rsid w:val="002D5269"/>
    <w:rsid w:val="00341BE8"/>
    <w:rsid w:val="003D368B"/>
    <w:rsid w:val="0042334D"/>
    <w:rsid w:val="004651A6"/>
    <w:rsid w:val="006A32D7"/>
    <w:rsid w:val="007F4648"/>
    <w:rsid w:val="009F6448"/>
    <w:rsid w:val="00A80CE2"/>
    <w:rsid w:val="00B41E1A"/>
    <w:rsid w:val="00BD689C"/>
    <w:rsid w:val="00C43096"/>
    <w:rsid w:val="00CE2415"/>
    <w:rsid w:val="00D2474E"/>
    <w:rsid w:val="00D92C74"/>
    <w:rsid w:val="00E90AB6"/>
    <w:rsid w:val="00ED2250"/>
    <w:rsid w:val="00F0274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56CE0"/>
  <w15:chartTrackingRefBased/>
  <w15:docId w15:val="{E4748A43-70BA-4194-B240-02B6F287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274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2748"/>
    <w:rPr>
      <w:color w:val="0563C1" w:themeColor="hyperlink"/>
      <w:u w:val="single"/>
    </w:rPr>
  </w:style>
  <w:style w:type="paragraph" w:styleId="NormalWeb">
    <w:name w:val="Normal (Web)"/>
    <w:basedOn w:val="Normal"/>
    <w:uiPriority w:val="99"/>
    <w:unhideWhenUsed/>
    <w:rsid w:val="00F0274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F02748"/>
    <w:rPr>
      <w:b/>
      <w:bCs/>
    </w:rPr>
  </w:style>
  <w:style w:type="character" w:styleId="Emphasis">
    <w:name w:val="Emphasis"/>
    <w:basedOn w:val="DefaultParagraphFont"/>
    <w:uiPriority w:val="20"/>
    <w:qFormat/>
    <w:rsid w:val="00F02748"/>
    <w:rPr>
      <w:i/>
      <w:iCs/>
    </w:rPr>
  </w:style>
  <w:style w:type="table" w:styleId="TableGrid">
    <w:name w:val="Table Grid"/>
    <w:basedOn w:val="TableNormal"/>
    <w:uiPriority w:val="39"/>
    <w:rsid w:val="00F02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75246">
      <w:bodyDiv w:val="1"/>
      <w:marLeft w:val="0"/>
      <w:marRight w:val="0"/>
      <w:marTop w:val="0"/>
      <w:marBottom w:val="0"/>
      <w:divBdr>
        <w:top w:val="none" w:sz="0" w:space="0" w:color="auto"/>
        <w:left w:val="none" w:sz="0" w:space="0" w:color="auto"/>
        <w:bottom w:val="none" w:sz="0" w:space="0" w:color="auto"/>
        <w:right w:val="none" w:sz="0" w:space="0" w:color="auto"/>
      </w:divBdr>
    </w:div>
    <w:div w:id="795683421">
      <w:bodyDiv w:val="1"/>
      <w:marLeft w:val="0"/>
      <w:marRight w:val="0"/>
      <w:marTop w:val="0"/>
      <w:marBottom w:val="0"/>
      <w:divBdr>
        <w:top w:val="none" w:sz="0" w:space="0" w:color="auto"/>
        <w:left w:val="none" w:sz="0" w:space="0" w:color="auto"/>
        <w:bottom w:val="none" w:sz="0" w:space="0" w:color="auto"/>
        <w:right w:val="none" w:sz="0" w:space="0" w:color="auto"/>
      </w:divBdr>
    </w:div>
    <w:div w:id="157099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2061-022-09482-y" TargetMode="External"/><Relationship Id="rId13" Type="http://schemas.openxmlformats.org/officeDocument/2006/relationships/hyperlink" Target="https://arxiv.org/pdf/2210.04989" TargetMode="External"/><Relationship Id="rId18" Type="http://schemas.openxmlformats.org/officeDocument/2006/relationships/image" Target="media/image1.png"/><Relationship Id="rId3" Type="http://schemas.openxmlformats.org/officeDocument/2006/relationships/webSettings" Target="webSettings.xml"/><Relationship Id="rId21" Type="http://schemas.openxmlformats.org/officeDocument/2006/relationships/hyperlink" Target="https://arxiv.org/pdf/2002.05527.pdf" TargetMode="External"/><Relationship Id="rId7" Type="http://schemas.openxmlformats.org/officeDocument/2006/relationships/hyperlink" Target="https://doi.org/10.3390/s20082178" TargetMode="External"/><Relationship Id="rId12" Type="http://schemas.openxmlformats.org/officeDocument/2006/relationships/hyperlink" Target="https://doi.org/10.1007/s12061-022-09482-y" TargetMode="External"/><Relationship Id="rId17" Type="http://schemas.openxmlformats.org/officeDocument/2006/relationships/hyperlink" Target="https://academic.oup.com/iti/article/doi/10.1093/iti/liae019/7917135" TargetMode="External"/><Relationship Id="rId2" Type="http://schemas.openxmlformats.org/officeDocument/2006/relationships/settings" Target="settings.xml"/><Relationship Id="rId16" Type="http://schemas.openxmlformats.org/officeDocument/2006/relationships/hyperlink" Target="https://doi.org/10.1016/j.engappai.2024.109166" TargetMode="External"/><Relationship Id="rId20" Type="http://schemas.openxmlformats.org/officeDocument/2006/relationships/hyperlink" Target="https://doi.org/10.1155/2021/9975078" TargetMode="External"/><Relationship Id="rId1" Type="http://schemas.openxmlformats.org/officeDocument/2006/relationships/styles" Target="styles.xml"/><Relationship Id="rId6" Type="http://schemas.openxmlformats.org/officeDocument/2006/relationships/hyperlink" Target="https://www.ijert.org/crowd-density-estimation-and-location-prediction-in-public-transport-system" TargetMode="External"/><Relationship Id="rId11" Type="http://schemas.openxmlformats.org/officeDocument/2006/relationships/hyperlink" Target="https://doi.org/10.1007/s12469-024-00360-z" TargetMode="External"/><Relationship Id="rId5" Type="http://schemas.openxmlformats.org/officeDocument/2006/relationships/hyperlink" Target="https://doi.org/10.1007/s12469-024-00360-z" TargetMode="External"/><Relationship Id="rId15" Type="http://schemas.openxmlformats.org/officeDocument/2006/relationships/hyperlink" Target="https://doi.org/10.14201/adcaij.31866" TargetMode="External"/><Relationship Id="rId23" Type="http://schemas.openxmlformats.org/officeDocument/2006/relationships/theme" Target="theme/theme1.xml"/><Relationship Id="rId10" Type="http://schemas.openxmlformats.org/officeDocument/2006/relationships/hyperlink" Target="https://doi.org/10.62643/ijerst.v21.n3(1).pp1405-1414" TargetMode="External"/><Relationship Id="rId19" Type="http://schemas.openxmlformats.org/officeDocument/2006/relationships/hyperlink" Target="https://aclanthology.org/2024.lrec-main.425/" TargetMode="External"/><Relationship Id="rId4" Type="http://schemas.openxmlformats.org/officeDocument/2006/relationships/hyperlink" Target="https://doi.org/10.62643/ijerst.v21.n3(1).pp1405-1414" TargetMode="External"/><Relationship Id="rId9" Type="http://schemas.openxmlformats.org/officeDocument/2006/relationships/hyperlink" Target="https://arxiv.org/pdf/2210.04989" TargetMode="External"/><Relationship Id="rId14" Type="http://schemas.openxmlformats.org/officeDocument/2006/relationships/hyperlink" Target="https://doi.org/10.15575/join.v9i1.124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664</TotalTime>
  <Pages>6</Pages>
  <Words>2595</Words>
  <Characters>14793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Leander Chris</dc:creator>
  <cp:keywords/>
  <dc:description/>
  <cp:lastModifiedBy>Leander Chris</cp:lastModifiedBy>
  <cp:revision>4</cp:revision>
  <dcterms:created xsi:type="dcterms:W3CDTF">2026-04-29T04:52:00Z</dcterms:created>
  <dcterms:modified xsi:type="dcterms:W3CDTF">2026-05-12T06:45:00Z</dcterms:modified>
</cp:coreProperties>
</file>