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b w:val="1"/>
          <w:rtl w:val="0"/>
        </w:rPr>
        <w:t xml:space="preserve">Virtual library</w:t>
      </w:r>
      <w:r w:rsidDel="00000000" w:rsidR="00000000" w:rsidRPr="00000000">
        <w:rPr>
          <w:rtl w:val="0"/>
        </w:rPr>
        <w:br w:type="textWrapping"/>
        <w:t xml:space="preserve">Caso de Uso Mis Alquileres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04/10/2022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caso de uso tiene como objetivo mostrar en pantalla los alquileres de libros realizados por un usuario.  Se podrán filtrar los resultados por distintos criterios de selección.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con sesión iniciada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con permisos de acceso al módulo de Alquileres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entidades de dominio que se consultan en esta funcionalidad deben tener información: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del libro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del libro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Libros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Bibliotecario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Flujo de ejecución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selecciona de la página principal la opción “Mis Alquileres”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verifica los permisos de acceso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retorna una pantalla conformada por la siguiente información: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Formulario de Filtros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Alquiler Desde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Alquiler Hasta (con un límite de 10 días)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de Libro (lista de los autores cargados en el sistema)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del libro (lista de los </w:t>
      </w:r>
      <w:r w:rsidDel="00000000" w:rsidR="00000000" w:rsidRPr="00000000">
        <w:rPr>
          <w:rtl w:val="0"/>
        </w:rPr>
        <w:t xml:space="preserve">título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cargados en el sistema)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Libro (lista de los libros disponibles del alumno seleccionado)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Botón Buscar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Botón Cancelar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Botón Nueva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Grilla con Lista de Alquileres (inicialmente esta lista estará vacía).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ingresa los criterios de selección y luego presiona el botón “Buscar”.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realiza la búsqueda de los alquileres con los criterios ingresados por usuario y actualiza la lista de alquileres en la pantalla. Para ello consulta la entidad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Alquiler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en la base de datos.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caso de uso termina.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postcondiciones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debe visualizar una pantalla con los alquileres buscados.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Flujos de ejecución alternativos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ha presionado sobre el botón “Nueva”, este caso de </w:t>
      </w:r>
      <w:r w:rsidDel="00000000" w:rsidR="00000000" w:rsidRPr="00000000">
        <w:rPr>
          <w:rtl w:val="0"/>
        </w:rPr>
        <w:t xml:space="preserve">uso se extiende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la funcionalidad “Crear Alquiler”.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ha seleccionado un alquiler y presionado sobre el botón “Anular”, este caso de </w:t>
      </w:r>
      <w:r w:rsidDel="00000000" w:rsidR="00000000" w:rsidRPr="00000000">
        <w:rPr>
          <w:rtl w:val="0"/>
        </w:rPr>
        <w:t xml:space="preserve">uso se extiende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la funcionalidad “Anular Alquiler”.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ha seleccionado un alquiler y presionado sobre el botón “Alquilar”, este caso de </w:t>
      </w:r>
      <w:r w:rsidDel="00000000" w:rsidR="00000000" w:rsidRPr="00000000">
        <w:rPr>
          <w:rtl w:val="0"/>
        </w:rPr>
        <w:t xml:space="preserve">uso se extiende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la funcionalidad “Alquilar”.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ha seleccionado un alquiler y presionado sobre el botón “Modificar”, este caso de </w:t>
      </w:r>
      <w:r w:rsidDel="00000000" w:rsidR="00000000" w:rsidRPr="00000000">
        <w:rPr>
          <w:rtl w:val="0"/>
        </w:rPr>
        <w:t xml:space="preserve">uso se extiende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la funcionalidad “Modificar Alquiler”.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ha seleccionado un alquiler y presionado sobre el botón “Ver Estado”, este caso de </w:t>
      </w:r>
      <w:r w:rsidDel="00000000" w:rsidR="00000000" w:rsidRPr="00000000">
        <w:rPr>
          <w:rtl w:val="0"/>
        </w:rPr>
        <w:t xml:space="preserve">uso se extiende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la funcionalidad “Ver Estado Alquiler”.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interfaz de usuario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/>
        <w:drawing>
          <wp:inline distB="0" distT="0" distL="0" distR="0">
            <wp:extent cx="5400040" cy="34220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no tiene permisos para ejecutar la funcionalidad “Mis Alquileres”.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mostrar el siguiente mensaje “No posee permisos para ejecutar esta operación”.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no ha encontrado libros con los criterios seleccionados, se deberá mostrar el siguiente mensaje “No hay libros con los criterios ingresados”.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tiene un límite de hasta 10 días para alquilar el libro, el sistema debe mostrar el siguiente mensaje “El máximo de días para alquilar el libro es de 10”.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386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3864" w:space="4" w:sz="18" w:val="single"/>
      </w:pBdr>
      <w:spacing w:after="0" w:line="420" w:lineRule="auto"/>
    </w:pPr>
    <w:rPr>
      <w:rFonts w:ascii="Calibri" w:cs="Calibri" w:eastAsia="Calibri" w:hAnsi="Calibri"/>
      <w:smallCaps w:val="1"/>
      <w:color w:val="1f3864"/>
      <w:sz w:val="38"/>
      <w:szCs w:val="3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96717"/>
    <w:pPr>
      <w:keepNext w:val="1"/>
      <w:keepLines w:val="1"/>
      <w:spacing w:after="240" w:before="600" w:line="240" w:lineRule="auto"/>
      <w:outlineLvl w:val="0"/>
    </w:pPr>
    <w:rPr>
      <w:rFonts w:eastAsiaTheme="minorHAnsi"/>
      <w:b w:val="1"/>
      <w:bCs w:val="1"/>
      <w:caps w:val="1"/>
      <w:color w:val="1f3864" w:themeColor="accent1" w:themeShade="000080"/>
      <w:sz w:val="28"/>
      <w:szCs w:val="20"/>
      <w:lang w:eastAsia="es-ES"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137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B96717"/>
    <w:pPr>
      <w:pBdr>
        <w:left w:color="1f3864" w:space="4" w:sz="18" w:themeColor="accent1" w:themeShade="000080" w:val="double"/>
      </w:pBdr>
      <w:spacing w:after="0" w:line="420" w:lineRule="exact"/>
    </w:pPr>
    <w:rPr>
      <w:rFonts w:asciiTheme="majorHAnsi" w:cstheme="majorBidi" w:eastAsiaTheme="majorEastAsia" w:hAnsiTheme="majorHAnsi"/>
      <w:caps w:val="1"/>
      <w:color w:val="1f3864" w:themeColor="accent1" w:themeShade="000080"/>
      <w:kern w:val="28"/>
      <w:sz w:val="38"/>
      <w:szCs w:val="20"/>
      <w:lang w:eastAsia="es-ES" w:val="es-ES"/>
    </w:rPr>
  </w:style>
  <w:style w:type="character" w:styleId="PuestoCar" w:customStyle="1">
    <w:name w:val="Puesto Car"/>
    <w:basedOn w:val="Fuentedeprrafopredeter"/>
    <w:link w:val="Puesto"/>
    <w:uiPriority w:val="10"/>
    <w:rsid w:val="00B96717"/>
    <w:rPr>
      <w:rFonts w:asciiTheme="majorHAnsi" w:cstheme="majorBidi" w:eastAsiaTheme="majorEastAsia" w:hAnsiTheme="majorHAnsi"/>
      <w:caps w:val="1"/>
      <w:color w:val="1f3864" w:themeColor="accent1" w:themeShade="000080"/>
      <w:kern w:val="28"/>
      <w:sz w:val="38"/>
      <w:szCs w:val="20"/>
      <w:lang w:eastAsia="es-ES" w:val="es-ES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96717"/>
    <w:pPr>
      <w:numPr>
        <w:ilvl w:val="1"/>
      </w:numPr>
      <w:pBdr>
        <w:left w:color="1f3864" w:space="4" w:sz="18" w:themeColor="accent1" w:themeShade="000080" w:val="double"/>
      </w:pBdr>
      <w:spacing w:after="0" w:before="80" w:line="280" w:lineRule="exact"/>
    </w:pPr>
    <w:rPr>
      <w:rFonts w:eastAsiaTheme="minorHAnsi"/>
      <w:b w:val="1"/>
      <w:bCs w:val="1"/>
      <w:color w:val="4472c4" w:themeColor="accent1"/>
      <w:sz w:val="24"/>
      <w:szCs w:val="20"/>
      <w:lang w:eastAsia="es-ES" w:val="es-ES"/>
    </w:rPr>
  </w:style>
  <w:style w:type="character" w:styleId="SubttuloCar" w:customStyle="1">
    <w:name w:val="Subtítulo Car"/>
    <w:basedOn w:val="Fuentedeprrafopredeter"/>
    <w:link w:val="Subttulo"/>
    <w:uiPriority w:val="11"/>
    <w:rsid w:val="00B96717"/>
    <w:rPr>
      <w:rFonts w:eastAsiaTheme="minorHAnsi"/>
      <w:b w:val="1"/>
      <w:bCs w:val="1"/>
      <w:color w:val="4472c4" w:themeColor="accent1"/>
      <w:sz w:val="24"/>
      <w:szCs w:val="20"/>
      <w:lang w:eastAsia="es-ES" w:val="es-ES"/>
    </w:rPr>
  </w:style>
  <w:style w:type="character" w:styleId="Ttulo1Car" w:customStyle="1">
    <w:name w:val="Título 1 Car"/>
    <w:basedOn w:val="Fuentedeprrafopredeter"/>
    <w:link w:val="Ttulo1"/>
    <w:uiPriority w:val="9"/>
    <w:rsid w:val="00B96717"/>
    <w:rPr>
      <w:rFonts w:eastAsiaTheme="minorHAnsi"/>
      <w:b w:val="1"/>
      <w:bCs w:val="1"/>
      <w:caps w:val="1"/>
      <w:color w:val="1f3864" w:themeColor="accent1" w:themeShade="000080"/>
      <w:sz w:val="28"/>
      <w:szCs w:val="20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B96717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6D137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pBdr>
        <w:left w:color="1f3864" w:space="4" w:sz="18" w:val="single"/>
      </w:pBdr>
      <w:spacing w:after="0" w:before="80" w:line="280" w:lineRule="auto"/>
    </w:pPr>
    <w:rPr>
      <w:b w:val="1"/>
      <w:color w:val="4472c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ADRx6kLuJ3QSXY3G1bg5ZWz1JQ==">AMUW2mV+2bencSuhrcESyacXj6mFJn61rjpaCBOI3N8elAWshNv+7RQFj+X68DYuWwaLR5Y0U6bB8/Em3TiowHIk8C5HWTHkl1RioT8e+bvo6NSgxNlR/aHQDsW0r1v6y1mmYogm277q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2022-10-04T23:04:00Z</dcterms:created>
  <dc:creator>Elizabeth Pascual</dc:creator>
</cp:coreProperties>
</file>