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1f3864" w:space="4" w:sz="18" w:val="single"/>
        </w:pBdr>
        <w:spacing w:line="360" w:lineRule="auto"/>
        <w:rPr>
          <w:rFonts w:ascii="Calibri" w:cs="Calibri" w:eastAsia="Calibri" w:hAnsi="Calibri"/>
          <w:smallCaps w:val="1"/>
          <w:color w:val="1f3864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8"/>
          <w:szCs w:val="38"/>
          <w:rtl w:val="0"/>
        </w:rPr>
        <w:t xml:space="preserve">VIRTUAL LIBRARY</w:t>
      </w: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38"/>
          <w:szCs w:val="38"/>
          <w:rtl w:val="0"/>
        </w:rPr>
        <w:br w:type="textWrapping"/>
        <w:t xml:space="preserve">MODELO DE CLASES &lt;VIRTUAL LIBRARY&gt;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left w:color="1f3864" w:space="4" w:sz="18" w:val="single"/>
        </w:pBdr>
        <w:spacing w:after="0" w:before="80" w:line="360" w:lineRule="auto"/>
        <w:rPr>
          <w:rFonts w:ascii="Calibri" w:cs="Calibri" w:eastAsia="Calibri" w:hAnsi="Calibri"/>
          <w:b w:val="1"/>
          <w:color w:val="4472c4"/>
          <w:sz w:val="22"/>
          <w:szCs w:val="22"/>
        </w:rPr>
      </w:pPr>
      <w:bookmarkStart w:colFirst="0" w:colLast="0" w:name="_j5vffdcjo1lq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28/08/2022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mallCaps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2"/>
          <w:szCs w:val="32"/>
          <w:rtl w:val="0"/>
        </w:rPr>
        <w:t xml:space="preserve">DESCRIPCIÓN / OBJETIVO DEL DOCUMENTO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objetivo de este documento es el de representar cómo se van a interrelacionar los módulos funcionales del proyecto VIRTUAL LIBRARY . Establecer las clases para su desarrollo, teniendo en cuenta los documentos de casos de uso y secuencia.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mallCaps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mallCaps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2"/>
          <w:szCs w:val="32"/>
          <w:rtl w:val="0"/>
        </w:rPr>
        <w:t xml:space="preserve">DIAGRAMA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</w:rPr>
        <w:drawing>
          <wp:inline distB="114300" distT="114300" distL="114300" distR="114300">
            <wp:extent cx="57312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mallCaps w:val="1"/>
          <w:color w:val="1f3864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2"/>
          <w:szCs w:val="32"/>
          <w:rtl w:val="0"/>
        </w:rPr>
        <w:t xml:space="preserve">CLASES ENTIDAD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ID, usuario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contraseña.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Préstamos: ID.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Libros: ID, título, autor, género, editorial, reseña.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mallCaps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2"/>
          <w:szCs w:val="32"/>
          <w:rtl w:val="0"/>
        </w:rPr>
        <w:t xml:space="preserve">CLASES CONTROLADOR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mallCaps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2"/>
          <w:szCs w:val="32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SEGURIDAD: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Usuario-Login: ingreso al sistema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Contraseña: autenticación Usuario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Registro: alta Usuarios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Olvidó la contraseña: restablecer contraseña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ADMINISTRACIÓN PRESTAMOS: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Consultar Préstamos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Consultar Alumnos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o modificar Alumnos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Buscar Libros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Devoluciones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Préstamos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fechas de Préstamos /devoluciones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dias de retraso en la devolución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 de alta/modificar/dar de baja un libro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Salir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ALUMNO: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Buscar libro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Préstamos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Devoluciones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Historial de Préstamos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fechas de préstamos/ devolución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Cambiar contraseña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Modificar datos del Usuario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Salir</w:t>
      </w:r>
    </w:p>
    <w:p w:rsidR="00000000" w:rsidDel="00000000" w:rsidP="00000000" w:rsidRDefault="00000000" w:rsidRPr="00000000" w14:paraId="00000035">
      <w:pPr>
        <w:ind w:firstLine="72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LIBROS: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Buscar libro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datos del libro: título, autor, editorial, género.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 de alta/ modificar/ dar de baja un libro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Historial de Préstamos de cada libro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Reportes de préstamos activos y pendientes de devolución vencidos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Atrás</w:t>
      </w:r>
    </w:p>
    <w:p w:rsidR="00000000" w:rsidDel="00000000" w:rsidP="00000000" w:rsidRDefault="00000000" w:rsidRPr="00000000" w14:paraId="0000003E">
      <w:pPr>
        <w:keepNext w:val="1"/>
        <w:keepLines w:val="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2"/>
          <w:szCs w:val="32"/>
          <w:rtl w:val="0"/>
        </w:rPr>
        <w:t xml:space="preserve">CLASES LÍMITE O FRONTERA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SEGURIDAD: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Pantalla de inicio de sesión (login)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inicio funcionalidades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ADMINISTRACIÓN DE PRÉSTAMOS: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inicio funcionalidades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la funcionalidad seleccionada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anterior - volver/cancelar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Salir - Página de inicio</w:t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ALUMNOS: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inicio funcionalidades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la funcionalidad seleccionada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anterior - volver/cancelar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Salir - Página de inicio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mallCaps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26"/>
          <w:szCs w:val="26"/>
          <w:rtl w:val="0"/>
        </w:rPr>
        <w:t xml:space="preserve">MÓDULO LIBROS: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inicio funcionalidades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de la funcionalidad elegida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Página anterior - volver/cancelar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Salir - Página de inicio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