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center"/>
        <w:rPr>
          <w:sz w:val="50"/>
          <w:szCs w:val="50"/>
          <w:rtl w:val="0"/>
        </w:rPr>
      </w:pPr>
    </w:p>
    <w:p>
      <w:pPr>
        <w:pStyle w:val="Title"/>
        <w:bidi w:val="0"/>
      </w:pPr>
      <w:bookmarkStart w:name="_Toc" w:id="0"/>
      <w:r>
        <w:rPr>
          <w:rtl w:val="0"/>
          <w:lang w:val="pt-PT"/>
        </w:rPr>
        <w:t>Trabalho de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criptossistema Matsumoto-Imai</w:t>
      </w:r>
      <w:bookmarkEnd w:id="0"/>
    </w:p>
    <w:p>
      <w:pPr>
        <w:pStyle w:val="Default"/>
        <w:bidi w:val="0"/>
        <w:ind w:left="0" w:right="0" w:firstLine="0"/>
        <w:jc w:val="left"/>
        <w:rPr>
          <w:sz w:val="50"/>
          <w:szCs w:val="5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</w:rPr>
        <w:t>T</w:t>
      </w:r>
      <w:r>
        <w:rPr>
          <w:sz w:val="30"/>
          <w:szCs w:val="30"/>
          <w:rtl w:val="0"/>
          <w:lang w:val="es-ES_tradnl"/>
        </w:rPr>
        <w:t>ó</w:t>
      </w:r>
      <w:r>
        <w:rPr>
          <w:sz w:val="30"/>
          <w:szCs w:val="30"/>
          <w:rtl w:val="0"/>
          <w:lang w:val="pt-PT"/>
        </w:rPr>
        <w:t>picos Especiais em Seguran</w:t>
      </w:r>
      <w:r>
        <w:rPr>
          <w:sz w:val="30"/>
          <w:szCs w:val="30"/>
          <w:rtl w:val="0"/>
          <w:lang w:val="pt-PT"/>
        </w:rPr>
        <w:t>ç</w:t>
      </w:r>
      <w:r>
        <w:rPr>
          <w:sz w:val="30"/>
          <w:szCs w:val="30"/>
          <w:rtl w:val="0"/>
          <w:lang w:val="pt-PT"/>
        </w:rPr>
        <w:t>a da Informa</w:t>
      </w:r>
      <w:r>
        <w:rPr>
          <w:sz w:val="30"/>
          <w:szCs w:val="30"/>
          <w:rtl w:val="0"/>
          <w:lang w:val="pt-PT"/>
        </w:rPr>
        <w:t>çã</w:t>
      </w:r>
      <w:r>
        <w:rPr>
          <w:sz w:val="30"/>
          <w:szCs w:val="30"/>
          <w:rtl w:val="0"/>
          <w:lang w:val="de-DE"/>
        </w:rPr>
        <w:t>o - 2017.2 (TCC00230)</w:t>
      </w:r>
    </w:p>
    <w:p>
      <w:pPr>
        <w:pStyle w:val="Default"/>
        <w:bidi w:val="0"/>
        <w:ind w:left="0" w:right="0" w:firstLine="0"/>
        <w:jc w:val="left"/>
        <w:rPr>
          <w:sz w:val="50"/>
          <w:szCs w:val="5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pt-PT"/>
        </w:rPr>
        <w:t>Alunos de Gradua</w:t>
      </w:r>
      <w:r>
        <w:rPr>
          <w:sz w:val="30"/>
          <w:szCs w:val="30"/>
          <w:rtl w:val="0"/>
          <w:lang w:val="pt-PT"/>
        </w:rPr>
        <w:t>çã</w:t>
      </w:r>
      <w:r>
        <w:rPr>
          <w:sz w:val="30"/>
          <w:szCs w:val="30"/>
          <w:rtl w:val="0"/>
          <w:lang w:val="it-IT"/>
        </w:rPr>
        <w:t xml:space="preserve">o: 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pt-PT"/>
        </w:rPr>
        <w:t xml:space="preserve">Bernardo Lopes, 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>Bruno Gon</w:t>
      </w:r>
      <w:r>
        <w:rPr>
          <w:sz w:val="30"/>
          <w:szCs w:val="30"/>
          <w:rtl w:val="0"/>
          <w:lang w:val="pt-PT"/>
        </w:rPr>
        <w:t>ç</w:t>
      </w:r>
      <w:r>
        <w:rPr>
          <w:sz w:val="30"/>
          <w:szCs w:val="30"/>
          <w:rtl w:val="0"/>
          <w:lang w:val="pt-PT"/>
        </w:rPr>
        <w:t xml:space="preserve">alves, 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pt-PT"/>
        </w:rPr>
        <w:t>Leandro Almeida</w:t>
      </w:r>
    </w:p>
    <w:p>
      <w:pPr>
        <w:pStyle w:val="Default"/>
        <w:bidi w:val="0"/>
        <w:ind w:left="0" w:right="0" w:firstLine="0"/>
        <w:jc w:val="left"/>
        <w:rPr>
          <w:sz w:val="50"/>
          <w:szCs w:val="5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pt-PT"/>
        </w:rPr>
        <w:t>Alunos de P</w:t>
      </w:r>
      <w:r>
        <w:rPr>
          <w:sz w:val="30"/>
          <w:szCs w:val="30"/>
          <w:rtl w:val="0"/>
          <w:lang w:val="es-ES_tradnl"/>
        </w:rPr>
        <w:t>ó</w:t>
      </w:r>
      <w:r>
        <w:rPr>
          <w:sz w:val="30"/>
          <w:szCs w:val="30"/>
          <w:rtl w:val="0"/>
          <w:lang w:val="en-US"/>
        </w:rPr>
        <w:t>s-Gradua</w:t>
      </w:r>
      <w:r>
        <w:rPr>
          <w:sz w:val="30"/>
          <w:szCs w:val="30"/>
          <w:rtl w:val="0"/>
          <w:lang w:val="pt-PT"/>
        </w:rPr>
        <w:t>çã</w:t>
      </w:r>
      <w:r>
        <w:rPr>
          <w:sz w:val="30"/>
          <w:szCs w:val="30"/>
          <w:rtl w:val="0"/>
          <w:lang w:val="it-IT"/>
        </w:rPr>
        <w:t xml:space="preserve">o: </w:t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  <w:lang w:val="es-ES_tradnl"/>
        </w:rPr>
        <w:t>Daniel Bastos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</w:rPr>
        <w:t>Professor: Luis Kowada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30"/>
          <w:szCs w:val="30"/>
          <w:rtl w:val="0"/>
          <w:lang w:val="pt-PT"/>
        </w:rPr>
        <w:t>Universidade Federal Fluminense (UFF)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</w:rPr>
        <w:br w:type="page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50"/>
          <w:szCs w:val="50"/>
          <w:rtl w:val="0"/>
        </w:rPr>
        <w:fldChar w:fldCharType="begin" w:fldLock="0"/>
      </w:r>
      <w:r>
        <w:rPr>
          <w:sz w:val="50"/>
          <w:szCs w:val="50"/>
          <w:rtl w:val="0"/>
        </w:rPr>
        <w:instrText xml:space="preserve"> TOC \t "Heading, 1,Title, 2"</w:instrText>
      </w:r>
      <w:r>
        <w:rPr>
          <w:sz w:val="50"/>
          <w:szCs w:val="50"/>
          <w:rtl w:val="0"/>
        </w:rPr>
        <w:fldChar w:fldCharType="separate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pt-PT"/>
        </w:rPr>
        <w:t>Trabalho de implementação do criptossistema Matsumoto-Imai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Apresentação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Código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Atribuições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Encriptação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Decriptação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Referências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50"/>
          <w:szCs w:val="50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50"/>
          <w:szCs w:val="50"/>
          <w:rtl w:val="0"/>
        </w:rPr>
        <w:br w:type="page"/>
      </w:r>
    </w:p>
    <w:p>
      <w:pPr>
        <w:pStyle w:val="Heading"/>
        <w:bidi w:val="0"/>
      </w:pPr>
      <w:bookmarkStart w:name="_Toc1" w:id="1"/>
      <w:r>
        <w:rPr>
          <w:rFonts w:cs="Arial Unicode MS" w:eastAsia="Arial Unicode MS"/>
          <w:rtl w:val="0"/>
          <w:lang w:val="it-IT"/>
        </w:rPr>
        <w:t>Apresenta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"/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Esta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uma implementa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criptosistema Imai-Matsumoto sem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de-DE"/>
        </w:rPr>
        <w:t>gera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autom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tica de chaves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 xml:space="preserve">blicas.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pt-PT"/>
        </w:rPr>
        <w:t>Em vez disso, usamos uma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chave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especif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ca com a qual conseguimos exemplificar o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 xml:space="preserve">sistema.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pt-PT"/>
        </w:rPr>
        <w:t>Nossa chave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blica de exemplo representa um sistema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it-IT"/>
        </w:rPr>
        <w:t>quadr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tico de equa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fr-FR"/>
        </w:rPr>
        <w:t>es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o-lineares em cinco dimens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"/>
        <w:bidi w:val="0"/>
      </w:pPr>
      <w:bookmarkStart w:name="_Toc2" w:id="2"/>
      <w:r>
        <w:rPr>
          <w:rFonts w:cs="Arial Unicode MS" w:eastAsia="Arial Unicode MS"/>
          <w:rtl w:val="0"/>
          <w:lang w:val="en-US"/>
        </w:rPr>
        <w:t>C</w:t>
      </w:r>
      <w:r>
        <w:rPr>
          <w:rFonts w:cs="Arial Unicode MS" w:eastAsia="Arial Unicode MS" w:hint="default"/>
          <w:rtl w:val="0"/>
          <w:lang w:val="en-US"/>
        </w:rPr>
        <w:t>ó</w:t>
      </w:r>
      <w:r>
        <w:rPr>
          <w:rFonts w:cs="Arial Unicode MS" w:eastAsia="Arial Unicode MS"/>
          <w:rtl w:val="0"/>
          <w:lang w:val="en-US"/>
        </w:rPr>
        <w:t>digo</w:t>
      </w:r>
      <w:bookmarkEnd w:id="2"/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A chave privada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as transforma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afins Ax + c, Bx + d,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it-IT"/>
        </w:rPr>
        <w:t>o polin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  <w:lang w:val="it-IT"/>
        </w:rPr>
        <w:t>mio irredut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vel f(x) =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pt-PT"/>
        </w:rPr>
        <w:t>x^5 + x^4 + x^3 + x + 1, mais os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valores h = 9, h' = 7, sendo h h' = 1 mod 31.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"/>
        <w:bidi w:val="0"/>
      </w:pPr>
      <w:bookmarkStart w:name="_Toc3" w:id="3"/>
      <w:r>
        <w:rPr>
          <w:rFonts w:cs="Arial Unicode MS" w:eastAsia="Arial Unicode MS"/>
          <w:rtl w:val="0"/>
          <w:lang w:val="en-US"/>
        </w:rPr>
        <w:t>Atribui</w:t>
      </w:r>
      <w:r>
        <w:rPr>
          <w:rFonts w:cs="Arial Unicode MS" w:eastAsia="Arial Unicode MS" w:hint="default"/>
          <w:rtl w:val="0"/>
          <w:lang w:val="en-US"/>
        </w:rPr>
        <w:t>çõ</w:t>
      </w:r>
      <w:r>
        <w:rPr>
          <w:rFonts w:cs="Arial Unicode MS" w:eastAsia="Arial Unicode MS"/>
          <w:rtl w:val="0"/>
          <w:lang w:val="en-US"/>
        </w:rPr>
        <w:t>es</w:t>
      </w:r>
      <w:bookmarkEnd w:id="3"/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No c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digo da classe principal onde se encontra o fluxo principal, primeiramente s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feitas as atribui</w:t>
      </w:r>
      <w:r>
        <w:rPr>
          <w:sz w:val="24"/>
          <w:szCs w:val="24"/>
          <w:rtl w:val="0"/>
          <w:lang w:val="en-US"/>
        </w:rPr>
        <w:t>çõ</w:t>
      </w:r>
      <w:r>
        <w:rPr>
          <w:sz w:val="24"/>
          <w:szCs w:val="24"/>
          <w:rtl w:val="0"/>
          <w:lang w:val="en-US"/>
        </w:rPr>
        <w:t>es das vari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veis mencionadas acima, al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m das matrizes A e B e ent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s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computadas suas inversas e os vetores c e d.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"/>
        <w:bidi w:val="0"/>
      </w:pPr>
      <w:bookmarkStart w:name="_Toc4" w:id="4"/>
      <w:r>
        <w:rPr>
          <w:rFonts w:cs="Arial Unicode MS" w:eastAsia="Arial Unicode MS"/>
          <w:rtl w:val="0"/>
          <w:lang w:val="en-US"/>
        </w:rPr>
        <w:t>Encripta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</w:t>
      </w:r>
      <w:bookmarkEnd w:id="4"/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A encripta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es-ES_tradnl"/>
        </w:rPr>
        <w:t>meramente y = P(x1, x2, x3, x4, x5), onde P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representa o sistema quadr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tico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it-IT"/>
        </w:rPr>
        <w:t xml:space="preserve">o-linear.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s-ES_tradnl"/>
        </w:rPr>
        <w:t>A encripta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s-ES_tradnl"/>
        </w:rPr>
        <w:t>o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representada</w:t>
      </w:r>
      <w:r>
        <w:rPr>
          <w:sz w:val="24"/>
          <w:szCs w:val="24"/>
          <w:rtl w:val="0"/>
          <w:lang w:val="en-US"/>
        </w:rPr>
        <w:t xml:space="preserve"> na classe principal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depois das atribui</w:t>
      </w:r>
      <w:r>
        <w:rPr>
          <w:sz w:val="24"/>
          <w:szCs w:val="24"/>
          <w:rtl w:val="0"/>
          <w:lang w:val="en-US"/>
        </w:rPr>
        <w:t>çõ</w:t>
      </w:r>
      <w:r>
        <w:rPr>
          <w:sz w:val="24"/>
          <w:szCs w:val="24"/>
          <w:rtl w:val="0"/>
          <w:lang w:val="en-US"/>
        </w:rPr>
        <w:t>es das vari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veis at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 xml:space="preserve">a linha 115, quando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>produzido o output no console o conte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do cifrado</w:t>
      </w:r>
      <w:r>
        <w:rPr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"/>
        <w:bidi w:val="0"/>
      </w:pPr>
      <w:bookmarkStart w:name="_Toc5" w:id="5"/>
      <w:r>
        <w:rPr>
          <w:rFonts w:cs="Arial Unicode MS" w:eastAsia="Arial Unicode MS"/>
          <w:rtl w:val="0"/>
          <w:lang w:val="en-US"/>
        </w:rPr>
        <w:t>Decripta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</w:t>
      </w:r>
      <w:bookmarkEnd w:id="5"/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Logo depois come</w:t>
      </w:r>
      <w:r>
        <w:rPr>
          <w:sz w:val="24"/>
          <w:szCs w:val="24"/>
          <w:rtl w:val="0"/>
          <w:lang w:val="en-US"/>
        </w:rPr>
        <w:t>ç</w:t>
      </w:r>
      <w:r>
        <w:rPr>
          <w:sz w:val="24"/>
          <w:szCs w:val="24"/>
          <w:rtl w:val="0"/>
          <w:lang w:val="en-US"/>
        </w:rPr>
        <w:t>a o c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digo respons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vel por decapitar a mensagem. Para isso, c</w:t>
      </w:r>
      <w:r>
        <w:rPr>
          <w:sz w:val="24"/>
          <w:szCs w:val="24"/>
          <w:rtl w:val="0"/>
          <w:lang w:val="it-IT"/>
        </w:rPr>
        <w:t>omo Koblitz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explica[p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gina 80, 1], usamos dois vetores intermedi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rios, u e v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Os passos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nl-NL"/>
        </w:rPr>
        <w:t xml:space="preserve">o: v = By + d, onde B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a matriz que representa 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transforma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 /linear/ da transforma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afim By + d.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Em seguida precisamos interpretar v como um polin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  <w:lang w:val="pt-PT"/>
        </w:rPr>
        <w:t>mio porque o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pr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 xml:space="preserve">ximo passo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elevar v a h'-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sima pot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 xml:space="preserve">ncia.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pt-PT"/>
        </w:rPr>
        <w:t>(E a multiplica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 xml:space="preserve">de vetores precisa ser feita exatamente como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feita a multiplica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s-ES_tradnl"/>
        </w:rPr>
        <w:t>o de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it-IT"/>
        </w:rPr>
        <w:t>polin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  <w:lang w:val="pt-PT"/>
        </w:rPr>
        <w:t xml:space="preserve">mios.)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pt-PT"/>
        </w:rPr>
        <w:t>Feita a exponencia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reduzimos o resultado 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dulo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 xml:space="preserve">f(x), que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it-IT"/>
        </w:rPr>
        <w:t>o polin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  <w:lang w:val="it-IT"/>
        </w:rPr>
        <w:t>mio irredut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vel.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Por fim, passamos o vetor resultante da exponencia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pela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transforma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 inversa da transforma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afim Ax + c. </w:t>
      </w:r>
      <w:r>
        <w:rPr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Finalmente temos o registro do conte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do da mensagem decifrado no console.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"/>
        <w:bidi w:val="0"/>
      </w:pPr>
      <w:bookmarkStart w:name="_Toc6" w:id="6"/>
      <w:r>
        <w:rPr>
          <w:rFonts w:cs="Arial Unicode MS" w:eastAsia="Arial Unicode MS"/>
          <w:rtl w:val="0"/>
        </w:rPr>
        <w:t>Refer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pt-PT"/>
        </w:rPr>
        <w:t>ncias</w:t>
      </w:r>
      <w:bookmarkEnd w:id="6"/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[1] Algebraic Aspects of Cryptography (Algorithms and Computation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in Mathematics).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 xml:space="preserve">Neal Koblitz.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 xml:space="preserve">Springer.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 xml:space="preserve">2004.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ISBN: 3540634460,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9783540634461.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