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Diego Fernandes de Souza Lima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ENF250010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diego@portal.com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222.222.222-22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teste9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Curitiba, 8 de abril de 2026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Diego Fernandes de Souza Lima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