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6D38835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Silverina,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444.444.444-44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>, matriculado(a) no</w:t>
      </w:r>
      <w:r w:rsidR="001511CA">
        <w:rPr>
          <w:rFonts w:ascii="Arial" w:eastAsia="Times New Roman" w:hAnsi="Arial" w:cs="Arial"/>
          <w:color w:val="000000"/>
          <w:sz w:val="36"/>
          <w:szCs w:val="36"/>
        </w:rPr>
        <w:t xml:space="preserve"> curso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 Técnico em Radiologia,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Anatomia Radiológica de MMSS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27/04/2026, com carga horária total de 3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27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Silverina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GRAU-CWB-2026-000004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http://localhost:5173/validar-certificado/GRAU-CWB-2026-000004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4B53E8-EA2E-43AF-ACFC-3F812C95B208}"/>
    <w:embedBold r:id="rId2" w:fontKey="{269F7AB8-B148-4449-8653-B983D23037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AE0B04-F7C5-498E-A4D1-5F9263D5DF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813096-849F-4217-A66A-C106EFFB3D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0773AC"/>
    <w:rsid w:val="001511CA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94</Words>
  <Characters>512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2026-04-04T11:39:00Z</dcterms:created>
  <dcterms:modified xsi:type="dcterms:W3CDTF">2026-04-11T21:55:00Z</dcterms:modified>
</cp:coreProperties>
</file>