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b/>
          <w:b/>
          <w:sz w:val="28"/>
          <w:szCs w:val="28"/>
        </w:rPr>
      </w:pPr>
      <w:r>
        <w:rPr>
          <w:b/>
          <w:sz w:val="28"/>
          <w:szCs w:val="28"/>
        </w:rPr>
        <w:t>Relatório de Sistema</w:t>
      </w:r>
    </w:p>
    <w:p>
      <w:pPr>
        <w:pStyle w:val="Normal"/>
        <w:spacing w:before="0" w:after="0"/>
        <w:contextualSpacing/>
        <w:jc w:val="center"/>
        <w:rPr>
          <w:b/>
          <w:b/>
          <w:sz w:val="36"/>
          <w:szCs w:val="36"/>
        </w:rPr>
      </w:pPr>
      <w:r>
        <w:rPr>
          <w:b/>
          <w:sz w:val="36"/>
          <w:szCs w:val="36"/>
        </w:rPr>
        <w:t>House Catalog</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34050" cy="40640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34050" cy="4064000"/>
                    </a:xfrm>
                    <a:prstGeom prst="rect">
                      <a:avLst/>
                    </a:prstGeom>
                  </pic:spPr>
                </pic:pic>
              </a:graphicData>
            </a:graphic>
          </wp:inline>
        </w:drawing>
      </w:r>
    </w:p>
    <w:p>
      <w:pPr>
        <w:pStyle w:val="Normal"/>
        <w:spacing w:before="0" w:after="0"/>
        <w:ind w:firstLine="720"/>
        <w:contextualSpacing/>
        <w:jc w:val="both"/>
        <w:rPr/>
      </w:pPr>
      <w:r>
        <w:rPr/>
        <w:t>O sistema é construído pelas classes model principais: Usuário, Anunciante e Imóvel. Há uma relação de herança de anunciante para usuário. Imóvel possui só um anunciante, que pode possuir vários imóveis. A classe imóvel possui classes auxiliares AdicionalImovel e ImovelImagem, para tratar dos itens adicionais e imagens que um imóvel possui, tendo uma relação de muitos. Imóvel também se relaciona com os enums TipoConservação, TipoImóvel, TipoNegócio, possuindo um de cada enum, e estes tendo muitos imóveis.</w:t>
      </w:r>
    </w:p>
    <w:p>
      <w:pPr>
        <w:pStyle w:val="Normal"/>
        <w:spacing w:before="0" w:after="0"/>
        <w:ind w:firstLine="720"/>
        <w:contextualSpacing/>
        <w:jc w:val="both"/>
        <w:rPr/>
      </w:pPr>
      <w:r>
        <w:rPr/>
      </w:r>
    </w:p>
    <w:p>
      <w:pPr>
        <w:pStyle w:val="Normal"/>
        <w:spacing w:before="0" w:after="0"/>
        <w:ind w:firstLine="720"/>
        <w:contextualSpacing/>
        <w:jc w:val="both"/>
        <w:rPr/>
      </w:pPr>
      <w:r>
        <w:rPr/>
      </w:r>
    </w:p>
    <w:p>
      <w:pPr>
        <w:pStyle w:val="Normal"/>
        <w:spacing w:before="0" w:after="0"/>
        <w:ind w:firstLine="720"/>
        <w:contextualSpacing/>
        <w:jc w:val="both"/>
        <w:rPr/>
      </w:pPr>
      <w:r>
        <w:rPr/>
        <w:t>.</w:t>
      </w:r>
      <w:r>
        <w:rPr/>
        <w:drawing>
          <wp:inline distT="0" distB="0" distL="0" distR="0">
            <wp:extent cx="5684520" cy="3099435"/>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5684520" cy="3099435"/>
                    </a:xfrm>
                    <a:prstGeom prst="rect">
                      <a:avLst/>
                    </a:prstGeom>
                  </pic:spPr>
                </pic:pic>
              </a:graphicData>
            </a:graphic>
          </wp:inline>
        </w:drawing>
      </w:r>
    </w:p>
    <w:p>
      <w:pPr>
        <w:pStyle w:val="Normal"/>
        <w:spacing w:before="0" w:after="0"/>
        <w:ind w:firstLine="720"/>
        <w:contextualSpacing/>
        <w:jc w:val="both"/>
        <w:rPr/>
      </w:pPr>
      <w:r>
        <w:rPr/>
      </w:r>
    </w:p>
    <w:p>
      <w:pPr>
        <w:pStyle w:val="Normal"/>
        <w:spacing w:before="0" w:after="0"/>
        <w:ind w:firstLine="720"/>
        <w:contextualSpacing/>
        <w:jc w:val="both"/>
        <w:rPr/>
      </w:pPr>
      <w:r>
        <w:rPr/>
        <w:t>Resultado da Análise: PMD.</w:t>
      </w:r>
    </w:p>
    <w:p>
      <w:pPr>
        <w:pStyle w:val="Normal"/>
        <w:spacing w:before="0" w:after="0"/>
        <w:ind w:firstLine="720"/>
        <w:contextualSpacing/>
        <w:jc w:val="both"/>
        <w:rPr/>
      </w:pPr>
      <w:r>
        <w:rPr/>
      </w:r>
    </w:p>
    <w:p>
      <w:pPr>
        <w:pStyle w:val="Normal"/>
        <w:spacing w:before="0" w:after="0"/>
        <w:ind w:left="0" w:hanging="0"/>
        <w:contextualSpacing/>
        <w:jc w:val="both"/>
        <w:rPr/>
      </w:pPr>
      <w:r>
        <w:rPr/>
      </w:r>
    </w:p>
    <w:p>
      <w:pPr>
        <w:pStyle w:val="Normal"/>
        <w:spacing w:before="0" w:after="0"/>
        <w:ind w:left="0" w:hanging="0"/>
        <w:contextualSpacing/>
        <w:jc w:val="both"/>
        <w:rPr/>
      </w:pPr>
      <w:r>
        <w:rPr/>
        <w:drawing>
          <wp:inline distT="0" distB="0" distL="0" distR="0">
            <wp:extent cx="5734050" cy="3225800"/>
            <wp:effectExtent l="0" t="0" r="0" b="0"/>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734050" cy="3225800"/>
                    </a:xfrm>
                    <a:prstGeom prst="rect">
                      <a:avLst/>
                    </a:prstGeom>
                  </pic:spPr>
                </pic:pic>
              </a:graphicData>
            </a:graphic>
          </wp:inline>
        </w:drawing>
      </w:r>
    </w:p>
    <w:p>
      <w:pPr>
        <w:pStyle w:val="Normal"/>
        <w:spacing w:before="0" w:after="0"/>
        <w:ind w:left="0" w:hanging="0"/>
        <w:contextualSpacing/>
        <w:jc w:val="both"/>
        <w:rPr/>
      </w:pPr>
      <w:r>
        <w:rPr/>
      </w:r>
    </w:p>
    <w:p>
      <w:pPr>
        <w:pStyle w:val="Normal"/>
        <w:spacing w:before="0" w:after="0"/>
        <w:ind w:left="0" w:hanging="0"/>
        <w:contextualSpacing/>
        <w:jc w:val="both"/>
        <w:rPr/>
      </w:pPr>
      <w:r>
        <w:rPr/>
        <w:tab/>
        <w:t>Na analise com PMD foi retornado uma grande quantidade de indicações para uso de assert() ou fail() nos testes, porém isso foi usado com o jUnit, e o analisador do PMD não reconheceu essas verificações.</w:t>
      </w:r>
    </w:p>
    <w:p>
      <w:pPr>
        <w:pStyle w:val="Normal"/>
        <w:spacing w:before="0" w:after="0"/>
        <w:ind w:left="0" w:hanging="0"/>
        <w:contextualSpacing/>
        <w:jc w:val="both"/>
        <w:rPr/>
      </w:pPr>
      <w:r>
        <w:rPr/>
        <w:drawing>
          <wp:inline distT="0" distB="0" distL="0" distR="0">
            <wp:extent cx="5734050" cy="3082925"/>
            <wp:effectExtent l="0" t="0" r="0" b="0"/>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5"/>
                    <a:stretch>
                      <a:fillRect/>
                    </a:stretch>
                  </pic:blipFill>
                  <pic:spPr bwMode="auto">
                    <a:xfrm>
                      <a:off x="0" y="0"/>
                      <a:ext cx="5734050" cy="3082925"/>
                    </a:xfrm>
                    <a:prstGeom prst="rect">
                      <a:avLst/>
                    </a:prstGeom>
                  </pic:spPr>
                </pic:pic>
              </a:graphicData>
            </a:graphic>
          </wp:inline>
        </w:drawing>
      </w:r>
    </w:p>
    <w:p>
      <w:pPr>
        <w:pStyle w:val="Normal"/>
        <w:spacing w:before="0" w:after="0"/>
        <w:ind w:left="0" w:hanging="0"/>
        <w:contextualSpacing/>
        <w:jc w:val="both"/>
        <w:rPr/>
      </w:pPr>
      <w:r>
        <w:rPr/>
      </w:r>
    </w:p>
    <w:p>
      <w:pPr>
        <w:pStyle w:val="Normal"/>
        <w:spacing w:before="0" w:after="0"/>
        <w:ind w:left="0" w:hanging="0"/>
        <w:contextualSpacing/>
        <w:jc w:val="both"/>
        <w:rPr/>
      </w:pPr>
      <w:r>
        <w:rPr/>
        <w:tab/>
        <w:t>Podemos perceber que o SonarQube traz algumas recomendações a mais de melhoria no código, com os Code Smeells, indicando boas práticas no código, como utilizar letras maiúsculas em nomes de constantes, não passar strings literais em funções, usar strings constantes para URLs tambem, e recomendações de uso de funções lambda.</w:t>
      </w:r>
    </w:p>
    <w:p>
      <w:pPr>
        <w:pStyle w:val="Normal"/>
        <w:spacing w:before="0" w:after="0"/>
        <w:ind w:left="0" w:hanging="0"/>
        <w:contextualSpacing/>
        <w:jc w:val="both"/>
        <w:rPr/>
      </w:pPr>
      <w:r>
        <w:rPr/>
      </w:r>
    </w:p>
    <w:p>
      <w:pPr>
        <w:pStyle w:val="Normal"/>
        <w:spacing w:before="0" w:after="0"/>
        <w:ind w:left="0" w:firstLine="720"/>
        <w:contextualSpacing/>
        <w:jc w:val="both"/>
        <w:rPr/>
      </w:pPr>
      <w:r>
        <w:rPr/>
        <w:t>A partir dos resultados dessa análise algumas principais correções feitas nas calsses do sistema, são:</w:t>
      </w:r>
    </w:p>
    <w:p>
      <w:pPr>
        <w:pStyle w:val="Normal"/>
        <w:spacing w:before="0" w:after="0"/>
        <w:ind w:left="0" w:hanging="0"/>
        <w:contextualSpacing/>
        <w:jc w:val="both"/>
        <w:rPr/>
      </w:pPr>
      <w:r>
        <w:rPr/>
      </w:r>
    </w:p>
    <w:p>
      <w:pPr>
        <w:pStyle w:val="Normal"/>
        <w:numPr>
          <w:ilvl w:val="0"/>
          <w:numId w:val="3"/>
        </w:numPr>
        <w:ind w:left="720" w:hanging="360"/>
        <w:jc w:val="both"/>
        <w:rPr>
          <w:u w:val="none"/>
        </w:rPr>
      </w:pPr>
      <w:r>
        <w:rPr/>
        <w:t>AnuncianteController.java</w:t>
      </w:r>
    </w:p>
    <w:p>
      <w:pPr>
        <w:pStyle w:val="Normal"/>
        <w:spacing w:before="0" w:after="0"/>
        <w:ind w:left="720" w:hanging="0"/>
        <w:contextualSpacing/>
        <w:jc w:val="both"/>
        <w:rPr/>
      </w:pPr>
      <w:r>
        <w:rPr/>
        <w:tab/>
        <w:t>Linha 46: Uso de constantes string ao invés de passar strings literais nas funções.</w:t>
      </w:r>
    </w:p>
    <w:p>
      <w:pPr>
        <w:pStyle w:val="Normal"/>
        <w:spacing w:before="0" w:after="0"/>
        <w:ind w:left="720" w:firstLine="720"/>
        <w:contextualSpacing/>
        <w:jc w:val="both"/>
        <w:rPr/>
      </w:pPr>
      <w:r>
        <w:rPr/>
        <w:t>Linha 52: Uso de Optional.</w:t>
      </w:r>
    </w:p>
    <w:p>
      <w:pPr>
        <w:pStyle w:val="Normal"/>
        <w:spacing w:before="0" w:after="0"/>
        <w:ind w:left="720" w:firstLine="720"/>
        <w:contextualSpacing/>
        <w:jc w:val="both"/>
        <w:rPr/>
      </w:pPr>
      <w:r>
        <w:rPr/>
        <w:t>Linha 69: Uso de constantes string.</w:t>
      </w:r>
    </w:p>
    <w:p>
      <w:pPr>
        <w:pStyle w:val="Normal"/>
        <w:spacing w:before="0" w:after="0"/>
        <w:ind w:left="720" w:firstLine="720"/>
        <w:contextualSpacing/>
        <w:jc w:val="both"/>
        <w:rPr/>
      </w:pPr>
      <w:r>
        <w:rPr/>
        <w:t>Linha 90: Uso de constantes string.</w:t>
      </w:r>
    </w:p>
    <w:p>
      <w:pPr>
        <w:pStyle w:val="Normal"/>
        <w:spacing w:before="0" w:after="0"/>
        <w:ind w:left="720" w:hanging="0"/>
        <w:contextualSpacing/>
        <w:jc w:val="both"/>
        <w:rPr/>
      </w:pPr>
      <w:r>
        <w:rPr/>
      </w:r>
    </w:p>
    <w:p>
      <w:pPr>
        <w:pStyle w:val="Normal"/>
        <w:numPr>
          <w:ilvl w:val="0"/>
          <w:numId w:val="4"/>
        </w:numPr>
        <w:ind w:left="720" w:hanging="360"/>
        <w:jc w:val="both"/>
        <w:rPr>
          <w:u w:val="none"/>
        </w:rPr>
      </w:pPr>
      <w:r>
        <w:rPr/>
        <w:t>Imovel.java</w:t>
      </w:r>
    </w:p>
    <w:p>
      <w:pPr>
        <w:pStyle w:val="Normal"/>
        <w:spacing w:before="0" w:after="0"/>
        <w:ind w:left="720" w:hanging="0"/>
        <w:contextualSpacing/>
        <w:jc w:val="both"/>
        <w:rPr/>
      </w:pPr>
      <w:r>
        <w:rPr/>
        <w:tab/>
        <w:t>Linha 18: Implementação de interface serializable na classe.</w:t>
      </w:r>
    </w:p>
    <w:p>
      <w:pPr>
        <w:pStyle w:val="Normal"/>
        <w:spacing w:before="0" w:after="0"/>
        <w:ind w:left="720" w:hanging="0"/>
        <w:contextualSpacing/>
        <w:jc w:val="both"/>
        <w:rPr/>
      </w:pPr>
      <w:r>
        <w:rPr/>
      </w:r>
    </w:p>
    <w:p>
      <w:pPr>
        <w:pStyle w:val="Normal"/>
        <w:numPr>
          <w:ilvl w:val="0"/>
          <w:numId w:val="6"/>
        </w:numPr>
        <w:ind w:left="720" w:hanging="360"/>
        <w:jc w:val="both"/>
        <w:rPr>
          <w:u w:val="none"/>
        </w:rPr>
      </w:pPr>
      <w:r>
        <w:rPr/>
        <w:t>Usuario.java</w:t>
      </w:r>
    </w:p>
    <w:p>
      <w:pPr>
        <w:pStyle w:val="Normal"/>
        <w:spacing w:before="0" w:after="0"/>
        <w:ind w:left="720" w:hanging="0"/>
        <w:contextualSpacing/>
        <w:jc w:val="both"/>
        <w:rPr/>
      </w:pPr>
      <w:r>
        <w:rPr/>
        <w:tab/>
        <w:t>Linha 47 a 52: Remoção</w:t>
      </w:r>
    </w:p>
    <w:p>
      <w:pPr>
        <w:pStyle w:val="Normal"/>
        <w:spacing w:before="0" w:after="0"/>
        <w:ind w:left="720" w:hanging="0"/>
        <w:contextualSpacing/>
        <w:jc w:val="both"/>
        <w:rPr/>
      </w:pPr>
      <w:r>
        <w:rPr/>
      </w:r>
    </w:p>
    <w:p>
      <w:pPr>
        <w:pStyle w:val="Normal"/>
        <w:numPr>
          <w:ilvl w:val="0"/>
          <w:numId w:val="5"/>
        </w:numPr>
        <w:ind w:left="720" w:hanging="360"/>
        <w:jc w:val="both"/>
        <w:rPr>
          <w:u w:val="none"/>
        </w:rPr>
      </w:pPr>
      <w:r>
        <w:rPr/>
        <w:t>TipoTemplate.java</w:t>
      </w:r>
    </w:p>
    <w:p>
      <w:pPr>
        <w:pStyle w:val="Normal"/>
        <w:spacing w:before="0" w:after="0"/>
        <w:ind w:left="720" w:hanging="0"/>
        <w:contextualSpacing/>
        <w:jc w:val="both"/>
        <w:rPr/>
      </w:pPr>
      <w:r>
        <w:rPr/>
        <w:tab/>
        <w:t>Linhas 26,29, 31, 33: Uso de StringBuilder no lugar de string literal vazia;</w:t>
      </w:r>
    </w:p>
    <w:p>
      <w:pPr>
        <w:pStyle w:val="Normal"/>
        <w:spacing w:before="0" w:after="0"/>
        <w:ind w:left="720" w:hanging="0"/>
        <w:contextualSpacing/>
        <w:jc w:val="both"/>
        <w:rPr/>
      </w:pPr>
      <w:r>
        <w:rPr/>
      </w:r>
    </w:p>
    <w:p>
      <w:pPr>
        <w:pStyle w:val="Normal"/>
        <w:numPr>
          <w:ilvl w:val="0"/>
          <w:numId w:val="2"/>
        </w:numPr>
        <w:ind w:left="720" w:hanging="360"/>
        <w:jc w:val="both"/>
        <w:rPr>
          <w:u w:val="none"/>
        </w:rPr>
      </w:pPr>
      <w:r>
        <w:rPr/>
        <w:t>ImovelServcesImpl.java</w:t>
      </w:r>
    </w:p>
    <w:p>
      <w:pPr>
        <w:pStyle w:val="Normal"/>
        <w:spacing w:before="0" w:after="0"/>
        <w:ind w:left="720" w:hanging="0"/>
        <w:contextualSpacing/>
        <w:jc w:val="both"/>
        <w:rPr/>
      </w:pPr>
      <w:r>
        <w:rPr/>
        <w:tab/>
        <w:t>Linha 38: Uso de Optional.</w:t>
      </w:r>
    </w:p>
    <w:p>
      <w:pPr>
        <w:pStyle w:val="Normal"/>
        <w:spacing w:before="0" w:after="0"/>
        <w:ind w:left="720" w:hanging="0"/>
        <w:contextualSpacing/>
        <w:jc w:val="both"/>
        <w:rPr/>
      </w:pPr>
      <w:r>
        <w:rPr/>
      </w:r>
    </w:p>
    <w:p>
      <w:pPr>
        <w:pStyle w:val="Normal"/>
        <w:numPr>
          <w:ilvl w:val="0"/>
          <w:numId w:val="1"/>
        </w:numPr>
        <w:ind w:left="720" w:hanging="360"/>
        <w:jc w:val="both"/>
        <w:rPr>
          <w:u w:val="none"/>
        </w:rPr>
      </w:pPr>
      <w:r>
        <w:rPr/>
        <w:t>Utils.java</w:t>
      </w:r>
    </w:p>
    <w:p>
      <w:pPr>
        <w:pStyle w:val="Normal"/>
        <w:spacing w:before="0" w:after="0"/>
        <w:ind w:left="720" w:hanging="0"/>
        <w:contextualSpacing/>
        <w:jc w:val="both"/>
        <w:rPr/>
      </w:pPr>
      <w:r>
        <w:rPr/>
        <w:tab/>
        <w:t>Linha 16: Adicionado nova exceção IllegalStateException.</w:t>
      </w:r>
    </w:p>
    <w:p>
      <w:pPr>
        <w:pStyle w:val="Normal"/>
        <w:spacing w:before="0" w:after="0"/>
        <w:ind w:left="720" w:hanging="0"/>
        <w:contextualSpacing/>
        <w:jc w:val="both"/>
        <w:rPr/>
      </w:pPr>
      <w:r>
        <w:rPr/>
      </w:r>
    </w:p>
    <w:sectPr>
      <w:headerReference w:type="default" r:id="rId6"/>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n-US" w:eastAsia="zh-CN" w:bidi="hi-IN"/>
    </w:rPr>
  </w:style>
  <w:style w:type="paragraph" w:styleId="Ttulo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Ttulo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Ttulo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Ttulo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Ttulo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Ttulo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paragraph" w:styleId="Ttulo">
    <w:name w:val="Título"/>
    <w:basedOn w:val="Normal"/>
    <w:next w:val="Corpodetexto"/>
    <w:qFormat/>
    <w:pPr>
      <w:keepNext w:val="true"/>
      <w:spacing w:before="240" w:after="120"/>
      <w:contextualSpacing/>
    </w:pPr>
    <w:rPr>
      <w:rFonts w:ascii="Liberation Sans" w:hAnsi="Liberation Sans" w:eastAsia="Microsoft YaHei" w:cs="Lucida Sans"/>
      <w:sz w:val="28"/>
      <w:szCs w:val="28"/>
    </w:rPr>
  </w:style>
  <w:style w:type="paragraph" w:styleId="Corpodetexto">
    <w:name w:val="Body Text"/>
    <w:basedOn w:val="Normal"/>
    <w:pPr>
      <w:spacing w:lineRule="auto" w:line="288" w:before="0" w:after="140"/>
      <w:contextualSpacing/>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contextualSpacing/>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tulododocumento">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LibreOffice/5.4.2.2$Windows_X86_64 LibreOffice_project/22b09f6418e8c2d508a9eaf86b2399209b0990f4</Application>
  <Pages>3</Pages>
  <Words>266</Words>
  <Characters>1484</Characters>
  <CharactersWithSpaces>1729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2018-12-03T19:28:39Z</dcterms:modified>
  <cp:revision>5</cp:revision>
  <dc:subject/>
  <dc:title/>
</cp:coreProperties>
</file>