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ORÇAMENTO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Erica Carla dos Santos Leal - MEI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CNPJ: 55.904.568/0001-29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Telefone: 140999096128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Endereço: Rua Emigidio Capossoli, 105 - Doutor Fernando Eduardo Mendes, SP - CEP: 17498-022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Para: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Coordenadoria de Esporte e Lazer de Piratininga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Detalhamento do Serviço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Dias de transmissão: Terça-feira, Quinta-feira e Sábado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Horário: Das 19h às 22h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Jogos por dia: 3 jogos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Jogos por semana: 9 jogos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Valor por hora: R$ 90,00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Tempo total de transmissão por dia: 3 horas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Valor diário da transmissão: R$ 270,00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Cláusula Especial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Caso os equipamentos sejam montados e, por qualquer motivo alheio à vontade da contratada, os jogos não ocorram, será cobrado 50% do valor da hora contratada.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Observação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Além da transmissão, o serviço inclui posteriormente edições de vídeos curtos, como replays de gols e vídeos para publicidade do campeonato.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Validade do Orçamento: 30 dias a partir da data de emissão.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Data de Emissão: 11 de fevereiro de 2025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Atenciosamente,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Erica Carla dos Santos Leal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MEI - 55.904.568/0001-29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