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011736"/>
          <w:sz w:val="56"/>
          <w:szCs w:val="56"/>
        </w:rPr>
        <w:t xml:space="preserve">MAELLY</w:t>
      </w:r>
    </w:p>
    <w:p>
      <w:pPr>
        <w:spacing w:after="60"/>
        <w:jc w:val="center"/>
      </w:pPr>
      <w:r>
        <w:rPr>
          <w:rFonts w:ascii="Inter" w:cs="Inter" w:eastAsia="Inter" w:hAnsi="Inter"/>
          <w:color w:val="004BB7"/>
          <w:sz w:val="40"/>
          <w:szCs w:val="40"/>
        </w:rPr>
        <w:t xml:space="preserve">Escopo Técnico Funcional</w:t>
      </w:r>
    </w:p>
    <w:p>
      <w:pPr>
        <w:spacing w:after="300"/>
        <w:jc w:val="center"/>
      </w:pPr>
      <w:r>
        <w:rPr>
          <w:rFonts w:ascii="Inter" w:cs="Inter" w:eastAsia="Inter" w:hAnsi="Inter"/>
          <w:b/>
          <w:bCs/>
          <w:color w:val="011736"/>
          <w:sz w:val="36"/>
          <w:szCs w:val="36"/>
        </w:rPr>
        <w:t xml:space="preserve">Gestão de Estoque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Maelly — Analytics (Sankhya)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Gestão de Estoque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05/03/2026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Leandro Moreira, Diogo Moura, Jonatan Barros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Cliente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Conto de Fidelidade do Brasil Ltda — CNPJ 35.515.223/0001-76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Em validação — contém Pontos em Aberto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11736"/>
          <w:sz w:val="32"/>
          <w:szCs w:val="32"/>
        </w:rPr>
        <w:t xml:space="preserve">1. Objetivo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Este documento especifica os requisitos funcionais do módulo de Gestão de Estoque da plataforma Analytics para o cliente Maelly (Conto de Fidelidade do Brasil Ltda). O módulo substitui os controles realizados em planilhas Excel, oferecendo uma solução centralizada para acompanhamento de saldos, movimentações, custos, contagem física, análise de vendas e conciliação financeira.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Os dados são consumidos diretamente do ERP Sankhya, maximizando o uso das informações disponíveis na base de dados. As tabelas de origem incluem TGFCAB (cabeçalho de notas), TGFITE (itens de nota), TGFPRO (produtos), TGFPAR (parceiros), TGFFIN (financeiro) e TGFMBC (movimentação bancária). Não há importação manual de planilhas — a integração com o Sankhya é a fonte primária.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O módulo Fiscal (PIS/COFINS), embora mencionado no levantamento comercial, será tratado em documento de escopo separado.</w:t>
      </w:r>
    </w:p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11736"/>
          <w:sz w:val="32"/>
          <w:szCs w:val="32"/>
        </w:rPr>
        <w:t xml:space="preserve">2. Atores e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4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Interação com o Sistema</w:t>
            </w:r>
          </w:p>
        </w:tc>
      </w:tr>
      <w:tr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Analista de Estoque</w:t>
            </w:r>
          </w:p>
        </w:tc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Operação diária de controle de saldos, movimentações e contagens</w:t>
            </w:r>
          </w:p>
        </w:tc>
        <w:tc>
          <w:tcPr>
            <w:tcW w:type="dxa" w:w="4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Consulta saldos e movimentações do Sankhya, registra contagens físicas, acompanha divergências, analisa dashboards</w:t>
            </w:r>
          </w:p>
        </w:tc>
      </w:tr>
      <w:tr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Coordenador de Estoque</w:t>
            </w:r>
          </w:p>
        </w:tc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Supervisão, aprovação de ajustes e análise gerencial</w:t>
            </w:r>
          </w:p>
        </w:tc>
        <w:tc>
          <w:tcPr>
            <w:tcW w:type="dxa" w:w="4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Aprova ajustes de inventário, analisa curva ABC e margens, valida divergências, monitora acuracidade</w:t>
            </w:r>
          </w:p>
        </w:tc>
      </w:tr>
      <w:tr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Analista Comercial</w:t>
            </w:r>
          </w:p>
        </w:tc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Acompanhamento de vendas e preços</w:t>
            </w:r>
          </w:p>
        </w:tc>
        <w:tc>
          <w:tcPr>
            <w:tcW w:type="dxa" w:w="4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Consulta relatórios de vendas, analisa descontos e margens, acompanha lançamentos e desempenho de novos produtos</w:t>
            </w:r>
          </w:p>
        </w:tc>
      </w:tr>
      <w:tr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Analista Financeiro</w:t>
            </w:r>
          </w:p>
        </w:tc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Conciliação de vendas com extrato bancário</w:t>
            </w:r>
          </w:p>
        </w:tc>
        <w:tc>
          <w:tcPr>
            <w:tcW w:type="dxa" w:w="4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Cruza vendas com entradas no extrato via TGFFIN/TGFMBC, identifica divergências de taxas e prazos</w:t>
            </w:r>
          </w:p>
        </w:tc>
      </w:tr>
      <w:tr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Administrador do Sistema</w:t>
            </w:r>
          </w:p>
        </w:tc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Configuração e manutenção</w:t>
            </w:r>
          </w:p>
        </w:tc>
        <w:tc>
          <w:tcPr>
            <w:tcW w:type="dxa" w:w="4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Configura mapeamento de TOPs, gerencia integração Sankhya, controla permissões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11736"/>
          <w:sz w:val="32"/>
          <w:szCs w:val="32"/>
        </w:rPr>
        <w:t xml:space="preserve">3. Pré-Condições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60"/>
        <w:gridCol w:w="2000"/>
      </w:tblGrid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PC-01</w:t>
            </w:r>
          </w:p>
        </w:tc>
        <w:tc>
          <w:tcPr>
            <w:tcW w:type="dxa" w:w="6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Acesso de leitura à base Oracle do Sankhya (tabelas TGFCAB, TGFITE, TGFPRO, TGFPAR, TGFGRU, TGFFIN, TGFMBC, TSIBCO, TSICTA, TGFNAT, TSICUS, TGFTIT)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PC-02</w:t>
            </w:r>
          </w:p>
        </w:tc>
        <w:tc>
          <w:tcPr>
            <w:tcW w:type="dxa" w:w="6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Cadastro de produtos (TGFPRO) com CODPROD, DESCRPROD, unidade, NCM e grupo (CODGRUPOPROD = 10101)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PC-03</w:t>
            </w:r>
          </w:p>
        </w:tc>
        <w:tc>
          <w:tcPr>
            <w:tcW w:type="dxa" w:w="6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TOPs mapeadas no Sankhya: 1199 (Venda), 1200 (Doação), 1202 (Devolução), 1401 (Compras)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PC-04</w:t>
            </w:r>
          </w:p>
        </w:tc>
        <w:tc>
          <w:tcPr>
            <w:tcW w:type="dxa" w:w="6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Campo ATUALESTOQUE na TGFITE preenchido (-1 = saída, demais = entrada)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PC-05</w:t>
            </w:r>
          </w:p>
        </w:tc>
        <w:tc>
          <w:tcPr>
            <w:tcW w:type="dxa" w:w="6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TGFFIN com campo HISTORICO contendo bandeira e modalidade para conciliação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PC-06</w:t>
            </w:r>
          </w:p>
        </w:tc>
        <w:tc>
          <w:tcPr>
            <w:tcW w:type="dxa" w:w="6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Conexão estável entre Analytics e banco Oracle do Sankhya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PC-07</w:t>
            </w:r>
          </w:p>
        </w:tc>
        <w:tc>
          <w:tcPr>
            <w:tcW w:type="dxa" w:w="6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Perfis de acesso por área definidos na plataforma Analytics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Obrigatória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11736"/>
          <w:sz w:val="32"/>
          <w:szCs w:val="32"/>
        </w:rPr>
        <w:t xml:space="preserve">4.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TOP (Tipo de Operação)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Código do Sankhya (CODTIPOPER): 1199=Venda, 1200=Doação, 1202=Devolução a fornecedor, 1401=Compras.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NUNOTA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Identificador único de cada nota no Sankhya (TGFCAB). Diferente do NUMNOTA (número fiscal).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ATUALESTOQUE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Campo da TGFITE: -1 = saída (reduz saldo), outros = entrada (aumenta saldo).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Sankhya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ERP do cliente. Banco Oracle com tabelas TGF*/TSI*.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TGFCAB / TGFITE / TGFPRO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Cabeçalho de notas, Itens de nota e Cadastro de produtos do Sankhya.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TGFFIN / TGFMBC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Financeiro (títulos, baixas, históricos) e Movimentação Bancária (lançamentos, saldos).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Saldo em Estoque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Quantidade disponível = Σ Entradas — Σ Saídas, com base no ATUALESTOQUE.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Contagem Física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Inventário: qtd. real vs saldo sistema. Gera acuracidade e desvio.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Acuracidade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Indicador: 1 - |Divergência| ÷ Saldo Sistema. Próximo a 100% = alta confiabilidade.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Curva ABC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Pareto sobre valor de vendas: A = ~80%, B = ~15%, C = ~5%.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Custo Médio Ponderado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(Qtd Anterior × Custo Anterior + Qtd Entrada × Custo Entrada) ÷ (Qtd Anterior + Qtd Entrada).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Alíquota SN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Simples Nacional 4% (0,04). Tributos = VLRTOT × 0,04.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Parceiro (TGFPAR)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Cliente ou fornecedor no Sankhya. Ex.: '3433 - CONSUMIDOR FINAL'.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Conciliação Financeira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Cruzamento vendas (TGFCAB/TGFITE) vs recebimentos (TGFFIN/TGFMBC).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Registro de Inventário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Documento fiscal mensal: NCM, descrição, unidade, quantidade, valores.</w:t>
            </w:r>
          </w:p>
        </w:tc>
      </w:tr>
      <w:tr>
        <w:tc>
          <w:tcPr>
            <w:tcW w:type="dxa" w:w="2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CODGRUPOPROD</w:t>
            </w:r>
          </w:p>
        </w:tc>
        <w:tc>
          <w:tcPr>
            <w:tcW w:type="dxa" w:w="6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Grupo de produto no Sankhya. 10101 = produtos para venda.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11736"/>
          <w:sz w:val="32"/>
          <w:szCs w:val="32"/>
        </w:rPr>
        <w:t xml:space="preserve">5. Regras de Negócio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RN-01 — Classificação de Movimentações por TOP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Toda movimentação é classificada pelo CODTIPOPER e pelo campo ATUALESTOQUE da TGFITE. O ATUALESTOQUE é a referência definitiva para entrada ou saída.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1800"/>
        <w:gridCol w:w="2560"/>
      </w:tblGrid>
      <w:tr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CODTIPOPER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ATUALESTOQUE</w:t>
            </w:r>
          </w:p>
        </w:tc>
        <w:tc>
          <w:tcPr>
            <w:tcW w:type="dxa" w:w="1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1199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Venda</w:t>
            </w:r>
          </w:p>
        </w:tc>
        <w:tc>
          <w:tcPr>
            <w:tcW w:type="dxa" w:w="1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-1</w:t>
            </w:r>
          </w:p>
        </w:tc>
        <w:tc>
          <w:tcPr>
            <w:tcW w:type="dxa" w:w="1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Saída</w:t>
            </w:r>
          </w:p>
        </w:tc>
        <w:tc>
          <w:tcPr>
            <w:tcW w:type="dxa" w:w="2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Reduz saldo</w:t>
            </w:r>
          </w:p>
        </w:tc>
      </w:tr>
      <w:tr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1200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Doação</w:t>
            </w:r>
          </w:p>
        </w:tc>
        <w:tc>
          <w:tcPr>
            <w:tcW w:type="dxa" w:w="1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-1</w:t>
            </w:r>
          </w:p>
        </w:tc>
        <w:tc>
          <w:tcPr>
            <w:tcW w:type="dxa" w:w="1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Saída</w:t>
            </w:r>
          </w:p>
        </w:tc>
        <w:tc>
          <w:tcPr>
            <w:tcW w:type="dxa" w:w="2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Reduz saldo</w:t>
            </w:r>
          </w:p>
        </w:tc>
      </w:tr>
      <w:tr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1202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Devolução (a fornecedor)</w:t>
            </w:r>
          </w:p>
        </w:tc>
        <w:tc>
          <w:tcPr>
            <w:tcW w:type="dxa" w:w="1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-1</w:t>
            </w:r>
          </w:p>
        </w:tc>
        <w:tc>
          <w:tcPr>
            <w:tcW w:type="dxa" w:w="1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Saída</w:t>
            </w:r>
          </w:p>
        </w:tc>
        <w:tc>
          <w:tcPr>
            <w:tcW w:type="dxa" w:w="2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Reduz saldo</w:t>
            </w:r>
          </w:p>
        </w:tc>
      </w:tr>
      <w:tr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1401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Compras</w:t>
            </w:r>
          </w:p>
        </w:tc>
        <w:tc>
          <w:tcPr>
            <w:tcW w:type="dxa" w:w="1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(outro)</w:t>
            </w:r>
          </w:p>
        </w:tc>
        <w:tc>
          <w:tcPr>
            <w:tcW w:type="dxa" w:w="18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Entrada</w:t>
            </w:r>
          </w:p>
        </w:tc>
        <w:tc>
          <w:tcPr>
            <w:tcW w:type="dxa" w:w="2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Aumenta saldo</w:t>
            </w:r>
          </w:p>
        </w:tc>
      </w:tr>
    </w:tbl>
    <w:p>
      <w:pPr>
        <w:pBdr>
          <w:left w:val="single" w:color="FF9700" w:sz="12" w:space="8"/>
        </w:pBdr>
        <w:spacing w:after="140" w:line="276"/>
        <w:ind w:left="200"/>
      </w:pPr>
      <w:r>
        <w:rPr>
          <w:rFonts w:ascii="Inter" w:cs="Inter" w:eastAsia="Inter" w:hAnsi="Inter"/>
          <w:b/>
          <w:bCs/>
          <w:color w:val="FF9700"/>
          <w:sz w:val="21"/>
          <w:szCs w:val="21"/>
        </w:rPr>
        <w:t xml:space="preserve">Importante: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TOPs 1123, 1203, 1462, 1792 citadas em reuniões anteriores diferem das encontradas nas queries do Sankhya. Este escopo adota as TOPs das queries SQL. Confirmar se ambos os conjuntos existem — ver PA-01.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RN-02 — Tipos de Movimentação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Venda (TOP 1199)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Saída</w:t>
            </w:r>
          </w:p>
        </w:tc>
        <w:tc>
          <w:tcPr>
            <w:tcW w:type="dxa" w:w="4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Venda ao consumidor. Reduz saldo.</w:t>
            </w:r>
          </w:p>
        </w:tc>
      </w:tr>
      <w:tr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Compras (TOP 1401)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Entrada</w:t>
            </w:r>
          </w:p>
        </w:tc>
        <w:tc>
          <w:tcPr>
            <w:tcW w:type="dxa" w:w="4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Aquisição de mercadoria. Aumenta saldo.</w:t>
            </w:r>
          </w:p>
        </w:tc>
      </w:tr>
      <w:tr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Devolução a fornecedor (TOP 1202)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Saída</w:t>
            </w:r>
          </w:p>
        </w:tc>
        <w:tc>
          <w:tcPr>
            <w:tcW w:type="dxa" w:w="4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Retorno ao fornecedor. Reduz saldo.</w:t>
            </w:r>
          </w:p>
        </w:tc>
      </w:tr>
      <w:tr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Doação (TOP 1200)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Saída</w:t>
            </w:r>
          </w:p>
        </w:tc>
        <w:tc>
          <w:tcPr>
            <w:tcW w:type="dxa" w:w="4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Saída sem contrapartida financeira. Reduz saldo.</w:t>
            </w:r>
          </w:p>
        </w:tc>
      </w:tr>
      <w:tr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Devolução de cliente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Entrada</w:t>
            </w:r>
          </w:p>
        </w:tc>
        <w:tc>
          <w:tcPr>
            <w:tcW w:type="dxa" w:w="4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Retorno de mercadoria vendida. Aumenta saldo. TOP a confirmar (PA-02).</w:t>
            </w:r>
          </w:p>
        </w:tc>
      </w:tr>
    </w:tbl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RN-03 — Cálculo do Saldo em Estoque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Saldo = Estoque Inicial + Σ Entradas (ATUALESTOQUE &lt;&gt; -1) — Σ Saídas (ATUALESTOQUE = -1). Dados de TGFCAB+TGFITE filtrados por CODGRUPOPROD = 10101.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Exemplo (Produto 2470 — Camisa Champions, 3° Trim. 2025):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Estoque 2° Trim.: 823 un.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Jul: 823 — 178 vendas = 645 | Ago: 645 + 11 devoluções — 198 vendas = 458 | Set: 458 — 36 vendas = 422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Exemplo (Relatório de Saldo — Dez/2025, dados da plataforma):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1000"/>
        <w:gridCol w:w="900"/>
        <w:gridCol w:w="1200"/>
        <w:gridCol w:w="1560"/>
      </w:tblGrid>
      <w:tr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Saldo Ini.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Compra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Venda</w:t>
            </w:r>
          </w:p>
        </w:tc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Doação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Devol.</w:t>
            </w:r>
          </w:p>
        </w:tc>
        <w:tc>
          <w:tcPr>
            <w:tcW w:type="dxa" w:w="1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Est. Final</w:t>
            </w:r>
          </w:p>
        </w:tc>
      </w:tr>
      <w:tr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Camisa Champions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1.478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1.456</w:t>
            </w:r>
          </w:p>
        </w:tc>
      </w:tr>
      <w:tr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Camisa Réveillon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309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306</w:t>
            </w:r>
          </w:p>
        </w:tc>
      </w:tr>
      <w:tr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Boné Luxo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159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155</w:t>
            </w:r>
          </w:p>
        </w:tc>
      </w:tr>
      <w:tr>
        <w:tc>
          <w:tcPr>
            <w:tcW w:type="dxa" w:w="25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Caneca Porto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46</w:t>
            </w:r>
          </w:p>
        </w:tc>
      </w:tr>
    </w:tbl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RN-04 — Divergência entre Fontes de Dados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Exemplo real: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Produto 2946 (Mascote Porto) — Janeiro: Analytics 440 un. de entrada vs portal de compras 300 un. = divergência de 140 un. O sistema deve sinalizar para investigação.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RN-05 — Tratamento de Dados Perdidos (Junho/2025)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Em junho/2025 houve perda de dados no Sankhya. NFs aprovadas e válidas não constam mais no sistema. O sistema deve prever mecanismo de inclusão manual com flag 'Ajuste Manual — Dados Recuperados' e justificativa obrigatória.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RN-06 — Contagem Física, Acuracidade e Desvio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Fórmulas: Divergência = Saldo — Contagem | Desvio (%) = |Divergência| ÷ Saldo | Acuracidade (%) = 1 — Desvio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Dados reais — Relatório de Contagem (Mar/2026, plataforma):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100"/>
        <w:gridCol w:w="1200"/>
        <w:gridCol w:w="1100"/>
        <w:gridCol w:w="1100"/>
        <w:gridCol w:w="1560"/>
      </w:tblGrid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type="dxa" w:w="24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Saldo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Contagem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Dif.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Desvio%</w:t>
            </w:r>
          </w:p>
        </w:tc>
        <w:tc>
          <w:tcPr>
            <w:tcW w:type="dxa" w:w="1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Acurac.%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2470</w:t>
            </w:r>
          </w:p>
        </w:tc>
        <w:tc>
          <w:tcPr>
            <w:tcW w:type="dxa" w:w="24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Camisa Champions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1.513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2550</w:t>
            </w:r>
          </w:p>
        </w:tc>
        <w:tc>
          <w:tcPr>
            <w:tcW w:type="dxa" w:w="24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Boné Luxo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163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2946</w:t>
            </w:r>
          </w:p>
        </w:tc>
        <w:tc>
          <w:tcPr>
            <w:tcW w:type="dxa" w:w="24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Mascote Porto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592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2953</w:t>
            </w:r>
          </w:p>
        </w:tc>
        <w:tc>
          <w:tcPr>
            <w:tcW w:type="dxa" w:w="24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Copo 500ML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2957</w:t>
            </w:r>
          </w:p>
        </w:tc>
        <w:tc>
          <w:tcPr>
            <w:tcW w:type="dxa" w:w="24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Garrafa 660ML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-2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3049</w:t>
            </w:r>
          </w:p>
        </w:tc>
        <w:tc>
          <w:tcPr>
            <w:tcW w:type="dxa" w:w="24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Camisa Retrô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351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C0392B" w:sz="12" w:space="8"/>
        </w:pBdr>
        <w:spacing w:after="140" w:line="276"/>
        <w:ind w:left="200"/>
      </w:pPr>
      <w:r>
        <w:rPr>
          <w:rFonts w:ascii="Inter" w:cs="Inter" w:eastAsia="Inter" w:hAnsi="Inter"/>
          <w:b/>
          <w:bCs/>
          <w:color w:val="C0392B"/>
          <w:sz w:val="21"/>
          <w:szCs w:val="21"/>
        </w:rPr>
        <w:t xml:space="preserve">Atenção: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Itens com saldo negativo (Garrafa 660ML: -2, Garrafa 335ML: -7, Regata: -10, Camisa Oficial: -14, Jaqueta: -11) indicam saídas sem entrada correspondente — possível falta de nota de compra no Sankhya.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Contagem histórica (Out/2025, planilha):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000"/>
        <w:gridCol w:w="1200"/>
        <w:gridCol w:w="900"/>
        <w:gridCol w:w="1100"/>
        <w:gridCol w:w="1100"/>
        <w:gridCol w:w="1160"/>
      </w:tblGrid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Saldo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Contag.</w:t>
            </w:r>
          </w:p>
        </w:tc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Dif.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Desvio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Acurac.</w:t>
            </w:r>
          </w:p>
        </w:tc>
        <w:tc>
          <w:tcPr>
            <w:tcW w:type="dxa" w:w="11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2470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Champions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417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1.056</w:t>
            </w:r>
          </w:p>
        </w:tc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-639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153%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-53%</w:t>
            </w:r>
          </w:p>
        </w:tc>
        <w:tc>
          <w:tcPr>
            <w:tcW w:type="dxa" w:w="11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ALERTA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2550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Boné Luxo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63</w:t>
            </w:r>
          </w:p>
        </w:tc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+17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21%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79%</w:t>
            </w:r>
          </w:p>
        </w:tc>
        <w:tc>
          <w:tcPr>
            <w:tcW w:type="dxa" w:w="11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Investigar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2959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Caneca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48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47</w:t>
            </w:r>
          </w:p>
        </w:tc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+1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2%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98%</w:t>
            </w:r>
          </w:p>
        </w:tc>
        <w:tc>
          <w:tcPr>
            <w:tcW w:type="dxa" w:w="11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2946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Mascote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265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258</w:t>
            </w:r>
          </w:p>
        </w:tc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+7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3%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97%</w:t>
            </w:r>
          </w:p>
        </w:tc>
        <w:tc>
          <w:tcPr>
            <w:tcW w:type="dxa" w:w="11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3049</w:t>
            </w:r>
          </w:p>
        </w:tc>
        <w:tc>
          <w:tcPr>
            <w:tcW w:type="dxa" w:w="2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Cam.Retrô</w:t>
            </w:r>
          </w:p>
        </w:tc>
        <w:tc>
          <w:tcPr>
            <w:tcW w:type="dxa" w:w="10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356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297</w:t>
            </w:r>
          </w:p>
        </w:tc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+59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17%</w:t>
            </w:r>
          </w:p>
        </w:tc>
        <w:tc>
          <w:tcPr>
            <w:tcW w:type="dxa" w:w="11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83%</w:t>
            </w:r>
          </w:p>
        </w:tc>
        <w:tc>
          <w:tcPr>
            <w:tcW w:type="dxa" w:w="11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Investigar</w:t>
            </w:r>
          </w:p>
        </w:tc>
      </w:tr>
    </w:tbl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RN-07 — Custo Médio Ponderado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Fórmula: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Novo Custo = (Qtd Ant. × Custo Ant. + Qtd Entrada × Custo Entrada) ÷ (Qtd Ant. + Qtd Entrada)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Exemplo (2470, Jul/2025):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445 un. × R$ 87,92 + 200 un. × R$ 109,90 = R$ 61.104,40 ÷ 645 = R$ 94,73/un.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RN-08 — Curva ABC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Classificação: A = até 80% do valor acumulado | B = próximos 15% | C = últimos 5%.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Exemplo: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Champions R$ 149.229 → classe A. Boné Luxo R$ 5.994 → provável classe C.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RN-09 — Cálculo de Margem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Fórmula: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Margem (%) = ((Preço Venda Líquido — Custo Médio) ÷ Preço Venda Líquido) × 100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Exemplo (dados da plataforma — Análise de Preços, Dez/2025):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200"/>
        <w:gridCol w:w="1200"/>
        <w:gridCol w:w="1200"/>
        <w:gridCol w:w="1200"/>
        <w:gridCol w:w="1160"/>
      </w:tblGrid>
      <w:tr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type="dxa" w:w="2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Custo Total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Custo Médio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Venda Bruta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Desc.</w:t>
            </w:r>
          </w:p>
        </w:tc>
        <w:tc>
          <w:tcPr>
            <w:tcW w:type="dxa" w:w="11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Preço Médio</w:t>
            </w:r>
          </w:p>
        </w:tc>
      </w:tr>
      <w:tr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2470</w:t>
            </w:r>
          </w:p>
        </w:tc>
        <w:tc>
          <w:tcPr>
            <w:tcW w:type="dxa" w:w="2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Camisa Champions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4.068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108</w:t>
            </w:r>
          </w:p>
        </w:tc>
        <w:tc>
          <w:tcPr>
            <w:tcW w:type="dxa" w:w="11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R$ 184,91</w:t>
            </w:r>
          </w:p>
        </w:tc>
      </w:tr>
      <w:tr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3108</w:t>
            </w:r>
          </w:p>
        </w:tc>
        <w:tc>
          <w:tcPr>
            <w:tcW w:type="dxa" w:w="2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Camisa Réveillon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40.139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R$ 129,90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540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R$ 180</w:t>
            </w:r>
          </w:p>
        </w:tc>
      </w:tr>
      <w:tr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2550</w:t>
            </w:r>
          </w:p>
        </w:tc>
        <w:tc>
          <w:tcPr>
            <w:tcW w:type="dxa" w:w="2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Boné Luxo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240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R$ 60</w:t>
            </w:r>
          </w:p>
        </w:tc>
      </w:tr>
      <w:tr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3006</w:t>
            </w:r>
          </w:p>
        </w:tc>
        <w:tc>
          <w:tcPr>
            <w:tcW w:type="dxa" w:w="2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Regata Basquete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374</w:t>
            </w:r>
          </w:p>
        </w:tc>
        <w:tc>
          <w:tcPr>
            <w:tcW w:type="dxa" w:w="12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34</w:t>
            </w:r>
          </w:p>
        </w:tc>
        <w:tc>
          <w:tcPr>
            <w:tcW w:type="dxa" w:w="11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R$ 187</w:t>
            </w:r>
          </w:p>
        </w:tc>
      </w:tr>
    </w:tbl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RN-10 — Conciliação Financeira (Vendas vs Extrato)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Cruzamento TGFCAB/TGFITE com TGFFIN e TGFMBC. Considera: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Modalidade: CODTIPTIT (44 = cartão) e HISTORICO da TGFFIN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Bandeira: pattern matching no HISTORICO (Visa, Mastercard, Elo, Amex, Hipercard, Sodexo, Alelo, Ticket)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Parcelas: 1X a 12X via patterns no HISTORICO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RECDESP: -1 = Despesa, outro = Receita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Exemplo: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NF 1019 — Venda R$ 180 | Tributos R$ 7,20 (4% SN) | Taxa R$ 3,42 (débito Visa) → Líquido R$ 169,38. Extrato julho: R$ 176,58 (divergência +R$ 7,20).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RN-11 — Tributos (Simples Nacional)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Fórmula: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Tributos = VLRTOT × 0,04. Exemplo: Venda R$ 180 → Tributos = R$ 7,20.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RN-12 — Registro de Inventário Mensal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Consolidação com NCM, descrição, unidade, quantidade e valores por lote.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Exemplo (Jul/2025):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Camisa Champions — NCM 61.05.20.00 | Lote 1: 445 un. × R$ 87,92 | Lote 2: 200 un. × R$ 109,90.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RN-13 — Relatório de Vendas por Produto e Período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QTD e VLR por produto por mês, com totalizadores. TOP 1199 (Venda).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Exemplo (dados plataforma — Top 10 Faturamento, Dez/2025):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Camisa Réveillon R$ 40,7K | Champions R$ 4,0K | Prata Dry R$ 780 | Litotex R$ 480 | Polo R$ 400 | Regata R$ 340 | Boné Luxo R$ 240 | Retrô R$ 180 | Caneca R$ 50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RN-14 — Governança de Acesso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Acesso segmentado por área: estoque, comercial, financeiro. Administrador gerencia permissões.</w:t>
      </w:r>
    </w:p>
    <w:p>
      <w:r>
        <w:br w:type="page"/>
      </w:r>
    </w:p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11736"/>
          <w:sz w:val="32"/>
          <w:szCs w:val="32"/>
        </w:rPr>
        <w:t xml:space="preserve">6. Telas da Plataforma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Esta seção descreve todas as telas do módulo Gestão de Estoque na plataforma Analytics, organizadas conforme a navegação lateral. A estrutura de navegação é dividida em quatro áreas: Análises, Operacional, Cadastros e Relatórios.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6.1 — Análises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11736"/>
          <w:sz w:val="22"/>
          <w:szCs w:val="22"/>
        </w:rPr>
        <w:t xml:space="preserve">6.1.1 — Dashboard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Filtros: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Data Inicial, Data Final, Produto, Parceiro, Comparar com Mês Anterior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KPIs (cards superiores): 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Total de Produtos (quantidade de SKUs ativos no período)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Valor em Estoque (R$ — valor total do estoque consolidado)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Movimentações no Período (quantidade total de movimentos)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Gráficos: 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Entradas vs. Saídas (Últimos 6 meses) — Gráfico de barras com volume de produtos, comparando mês atual vs anterior. Legenda: Entradas, Saídas, Saldo, Entradas Mês Ant., Saídas Mês Ant.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Valor em Estoque por Parceiro — Gráfico donut mostrando participação de cada fornecedor no estoque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Tabela: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Últimos Lançamentos por Produto — lista com busca, exibindo produto, tipo de operação (ex.: VENDA), movimento (SAÍDA), quantidade e data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11736"/>
          <w:sz w:val="22"/>
          <w:szCs w:val="22"/>
        </w:rPr>
        <w:t xml:space="preserve">6.1.2 — Análise de Vendas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Filtros: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Data Inicial, Data Final, Produto, Parceiro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KPIs: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Faturamento Bruto (R$), Descontos Concedidos (R$), Faturamento Líquido (R$), Margem Média (%)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Gráficos/Tabelas: 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Top 10 Produtos por Faturamento — Gráfico de barras horizontal com receita líquida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Vendas por Parceiro — Tabela com: Parceiro, Faturamento Bruto, Descontos, Faturamento Líquido, Margem (%)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11736"/>
          <w:sz w:val="22"/>
          <w:szCs w:val="22"/>
        </w:rPr>
        <w:t xml:space="preserve">6.1.3 — Análise de Custos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Filtros: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Data Inicial, Data Final, Grupo de Produto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KPIs: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Total de Despesas (R$), Despesas Baixadas/Pagas (R$), Despesas em Aberto (R$)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Gráficos/Tabelas: 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Evolução dos Custos Mensais — Gráfico de barras (Por Mês). Exibe total de custo por mês no período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Composição de Custos por Natureza — Gráfico donut (Por Natureza). Distribuição percentual por código de natureza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Detalhamento de Custos e Despesas — Tabela com busca: Data Mov., Vencimento, Natureza, Centro de Custo, Histórico, Valor, Valor Baixado, Data Baixa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11736"/>
          <w:sz w:val="22"/>
          <w:szCs w:val="22"/>
        </w:rPr>
        <w:t xml:space="preserve">6.1.4 — Análise de Preços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Filtros: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Data Inicial, Data Final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Gráficos/Tabelas: 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Custo de Aquisição por Fornecedor — Gráfico donut (Por Fornecedor). Clique filtra produtos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Top 10 Produtos: Custo de Aquisição vs. Preço de Venda — Gráfico de barras agrupadas (custo vermelho, preço venda verde)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Análise Detalhada por Produto — Tabela: Cód. Prod., Produto, Custo Total, Qtd. Compra, Custo Médio, Venda Bruta, Descontos, Qtd. Venda, Preço Médio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11736"/>
          <w:sz w:val="22"/>
          <w:szCs w:val="22"/>
        </w:rPr>
        <w:t xml:space="preserve">6.1.5 — Novos Produtos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Filtros: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Data Lançamento Inicial, Data Lançamento Final, Produto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KPIs: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Novos Produtos Lançados (qtd), Faturamento Novos Produtos (R$), Quantidade Vendida (un)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Gráficos/Tabelas: 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Curva de Vendas dos Novos Produtos — Gráfico de barras mensal com faturamento. Slider de período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Detalhes dos Novos Produtos — Tabela: Cód., Produto, Lançamento (data), Faturamento, Qtd. Vendida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6.2 — Operacional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11736"/>
          <w:sz w:val="22"/>
          <w:szCs w:val="22"/>
        </w:rPr>
        <w:t xml:space="preserve">6.2.1 — Movimentações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Filtros: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Data Inicial, Data Final, Tipo de Operação, Produto, Tipo de Movimento, Parceiro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Gráficos: 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Análise de Movimentações — Gráfico de barras horizontal (Por Operação: Compras, Venda). Alternável por visão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Distribuição de Movimento — Gráfico donut (Por Movimento: Entrada, Saída)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Tabela: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Histórico de Movimentações — com busca. Colunas: Data, Produto, Operação, Movimento, Qtd., Valor Total, Parceiro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6.3 — Cadastros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11736"/>
          <w:sz w:val="22"/>
          <w:szCs w:val="22"/>
        </w:rPr>
        <w:t xml:space="preserve">6.3.1 — Produtos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Funcionalidade: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Cadastro de Produtos — consulta de produtos e seus saldos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Busca: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Campo de busca por texto livre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Tabela: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Código, Descrição, Saldo Atual, Vlr. Últ. Compra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6.4 — Relatórios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11736"/>
          <w:sz w:val="22"/>
          <w:szCs w:val="22"/>
        </w:rPr>
        <w:t xml:space="preserve">6.4.1 — Relatório de Vendas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Filtro: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Selecione o Ano (dropdown)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KPIs: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Total Produtos Vendidos (qtd), Total dos Valores (R$)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Tabelas: 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Vendas Mensais por Produto — Tabela com busca: Mês como colunas, produtos como linhas. QTD e VLR por célula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Saldo Total por Produto — Tabela: Produto, Qtd, Valor</w:t>
      </w:r>
    </w:p>
    <w:p>
      <w:pPr>
        <w:spacing w:after="120" w:line="276"/>
      </w:pPr>
      <w:r>
        <w:rPr>
          <w:rFonts w:ascii="Inter" w:cs="Inter" w:eastAsia="Inter" w:hAnsi="Inter"/>
          <w:color w:val="3A4F66"/>
          <w:sz w:val="21"/>
          <w:szCs w:val="21"/>
        </w:rPr>
        <w:t xml:space="preserve">• Saldo Total por Mês — Tabela: Mês, Qtd, Valor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11736"/>
          <w:sz w:val="22"/>
          <w:szCs w:val="22"/>
        </w:rPr>
        <w:t xml:space="preserve">6.4.2 — Relatório de Contagem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Filtros: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Selecione o Ano, Selecione o Mês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Ações: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Imprimir, Exportar PDF, Exportar Excel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Tabela: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Cód., Descrição, Saldo Mês, DT Contagem Física (input data), Contagem (input numérico), Diferença (calculado), Desvio % (calculado), Acuracidade (calculado)</w:t>
      </w:r>
    </w:p>
    <w:p>
      <w:pPr>
        <w:pBdr>
          <w:left w:val="single" w:color="004BB7" w:sz="12" w:space="8"/>
        </w:pBdr>
        <w:spacing w:after="140" w:line="276"/>
        <w:ind w:left="200"/>
      </w:pPr>
      <w:r>
        <w:rPr>
          <w:rFonts w:ascii="Inter" w:cs="Inter" w:eastAsia="Inter" w:hAnsi="Inter"/>
          <w:b/>
          <w:bCs/>
          <w:color w:val="004BB7"/>
          <w:sz w:val="21"/>
          <w:szCs w:val="21"/>
        </w:rPr>
        <w:t xml:space="preserve">Nota: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O Relatório de Contagem possui campos de entrada (DT Contagem e Contagem), ou seja, é uma tela com writeback — o usuário registra a contagem diretamente na plataforma.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11736"/>
          <w:sz w:val="22"/>
          <w:szCs w:val="22"/>
        </w:rPr>
        <w:t xml:space="preserve">6.4.3 — Relatório de Saldo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Filtros: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Data Inicial, Data Final, Produto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Ação: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Exportar XLSX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Tabela: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Produto, Saldo Inicial, Compra, Venda, Doação, Devolução, Estoque Final. Agrupado por mês (ex.: 12/2025)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11736"/>
          <w:sz w:val="22"/>
          <w:szCs w:val="22"/>
        </w:rPr>
        <w:t xml:space="preserve">6.4.4 — Relatório de Movimento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Filtros: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Data Inicial, Data Final, Produto, Parceiro, Tipo de Operação, Tipo de Movimento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Ação: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Exportar XLSX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Tabela: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Listagem de todas as movimentações individuais com campos filtrados do Sankhya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011736"/>
          <w:sz w:val="22"/>
          <w:szCs w:val="22"/>
        </w:rPr>
        <w:t xml:space="preserve">6.4.5 — Relatório de Inventário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Funcionalidades: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Nova Contagem (botão), Gerar Relatório Cont... (botão)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Busca: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Campo de busca por texto livre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3A4F66"/>
          <w:sz w:val="21"/>
          <w:szCs w:val="21"/>
        </w:rPr>
        <w:t xml:space="preserve">Tabela: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Data Contagem, Cód. Prod., Produto, Qtd. Sistema, Qtd. Física, Diferença, Ações</w:t>
      </w:r>
    </w:p>
    <w:p>
      <w:pPr>
        <w:pBdr>
          <w:left w:val="single" w:color="004BB7" w:sz="12" w:space="8"/>
        </w:pBdr>
        <w:spacing w:after="140" w:line="276"/>
        <w:ind w:left="200"/>
      </w:pPr>
      <w:r>
        <w:rPr>
          <w:rFonts w:ascii="Inter" w:cs="Inter" w:eastAsia="Inter" w:hAnsi="Inter"/>
          <w:b/>
          <w:bCs/>
          <w:color w:val="004BB7"/>
          <w:sz w:val="21"/>
          <w:szCs w:val="21"/>
        </w:rPr>
        <w:t xml:space="preserve">Nota: </w:t>
      </w:r>
      <w:r>
        <w:rPr>
          <w:rFonts w:ascii="Inter" w:cs="Inter" w:eastAsia="Inter" w:hAnsi="Inter"/>
          <w:color w:val="3A4F66"/>
          <w:sz w:val="21"/>
          <w:szCs w:val="21"/>
        </w:rPr>
        <w:t xml:space="preserve">Esta tela também possui writeback — permite registrar novas contagens e gerenciar o inventário físico diretamente na plataforma.</w:t>
      </w:r>
    </w:p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11736"/>
          <w:sz w:val="32"/>
          <w:szCs w:val="32"/>
        </w:rPr>
        <w:t xml:space="preserve">7. Fluxo Principal (Caminho Feliz)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Administrador configura integração com Sankhya (conexão Oracle, mapeamento de tabelas) e mapeamento de TOPs (1199→Venda, 1200→Doação, 1202→Devolução, 1401→Compras).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2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Sistema consome automaticamente movimentações (TGFCAB+TGFITE, CODGRUPOPROD=10101) e calcula saldos por item conforme RN-03.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3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Sistema calcula custo médio ponderado com base nas entradas (TOP 1401), conforme RN-07.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4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Analista de Estoque consulta Dashboard: KPIs, gráfico Entradas vs Saídas, Valor por Parceiro, Últimos Lançamentos.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5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Analista Comercial consulta Análise de Vendas: Top 10 Faturamento, Vendas por Parceiro, margens.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6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Analista Comercial consulta Análise de Preços: Custo Aquisição vs Preço Venda, detalhamento por produto.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7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Analista de Estoque acessa Relatório de Contagem, seleciona mês, preenche data e quantidade da contagem para cada item. Sistema calcula divergência, desvio e acuracidade (RN-06).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8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Coordenador analisa divergências. Itens com acuracidade negativa geram alerta. Aprova/reprova ajustes.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9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Analista Financeiro realiza conciliação via dados TGFFIN/TGFMBC (RN-10).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10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Analista consulta Relatório de Saldo para verificar movimentações consolidadas (Saldo Inicial + Compra - Venda - Doação + Devolução = Estoque Final).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11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Analista utiliza Relatório de Inventário para registrar novas contagens e gerar relatórios consolidados.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12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Coordenador consulta dashboards gerenciais: Novos Produtos (curva de vendas de lançamentos), Análise de Custos (evolução mensal, composição por natureza).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11736"/>
          <w:sz w:val="32"/>
          <w:szCs w:val="32"/>
        </w:rPr>
        <w:t xml:space="preserve">8. Fluxos Alternativos e Exceções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FA-01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Divergência Analytics vs portal de compras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Sistema sinaliza (ex.: produto 2946, 440 vs 300 un.). Coordenador investiga e aprova ajuste.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FA-02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Dados perdidos no Sankhya (junho/2025)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Administrador utiliza mecanismo de inclusão manual (RN-05) com flag e justificativa.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FA-03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Contagem com acuracidade negativa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Ex.: Champions saldo 417, contagem 1.056. Alerta automático, investigação obrigatória.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FA-04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Contagem com divergência aceitável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Ex.: Caneca Porto, dif. 1 un., 98%. Aprovação com justificativa simplificada.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FA-05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Contagem sem divergência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Registra conferida, atualiza data última contagem.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FA-06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TOP não mapeada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Movimentações listadas em relatório de exceções. Administrador mapeia antes do cálculo.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FA-07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Produto novo no Sankhya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Códigos não mapeados listados em pendências. Administrador configura.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FA-08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Venda com desconto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Registra bruto, desconto e total separadamente. Ex.: NF 1021 — bruto R$ 180, desc. R$ 80, total R$ 100.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FA-09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Divergência conciliação financeira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Valor extrato ≠ valor esperado → sinaliza. Analista Financeiro registra tratativa.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FA-10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Recebimento em mês diferente da venda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Ex.: venda junho, extrato julho. Conciliação cross-período via DTVENC/DHBAIXA.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FA-11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Indisponibilidade do Sankhya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Exibe data/hora última sincronização e alerta quando desatualizado.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FA-12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Item com saldo negativo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Ex.: Garrafa 660ML (-2), Jaqueta (-11). Sistema sinaliza saldo negativo com alerta, indica possível falta de nota de compra.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FA-13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Bandeira não identificável no HISTORICO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Registro entra como 'Não identificado' para tratativa manual.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11736"/>
          <w:sz w:val="32"/>
          <w:szCs w:val="32"/>
        </w:rPr>
        <w:t xml:space="preserve">9. Critérios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CA-01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TOP 1199 = Venda/Saída, TOP 1200 = Doação/Saída, TOP 1202 = Devolução/Saída, TOP 1401 = Compras/Entrada.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CA-02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Saldo produto 2470 (Champions) Jul/2025 = 645 un. (823 — 178). Set/2025 = 422 un.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CA-03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Relatório de Saldo Dez/2025: Champions saldo inicial 1.478, vendas 22, estoque final 1.456.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CA-04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Custo médio 2470 Jul/2025 = R$ 94,73 (445 × 87,92 + 200 × 109,90) ÷ 645.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CA-05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Curva ABC: Champions = classe A (R$ 149.229 no período).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CA-06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Contagem Caneca Porto Out/2025: Saldo 48, Contagem 47, Dif. +1, Desvio 2%, Acuracidade 98%.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CA-07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Champions contagem 1.056 vs saldo 417 → alerta automático de acuracidade negativa.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CA-08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Itens com saldo negativo (Garrafa -2, Jaqueta -11) devem gerar alerta visual na plataforma.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CA-09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Ajustes reprovados não alteram saldo, ficam no histórico.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CA-10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Dados recuperados (RN-05) com flag 'Ajuste Manual' visível em todas as consultas.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CA-11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Dashboard: KPIs (Total Produtos, Valor Estoque, Movimentações), gráfico Entradas vs Saídas, donut Valor por Parceiro.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CA-12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Análise de Vendas: KPIs (Bruto, Descontos, Líquido, Margem), Top 10, Vendas por Parceiro.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CA-13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Relatório de Contagem: campos editáveis DT Contagem e Contagem com cálculo automático de Diferença, Desvio% e Acuracidade%.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CA-14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Relatório de Saldo: colunas Saldo Inicial, Compra, Venda, Doação, Devolução, Estoque Final por produto/mês.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CA-15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Relatório de Inventário: botão 'Nova Contagem', tabela com Qtd. Sistema, Qtd. Física, Diferença, Ações.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CA-16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Conciliação: bandeira extraída do HISTORICO TGFFIN (Visa, Mastercard, Elo, Amex, etc.).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CA-17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Vendas com desconto: NF 1021 = bruto R$ 180, desc. R$ 80, total R$ 100.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CA-18</w:t>
            </w:r>
          </w:p>
        </w:tc>
        <w:tc>
          <w:tcPr>
            <w:tcW w:type="dxa" w:w="84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Exportações funcionais: Relatório de Contagem (PDF/Excel), Saldo (XLSX), Movimento (XLSX).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11736"/>
          <w:sz w:val="32"/>
          <w:szCs w:val="32"/>
        </w:rPr>
        <w:t xml:space="preserve">10. Pontos em Aberto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PA-01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Lista completa de TOPs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Queries mostram 1199, 1200, 1202, 1401. Reuniões citaram 1123, 1203, 1462, 1792. Ambos existem? Há TOPs de transferência, perda, bonificação?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PA-02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TOP devolução de cliente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Planilha classifica 'Devolução' como ENTRADA (retorno de cliente). Qual TOP no Sankhya? 1202 é devolução a fornecedor (saída).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PA-03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Método de custeio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Custo médio ponderado assumido. O Sankhya calcula automaticamente? Outro método?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PA-04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Contagem: cega ou com saldo visível?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Relatório de Contagem exibe Saldo Mês. Contagem deveria ser cega?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PA-05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Frequência e meta de acuracidade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Periodicidade das contagens? Meta mínima (ex.: 95%)?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PA-06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Divergência produto 2946 — Janeiro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440 un. Analytics vs 300 un. portal. Origem das 140 un. extras?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PA-07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NFs perdidas junho/2025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Quantas NFs? Backup, PDF ou relatório auxiliar?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PA-08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Champions — contagem desproporcional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Saldo 417 vs contagem 1.056 (Out/2025). Correto ou erro?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PA-09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Saldos negativos Mar/2026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Garrafa 660ML (-2), Garrafa 335ML (-7), Regata (-10), Camisa Oficial (-14), Jaqueta (-11). Falta de NF de compra no Sankhya?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PA-10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Estrutura de depósitos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Quantos depósitos no Sankhya? Hierarquia ou nível único?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PA-11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Despesas no cálculo de margem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Apenas custo de aquisição ou também frete, armazenagem?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PA-12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Faixas da curva ABC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80/15/5% adequado? Critério: valor ou quantidade?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PA-13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Conciliação: escopo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Fica neste módulo ou em módulo financeiro separado?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PA-14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Taxas de cartão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Query de vendas lista TX CARTÃO mas não extrai do Sankhya. Como obtê-las?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PA-15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Frequência de sincronização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Tempo real, horário, diário? Janela de restrição no Sankhya?</w:t>
            </w:r>
          </w:p>
        </w:tc>
      </w:tr>
      <w:tr>
        <w:tc>
          <w:tcPr>
            <w:tcW w:type="dxa" w:w="9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PA-16</w:t>
            </w:r>
          </w:p>
        </w:tc>
        <w:tc>
          <w:tcPr>
            <w:tcW w:type="dxa" w:w="260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Writeback confirmado?</w:t>
            </w:r>
          </w:p>
        </w:tc>
        <w:tc>
          <w:tcPr>
            <w:tcW w:type="dxa" w:w="5860"/>
            <w:tcBorders>
              <w:top w:val="single" w:color="E1E8ED" w:sz="1"/>
              <w:left w:val="single" w:color="E1E8ED" w:sz="1"/>
              <w:bottom w:val="single" w:color="E1E8ED" w:sz="1"/>
              <w:right w:val="single" w:color="E1E8ED" w:sz="1"/>
            </w:tcBorders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A4F66"/>
                <w:sz w:val="20"/>
                <w:szCs w:val="20"/>
              </w:rPr>
              <w:t xml:space="preserve">Relatório de Contagem e Inventário possuem entrada de dados (writeback). Confirmar que a plataforma suporta e que o levantamento comercial será ajustado (estava marcado como 'Sem writeback').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8A9BB0"/>
        <w:sz w:val="16"/>
        <w:szCs w:val="16"/>
      </w:rPr>
      <w:t xml:space="preserve">Página </w:t>
    </w:r>
    <w:r>
      <w:rPr>
        <w:rFonts w:ascii="Inter" w:cs="Inter" w:eastAsia="Inter" w:hAnsi="Inter"/>
        <w:color w:val="8A9BB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BB7" w:sz="2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011736"/>
        <w:sz w:val="16"/>
        <w:szCs w:val="16"/>
      </w:rPr>
      <w:t xml:space="preserve">Maelly — Gestão de Estoque</w:t>
    </w:r>
    <w:r>
      <w:rPr>
        <w:rFonts w:ascii="Inter" w:cs="Inter" w:eastAsia="Inter" w:hAnsi="Inter"/>
        <w:color w:val="8A9BB0"/>
        <w:sz w:val="16"/>
        <w:szCs w:val="16"/>
      </w:rPr>
      <w:t xml:space="preserve">	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0117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04B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01173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2026-03-05T20:19:40.825Z</dcterms:created>
  <dcterms:modified xsi:type="dcterms:W3CDTF">2026-03-05T20:19:40.826Z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