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DOCUMENTACIÓN MAESTRA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8632A"/>
          <w:sz w:val="80"/>
          <w:szCs w:val="80"/>
        </w:rPr>
        <w:t xml:space="preserve">PresupuestoRápido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SaaS · Presupuestos Profesionales para Autónomos de Oficios en España</w:t>
      </w:r>
    </w:p>
    <w:p>
      <w:pPr>
        <w:spacing w:after="0" w:befor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8632A" w:sz="1"/>
              <w:left w:val="single" w:color="E8632A" w:sz="1"/>
              <w:bottom w:val="single" w:color="E8632A" w:sz="1"/>
              <w:right w:val="single" w:color="E8632A" w:sz="1"/>
            </w:tcBorders>
            <w:shd w:fill="FFF3E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32A"/>
                <w:sz w:val="38"/>
                <w:szCs w:val="38"/>
              </w:rPr>
              <w:t xml:space="preserve">&lt; 30€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Inversión total</w:t>
            </w:r>
          </w:p>
        </w:tc>
        <w:tc>
          <w:tcPr>
            <w:tcW w:type="dxa" w:w="2256"/>
            <w:tcBorders>
              <w:top w:val="single" w:color="E8632A" w:sz="1"/>
              <w:left w:val="single" w:color="E8632A" w:sz="1"/>
              <w:bottom w:val="single" w:color="E8632A" w:sz="1"/>
              <w:right w:val="single" w:color="E8632A" w:sz="1"/>
            </w:tcBorders>
            <w:shd w:fill="FFF3E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32A"/>
                <w:sz w:val="38"/>
                <w:szCs w:val="38"/>
              </w:rPr>
              <w:t xml:space="preserve">600K+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Mercado objetivo</w:t>
            </w:r>
          </w:p>
        </w:tc>
        <w:tc>
          <w:tcPr>
            <w:tcW w:type="dxa" w:w="2256"/>
            <w:tcBorders>
              <w:top w:val="single" w:color="E8632A" w:sz="1"/>
              <w:left w:val="single" w:color="E8632A" w:sz="1"/>
              <w:bottom w:val="single" w:color="E8632A" w:sz="1"/>
              <w:right w:val="single" w:color="E8632A" w:sz="1"/>
            </w:tcBorders>
            <w:shd w:fill="FFF3E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32A"/>
                <w:sz w:val="38"/>
                <w:szCs w:val="38"/>
              </w:rPr>
              <w:t xml:space="preserve">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Competidores directos</w:t>
            </w:r>
          </w:p>
        </w:tc>
        <w:tc>
          <w:tcPr>
            <w:tcW w:type="dxa" w:w="2256"/>
            <w:tcBorders>
              <w:top w:val="single" w:color="E8632A" w:sz="1"/>
              <w:left w:val="single" w:color="E8632A" w:sz="1"/>
              <w:bottom w:val="single" w:color="E8632A" w:sz="1"/>
              <w:right w:val="single" w:color="E8632A" w:sz="1"/>
            </w:tcBorders>
            <w:shd w:fill="FFF3E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32A"/>
                <w:sz w:val="38"/>
                <w:szCs w:val="38"/>
              </w:rPr>
              <w:t xml:space="preserve">85%+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Margen bruto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URL producción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presupuestorapido.pro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github.com/leandrombmtech/presupuesto-rapido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Fundador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Leandro Bermúdez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Stack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 + Vercel Functions + Supabase + Stripe + Claude AI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Versión documento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 — Abril 2026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E8632A" w:sz="8"/>
        </w:pBdr>
        <w:shd w:fill="1A1A2E" w:val="clear"/>
        <w:spacing w:after="18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1. Resumen Ejecutivo</w:t>
      </w:r>
    </w:p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El problema</w:t>
      </w:r>
    </w:p>
    <w:p>
      <w:pPr>
        <w:spacing w:after="0" w:before="40"/>
      </w:pPr>
      <w:r>
        <w:t xml:space="preserve"/>
      </w:r>
    </w:p>
    <w:p>
      <w:pPr>
        <w:spacing w:after="50" w:before="50"/>
        <w:jc w:val="both"/>
      </w:pPr>
      <w:r>
        <w:rPr>
          <w:rFonts w:ascii="Arial" w:cs="Arial" w:eastAsia="Arial" w:hAnsi="Arial"/>
          <w:sz w:val="21"/>
          <w:szCs w:val="21"/>
        </w:rPr>
        <w:t xml:space="preserve">Más de 600.000 autónomos en España trabajan en sectores de construcción y servicios (fontanería, electricidad, pintura, carpintería, reformas). El 80% de ellos envían presupuestos a mano, en Word mal maquetado o directamente por mensaje de WhatsApp sin ningún formato profesional.</w:t>
      </w:r>
    </w:p>
    <w:p>
      <w:pPr>
        <w:spacing w:after="0" w:before="40"/>
      </w:pPr>
      <w:r>
        <w:t xml:space="preserve"/>
      </w:r>
    </w:p>
    <w:p>
      <w:pPr>
        <w:spacing w:after="50" w:before="50"/>
        <w:jc w:val="both"/>
      </w:pPr>
      <w:r>
        <w:rPr>
          <w:rFonts w:ascii="Arial" w:cs="Arial" w:eastAsia="Arial" w:hAnsi="Arial"/>
          <w:sz w:val="21"/>
          <w:szCs w:val="21"/>
        </w:rPr>
        <w:t xml:space="preserve">Las consecuencias son directas: los clientes no perciben profesionalidad, regatean más el precio, y los trabajos se pierden ante competidores que sí presentan documentos serios. Además, preparar un presupuesto en Word tarda entre 15 y 30 minutos cada vez.</w:t>
      </w:r>
    </w:p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La solución</w:t>
      </w:r>
    </w:p>
    <w:p>
      <w:pPr>
        <w:spacing w:after="0" w:before="40"/>
      </w:pPr>
      <w:r>
        <w:t xml:space="preserve"/>
      </w:r>
    </w:p>
    <w:p>
      <w:pPr>
        <w:spacing w:after="50" w:before="50"/>
        <w:jc w:val="both"/>
      </w:pPr>
      <w:r>
        <w:rPr>
          <w:rFonts w:ascii="Arial" w:cs="Arial" w:eastAsia="Arial" w:hAnsi="Arial"/>
          <w:sz w:val="21"/>
          <w:szCs w:val="21"/>
        </w:rPr>
        <w:t xml:space="preserve">PresupuestoRápido es una herramienta web Micro-SaaS que permite generar presupuestos PDF profesionales en menos de 30 segundos. El usuario rellena un formulario intuitivo, la IA integrada ayuda a redactar las descripciones, el IVA se calcula solo, y el presupuesto se envía directamente al cliente por WhatsApp.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32A" w:sz="1"/>
              <w:left w:val="single" w:color="E8632A" w:sz="1"/>
              <w:bottom w:val="single" w:color="E8632A" w:sz="1"/>
              <w:right w:val="single" w:color="E8632A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Propuesta de valor en una frase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"En 30 segundos cualquier fontanero, electricista o pintor genera un presupuesto profesional con su logo, IVA calculado y lo manda por WhatsApp — sin instalaciones, sin registro obligatorio, desde el móvil."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Modelo de negocio</w:t>
      </w:r>
    </w:p>
    <w:p>
      <w:pPr>
        <w:spacing w:after="0" w:before="4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226"/>
        <w:gridCol w:w="2600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42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Gratuito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0 €/mes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presupuestos/mes, PDF con marca de agua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Adquisición y validación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7 €/mes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Ilimitado, sin marca de agua, IA ilimitada, historial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Monetización principal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Empresa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19 €/mes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Todo Pro + 5 usuarios, firma digital, informes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Expansión B2B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1.4 Tracción actual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8632A" w:sz="1"/>
              <w:left w:val="single" w:color="E8632A" w:sz="1"/>
              <w:bottom w:val="single" w:color="E8632A" w:sz="1"/>
              <w:right w:val="single" w:color="E8632A" w:sz="1"/>
            </w:tcBorders>
            <w:shd w:fill="FFF3E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32A"/>
                <w:sz w:val="38"/>
                <w:szCs w:val="38"/>
              </w:rPr>
              <w:t xml:space="preserve">✅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Web publicada</w:t>
            </w:r>
          </w:p>
        </w:tc>
        <w:tc>
          <w:tcPr>
            <w:tcW w:type="dxa" w:w="2256"/>
            <w:tcBorders>
              <w:top w:val="single" w:color="E8632A" w:sz="1"/>
              <w:left w:val="single" w:color="E8632A" w:sz="1"/>
              <w:bottom w:val="single" w:color="E8632A" w:sz="1"/>
              <w:right w:val="single" w:color="E8632A" w:sz="1"/>
            </w:tcBorders>
            <w:shd w:fill="FFF3E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32A"/>
                <w:sz w:val="38"/>
                <w:szCs w:val="38"/>
              </w:rPr>
              <w:t xml:space="preserve">✅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IA funcionando</w:t>
            </w:r>
          </w:p>
        </w:tc>
        <w:tc>
          <w:tcPr>
            <w:tcW w:type="dxa" w:w="2256"/>
            <w:tcBorders>
              <w:top w:val="single" w:color="E8632A" w:sz="1"/>
              <w:left w:val="single" w:color="E8632A" w:sz="1"/>
              <w:bottom w:val="single" w:color="E8632A" w:sz="1"/>
              <w:right w:val="single" w:color="E8632A" w:sz="1"/>
            </w:tcBorders>
            <w:shd w:fill="FFF3E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32A"/>
                <w:sz w:val="38"/>
                <w:szCs w:val="38"/>
              </w:rPr>
              <w:t xml:space="preserve">✅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Stripe activo</w:t>
            </w:r>
          </w:p>
        </w:tc>
        <w:tc>
          <w:tcPr>
            <w:tcW w:type="dxa" w:w="2256"/>
            <w:tcBorders>
              <w:top w:val="single" w:color="E8632A" w:sz="1"/>
              <w:left w:val="single" w:color="E8632A" w:sz="1"/>
              <w:bottom w:val="single" w:color="E8632A" w:sz="1"/>
              <w:right w:val="single" w:color="E8632A" w:sz="1"/>
            </w:tcBorders>
            <w:shd w:fill="FFF3E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32A"/>
                <w:sz w:val="38"/>
                <w:szCs w:val="38"/>
              </w:rPr>
              <w:t xml:space="preserve">✅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Dominio propio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E8632A" w:sz="8"/>
        </w:pBdr>
        <w:shd w:fill="1A1A2E" w:val="clear"/>
        <w:spacing w:after="18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2. Stack Tecnológico</w:t>
      </w:r>
    </w:p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Decisión arquitectónica</w:t>
      </w:r>
    </w:p>
    <w:p>
      <w:pPr>
        <w:spacing w:after="0" w:before="40"/>
      </w:pPr>
      <w:r>
        <w:t xml:space="preserve"/>
      </w:r>
    </w:p>
    <w:p>
      <w:pPr>
        <w:spacing w:after="50" w:before="50"/>
        <w:jc w:val="both"/>
      </w:pPr>
      <w:r>
        <w:rPr>
          <w:rFonts w:ascii="Arial" w:cs="Arial" w:eastAsia="Arial" w:hAnsi="Arial"/>
          <w:sz w:val="21"/>
          <w:szCs w:val="21"/>
        </w:rPr>
        <w:t xml:space="preserve">La arquitectura se optimiza para que UNA persona pueda mantener y escalar el producto. Se priorizan los planes gratuitos al máximo, la simplicidad sobre la complejidad, y herramientas con MCP disponible para que Claude Code pueda interactuar directamente con cada servicio.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826"/>
        <w:gridCol w:w="120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8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HTML5 + CSS3 + JS vanilla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 solo index.html, sin frameworks, sin build step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0 €/mes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automático desde GitHub, funciones serverless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0 €/mes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claude-haiku-4-5-20251001 via función serverless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~2 €/mes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+ DB + Realtime, 500MB gratis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0 €/mes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Pagos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Suscripciones recurrentes, webhooks, portal cliente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 + 1.5%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Dominio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Porkbun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presupuestorapido.pro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~0.25 €/mes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Plausible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RGPD compliant, sin cookies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 (self-host)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Brevo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Secuencias automatizadas, 300 emails/día gratis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0 €/mes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Repositorio privado, CI/CD trigger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0 €/mes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INICIAL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~2.25 €/mes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Estructura de carpetas objetivo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presupuesto-rapido/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index.html                  # Frontend completo (HTML + CSS + JS)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CLAUDE.md                   # Instrucciones para Claude Code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netlify.toml                # (Legacy — migrado a Vercel)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vercel.json                 # Configuración de Vercel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.claude/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settings.json          # Config de auto-commit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api/                        # Funciones serverless de Vercel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claude.js              # Proxy seguro a Anthropic API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auth.js                # Registro, login, perfil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stripe-hook.js         # Webhooks de Stripe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budgets.js             # CRUD de presupuestos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user.js                # Gestión de plan y usuario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docs/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AGENTS.md              # Instrucciones por agente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SCHEMA.sql             # Schema completo de Supabase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└── public/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└── assets/                # Logo, imágenes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E8632A" w:sz="8"/>
        </w:pBdr>
        <w:shd w:fill="1A1A2E" w:val="clear"/>
        <w:spacing w:after="18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3. Arquitectura de Agentes Claude Code</w:t>
      </w:r>
    </w:p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Por qué múltiples agentes</w:t>
      </w:r>
    </w:p>
    <w:p>
      <w:pPr>
        <w:spacing w:after="0" w:before="40"/>
      </w:pPr>
      <w:r>
        <w:t xml:space="preserve"/>
      </w:r>
    </w:p>
    <w:p>
      <w:pPr>
        <w:spacing w:after="50" w:before="50"/>
        <w:jc w:val="both"/>
      </w:pPr>
      <w:r>
        <w:rPr>
          <w:rFonts w:ascii="Arial" w:cs="Arial" w:eastAsia="Arial" w:hAnsi="Arial"/>
          <w:sz w:val="21"/>
          <w:szCs w:val="21"/>
        </w:rPr>
        <w:t xml:space="preserve">Claude Code permite abrir múltiples instancias en paralelo, cada una especializada en un área del proyecto. Esto evita que un agente toque código que no conoce bien y permite trabajar en frontend, backend y base de datos simultáneamente.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de instrucciones</w:t>
            </w:r>
          </w:p>
        </w:tc>
        <w:tc>
          <w:tcPr>
            <w:tcW w:type="dxa" w:w="45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de responsabilidad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Agente Principal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CLAUDE.md raíz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Coordinación, decisiones de arquitectura, roadmap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Agente Frontend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docs/AGENT_FRONTEND.md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index.html — UI, CSS, JS del navegador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Agente Backend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docs/AGENT_BACKEND.md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api/ — funciones serverless, lógica de negocio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Agente DB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docs/AGENT_DB.md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— schema, migraciones, RLS, queries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Agente Marketing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docs/AGENT_MARKETING.md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SEO, contenido, emails, redes sociales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Cómo abrir cada agente</w:t>
      </w:r>
    </w:p>
    <w:p>
      <w:pPr>
        <w:spacing w:after="0" w:before="40"/>
      </w:pPr>
      <w:r>
        <w:t xml:space="preserve"/>
      </w:r>
    </w:p>
    <w:p>
      <w:pPr>
        <w:spacing w:after="50" w:before="50"/>
        <w:jc w:val="both"/>
      </w:pPr>
      <w:r>
        <w:rPr>
          <w:rFonts w:ascii="Arial" w:cs="Arial" w:eastAsia="Arial" w:hAnsi="Arial"/>
          <w:sz w:val="21"/>
          <w:szCs w:val="21"/>
        </w:rPr>
        <w:t xml:space="preserve">Cada agente se abre en una ventana de PowerShell diferente apuntando al mismo repositorio: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Terminal 1 — Agente Principal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E:\Leandro\Escritorio\presupuesto-rapido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Terminal 2 — Agente Frontend (nueva ventana PowerShell)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E:\Leandro\Escritorio\presupuesto-rapido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claude --context docs/AGENT_FRONTEND.md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Terminal 3 — Agente Backend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E:\Leandro\Escritorio\presupuesto-rapido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claude --context docs/AGENT_BACKEND.md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Protocolo de trabajo multi-agente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El Agente Principal decide qué tarea va a hacer y en qué archivo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Comunica al agente especializado exactamente qué debe hacer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El agente especializado implementa, hace commit automático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El Agente Principal verifica el resultado en presupuestorapido.pro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Si algo falla, se revierte con: git revert HEAD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Al final de la sesión, el Agente Principal actualiza el CLAUDE.md</w:t>
      </w:r>
    </w:p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Archivo CLAUDE.md del Agente Frontend</w:t>
      </w:r>
    </w:p>
    <w:p>
      <w:pPr>
        <w:spacing w:after="0" w:before="40"/>
      </w:pPr>
      <w:r>
        <w:t xml:space="preserve"/>
      </w:r>
    </w:p>
    <w:p>
      <w:pPr>
        <w:spacing w:after="50" w:before="50"/>
        <w:jc w:val="both"/>
      </w:pPr>
      <w:r>
        <w:rPr>
          <w:rFonts w:ascii="Arial" w:cs="Arial" w:eastAsia="Arial" w:hAnsi="Arial"/>
          <w:sz w:val="21"/>
          <w:szCs w:val="21"/>
        </w:rPr>
        <w:t xml:space="preserve">Crear el archivo docs/AGENT_FRONTEND.md con este contenido: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Agente Frontend — PresupuestoRápido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## Tu responsabilidad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Solo tocas index.html. Nunca tocas archivos de api/ ni docs/.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## Stack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HTML5 + CSS3 + JS vanilla (sin frameworks)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Colores: --brand:#1A1A2E --accent:#E8632A --light:#FAF8F5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Fuentes: Fraunces (títulos) + DM Sans (cuerpo) via Google Fonts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Breakpoint responsive: max-width: 768px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## Llamadas a API (siempre así, nunca directo a Anthropic)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fetch('/.netlify/functions/claude') // Legacy Netlify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fetch('/api/claude')               // Vercel (usar este)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## Reglas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No uses localStorage para datos de usuario — usa Supabase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Toda lógica de plan (free/pro) debe verificarse en el backend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Los PDFs se generan 100% en el navegador con window.print()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Antes de cada cambio explica qué vas a hacer y en qué línea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Archivo CLAUDE.md del Agente Backend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Agente Backend — PresupuestoRápido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## Tu responsabilidad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Solo tocas archivos en api/. Nunca tocas index.html.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## Variables de entorno disponibles (Vercel dashboard)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ANTHROPIC_API_KEY=sk-ant-...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STRIPE_SECRET_KEY=sk_live_...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STRIPE_WEBHOOK_SECRET=whsec_...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SUPABASE_URL=https://xxx.supabase.co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SUPABASE_SERVICE_KEY=eyJ...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## Patrón de función Vercel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export default async function handler(req, res)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(req.method !== 'POST') return res.status(405).end();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lógica aquí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res.status(200).json({ ok: true 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## Reglas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Siempre verificar JWT de Supabase antes de dar datos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Nunca confiar en datos del frontend para permisos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Log de errores con console.error para ver en Vercel dashboard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E8632A" w:sz="8"/>
        </w:pBdr>
        <w:shd w:fill="1A1A2E" w:val="clear"/>
        <w:spacing w:after="18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4. MCPs y Herramientas Conectadas</w:t>
      </w:r>
    </w:p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Qué es MCP</w:t>
      </w:r>
    </w:p>
    <w:p>
      <w:pPr>
        <w:spacing w:after="0" w:before="40"/>
      </w:pPr>
      <w:r>
        <w:t xml:space="preserve"/>
      </w:r>
    </w:p>
    <w:p>
      <w:pPr>
        <w:spacing w:after="50" w:before="50"/>
        <w:jc w:val="both"/>
      </w:pPr>
      <w:r>
        <w:rPr>
          <w:rFonts w:ascii="Arial" w:cs="Arial" w:eastAsia="Arial" w:hAnsi="Arial"/>
          <w:sz w:val="21"/>
          <w:szCs w:val="21"/>
        </w:rPr>
        <w:t xml:space="preserve">MCP (Model Context Protocol) permite a Claude Code interactuar directamente con servicios externos — Supabase, Vercel, Stripe, GitHub — sin que Leandro tenga que copiar y pegar código manualmente. Claude Code puede crear tablas en Supabase, ver logs en Vercel y revisar el estado de pagos en Stripe directamente desde el terminal.</w:t>
      </w:r>
    </w:p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MCPs recomendados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26"/>
        <w:gridCol w:w="100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30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instalación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Supabase MCP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tablas, ejecutar SQL, gestionar usuarios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npx @supabase/mcp-server-supabase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Vercel MCP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 deploys, logs, variables de entorno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npx @vercel/mcp-adapter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Stripe MCP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 pagos, clientes, suscripciones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npx @stripe/agent-toolkit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 MCP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 PRs, issues, commits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npx @github/mcp-server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Playwright MCP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Testear la web automáticamente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npx @playwright/mcp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Configuración JSON para Claude Code</w:t>
      </w:r>
    </w:p>
    <w:p>
      <w:pPr>
        <w:spacing w:after="0" w:before="40"/>
      </w:pPr>
      <w:r>
        <w:t xml:space="preserve"/>
      </w:r>
    </w:p>
    <w:p>
      <w:pPr>
        <w:spacing w:after="50" w:before="50"/>
        <w:jc w:val="both"/>
      </w:pPr>
      <w:r>
        <w:rPr>
          <w:rFonts w:ascii="Arial" w:cs="Arial" w:eastAsia="Arial" w:hAnsi="Arial"/>
          <w:sz w:val="21"/>
          <w:szCs w:val="21"/>
        </w:rPr>
        <w:t xml:space="preserve">Crear o editar el archivo .claude/settings.json con esta configuración completa: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"mcpServers":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"supabase":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"command": "npx",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"args": ["-y", "@supabase/mcp-server-supabase"],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"env":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"SUPABASE_URL": "https://TU_PROJECT.supabase.co",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"SUPABASE_SERVICE_ROLE_KEY": "eyJ..."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"vercel":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"command": "npx",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"args": ["-y", "@vercel/mcp-adapter"],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"env":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"VERCEL_TOKEN": "tu_token_de_vercel"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"stripe":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"command": "npx",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"args": ["-y", "@stripe/agent-toolkit"],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"env":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"STRIPE_SECRET_KEY": "sk_live_..."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"hooks":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"PostToolUse": [{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"matcher": "Write|Edit",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"hooks": [{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"type": "command",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"command": "git add -A &amp;&amp; git diff --cached --quiet || (git commit -m \"Auto-commit: cambios de Claude\" &amp;&amp; git push origin main)",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"timeout": 30,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"statusMessage": "Haciendo commit y push a GitHub..."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}]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E8632A" w:sz="8"/>
        </w:pBdr>
        <w:shd w:fill="1A1A2E" w:val="clear"/>
        <w:spacing w:after="18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5. Modelo de Datos — Schema Supabase</w:t>
      </w:r>
    </w:p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Schema SQL completo</w:t>
      </w:r>
    </w:p>
    <w:p>
      <w:pPr>
        <w:spacing w:after="0" w:before="40"/>
      </w:pPr>
      <w:r>
        <w:t xml:space="preserve"/>
      </w:r>
    </w:p>
    <w:p>
      <w:pPr>
        <w:spacing w:after="50" w:before="50"/>
        <w:jc w:val="both"/>
      </w:pPr>
      <w:r>
        <w:rPr>
          <w:rFonts w:ascii="Arial" w:cs="Arial" w:eastAsia="Arial" w:hAnsi="Arial"/>
          <w:sz w:val="21"/>
          <w:szCs w:val="21"/>
        </w:rPr>
        <w:t xml:space="preserve">Ejecutar este SQL en el editor de Supabase para crear todas las tablas: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══ TABLA: users (gestionada por Supabase Auth) 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Supabase crea auth.users automáticamente.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Creamos una tabla pública para datos adicionales: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public.profiles (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id            UUID REFERENCES auth.users(id) PRIMARY KEY,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email         TEXT NOT NULL,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full_name     TEXT,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business_name TEXT,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business_nif  TEXT,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phone         TEXT,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address       TEXT,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logo_url      TEXT,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created_at    TIMESTAMPTZ DEFAULT NOW(),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updated_at    TIMESTAMPTZ DEFAULT NOW()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══ TABLA: subscriptions 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public.subscriptions (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id                     UUID DEFAULT gen_random_uuid() PRIMARY KEY,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user_id                UUID REFERENCES auth.users(id) NOT NULL,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plan                   TEXT DEFAULT 'free' CHECK (plan IN ('free','pro','empresa')),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status                 TEXT DEFAULT 'active' CHECK (status IN ('active','trialing','canceled','past_due')),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stripe_customer_id     TEXT UNIQUE,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stripe_subscription_id TEXT UNIQUE,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trial_ends_at          TIMESTAMPTZ,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current_period_end     TIMESTAMPTZ,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created_at             TIMESTAMPTZ DEFAULT NOW(),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updated_at             TIMESTAMPTZ DEFAULT NOW()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══ TABLA: budgets (presupuestos) 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public.budgets (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id             UUID DEFAULT gen_random_uuid() PRIMARY KEY,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user_id        UUID REFERENCES auth.users(id) NOT NULL,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budget_number  TEXT NOT NULL,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client_name    TEXT NOT NULL,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client_phone   TEXT,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client_address TEXT,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description    TEXT,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items          JSONB NOT NULL DEFAULT '[]',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subtotal       DECIMAL(10,2) DEFAULT 0,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iva_pct        INTEGER DEFAULT 21,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iva_amount     DECIMAL(10,2) DEFAULT 0,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total          DECIMAL(10,2) DEFAULT 0,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status         TEXT DEFAULT 'draft' CHECK (status IN ('draft','sent','accepted','rejected')),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notes          TEXT,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valid_days     INTEGER DEFAULT 30,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created_at     TIMESTAMPTZ DEFAULT NOW()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══ TABLA: usage_counters 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public.usage_counters (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user_id         UUID REFERENCES auth.users(id) PRIMARY KEY,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budgets_this_month INTEGER DEFAULT 0,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ai_queries_this_month INTEGER DEFAULT 0,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reset_date      DATE DEFAULT DATE_TRUNC('month', NOW()),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updated_at      TIMESTAMPTZ DEFAULT NOW()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══ ROW LEVEL SECURITY 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ALTER TABLE public.profiles ENABLE ROW LEVEL SECURITY;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ALTER TABLE public.subscriptions ENABLE ROW LEVEL SECURITY;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ALTER TABLE public.budgets ENABLE ROW LEVEL SECURITY;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ALTER TABLE public.usage_counters ENABLE ROW LEVEL SECURITY;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Políticas: cada usuario solo ve sus propios datos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POLICY 'profiles_own' ON public.profiles FOR ALL USING (auth.uid() = 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POLICY 'subs_own' ON public.subscriptions FOR ALL USING (auth.uid() = user_id);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POLICY 'budgets_own' ON public.budgets FOR ALL USING (auth.uid() = user_id);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POLICY 'usage_own' ON public.usage_counters FOR ALL USING (auth.uid() = user_id);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══ ÍNDICES 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INDEX idx_budgets_user_id ON public.budgets(user_id);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INDEX idx_budgets_created_at ON public.budgets(created_at DESC);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INDEX idx_subs_stripe_customer ON public.subscriptions(stripe_customer_id);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══ TRIGGER: crear perfil automáticamente al registrarse 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OR REPLACE FUNCTION public.handle_new_user()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RETURNS TRIGGER AS $$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BEGIN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INSERT INTO public.profiles (id, email) VALUES (NEW.id, NEW.email);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INSERT INTO public.subscriptions (user_id, plan, status) VALUES (NEW.id, 'free', 'active');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INSERT INTO public.usage_counters (user_id) VALUES (NEW.id);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NEW;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END;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$$ LANGUAGE plpgsql SECURITY DEFINER;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TRIGGER on_auth_user_created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AFTER INSERT ON auth.users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FOR EACH ROW EXECUTE FUNCTION public.handle_new_user();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E8632A" w:sz="8"/>
        </w:pBdr>
        <w:shd w:fill="1A1A2E" w:val="clear"/>
        <w:spacing w:after="18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6. API y Contratos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000"/>
        <w:gridCol w:w="4826"/>
      </w:tblGrid>
      <w:tr>
        <w:trPr>
          <w:tblHeader/>
        </w:trPr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8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/api/claude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Proxy a Anthropic — asistente IA del formulario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Registro de nuevo usuario con email+password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 — devuelve JWT de Supabase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/api/user/profile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Perfil del usuario autenticado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/api/user/profile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Actualizar nombre, empresa, NIF, logo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/api/user/plan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 actual, límites, uso del mes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/api/budgets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 de presupuestos del usuario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/api/budgets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nuevo presupuesto (verifica límite plan)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/api/budgets/:id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Detalle de un presupuesto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/api/budgets/:id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Actualizar presupuesto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/api/budgets/:id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Eliminar presupuesto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/api/stripe/webhook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(firma)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Eventos de Stripe (checkout, cancelación)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/api/stripe/portal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Generar enlace al portal de cliente Stripe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E8632A" w:sz="8"/>
        </w:pBdr>
        <w:shd w:fill="1A1A2E" w:val="clear"/>
        <w:spacing w:after="18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7. Análisis Financiero</w:t>
      </w:r>
    </w:p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Inversión inicial única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3026"/>
        <w:gridCol w:w="1000"/>
      </w:tblGrid>
      <w:tr>
        <w:trPr>
          <w:tblHeader/>
        </w:trP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  <w:tc>
          <w:tcPr>
            <w:tcW w:type="dxa" w:w="30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Dominio presupuestorapido.pro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3,09 $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Porkbun — primer año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Pagado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Créditos API Anthropic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10 $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 desarrollo y primeros usuarios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Pagado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Claude Pro (1 mes)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20 $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 desarrollo con Claude Code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Pagado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INVERSIÓN INICIAL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~33 $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Costes fijos mensuales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4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Coste</w:t>
            </w:r>
          </w:p>
        </w:tc>
        <w:tc>
          <w:tcPr>
            <w:tcW w:type="dxa" w:w="40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escalar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 gratuito — 100GB, funciones ilimitadas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Escalar a 20$/mes con &gt;100K visitas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 gratuito — 500MB, 50K usuarios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Escalar a 25$/mes con &gt;50K usuarios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~2 €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~0.001€/consulta × 2.000 consultas/mes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 con uso — siempre barato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Dominio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0,25 €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Prorrateo anual 3€/año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Fijo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 fijo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1,5% + 0,25€ por transacción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Variable — solo cuando cobras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 gratuito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Fijo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Brevo (email)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 emails/día gratis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Escalar a 25$/mes con &gt;9K/mes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~2,25 €/mes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Unit Economics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  <w:tc>
          <w:tcPr>
            <w:tcW w:type="dxa" w:w="35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Precio plan Pro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7,00 €/mes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Coste Stripe por transacción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0,36 €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1,5% + 0,25€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Coste API Anthropic por usuario activo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0,10 €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~100 consultas/mes × 0,001€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Coste infraestructura por usuario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~0,05 €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Prorrateo de hosting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MARGEN BRUTO POR CLIENTE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6,49 €/mes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92,7% de margen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LTV estimado (12 meses retención media)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77,88 €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CAC objetivo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5 €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tiempo propio en redes sociales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1 mes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Proyección P&amp;L mes a mes — Año 1</w:t>
      </w:r>
    </w:p>
    <w:p>
      <w:pPr>
        <w:spacing w:after="0" w:before="4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500"/>
        <w:gridCol w:w="1500"/>
        <w:gridCol w:w="1000"/>
        <w:gridCol w:w="3826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13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Pro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Ingresos €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Costes €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 €</w:t>
            </w:r>
          </w:p>
        </w:tc>
        <w:tc>
          <w:tcPr>
            <w:tcW w:type="dxa" w:w="38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 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−2,25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Desarrollo, 0 clientes de pago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 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32,75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Primeros usuarios por Facebook/TikTok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 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102,75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Boca a boca, SEO empezando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 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2,50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207,50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Crecimiento orgánico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 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347,00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SEO trayendo tráfico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 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560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4,00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556,00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MRR objetivo superado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 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5,00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695,00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Milestone: 700€ MRR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 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840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5,50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834,50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 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1.050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6,00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1.044,00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 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1.260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7,00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1.253,00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 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1.540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8,00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1.532,00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 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1.960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10,00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1.950,00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Objetivo año 1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32A" w:sz="1"/>
              <w:left w:val="single" w:color="E8632A" w:sz="1"/>
              <w:bottom w:val="single" w:color="E8632A" w:sz="1"/>
              <w:right w:val="single" w:color="E8632A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Break-even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 solo 1 cliente de pago los costes variables están cubiertos.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break-even real (recuperar inversión inicial de 33$) se alcanza con 5 clientes pagando 1 mes.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Esto hace que el riesgo financiero sea prácticamente nulo.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E8632A" w:sz="8"/>
        </w:pBdr>
        <w:shd w:fill="1A1A2E" w:val="clear"/>
        <w:spacing w:after="18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8. Marketing y Ventas</w:t>
      </w:r>
    </w:p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Perfil del Cliente Ideal (ICP)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Demografía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Hombre, 30-55 años, España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Oficio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Fontanero, electricista, pintor, carpintero, reformista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Situación laboral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Autónomo individual o con 1-2 empleados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Dolor principal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Pierde tiempo con presupuestos y los clientes le regatean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Relación con tecnología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 WhatsApp, YouTube y Facebook. No usa software de gestión.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Disposición a pagar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Paga si ve que le ahorra tiempo y le hace ganar más trabajos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Canal de descubrimiento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Grupos de Facebook, TikTok, recomendación de otros autónomos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Canales de adquisición priorizados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10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Coste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  <w:tc>
          <w:tcPr>
            <w:tcW w:type="dxa" w:w="38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Facebook Groups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Grupos de autónomos de oficios — demo del producto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TikTok / Reels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Vídeo de 60 seg grabando la pantalla — antes/después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 orgánico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 2+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alto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Keywords: 'presupuesto fontanero gratis PDF'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Boca a boca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 2+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Usuarios satisfechos recomiendan a colegas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 3+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Secuencia de 5 emails post-registro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Asociaciones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 4+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UATAE, ATA, escuelas FP de oficios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Ads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 6+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~50 €/mes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cuando haya datos de conversión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Plantilla de post para Facebook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32A" w:sz="1"/>
              <w:left w:val="single" w:color="E8632A" w:sz="1"/>
              <w:bottom w:val="single" w:color="E8632A" w:sz="1"/>
              <w:right w:val="single" w:color="E8632A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Texto listo para publicar en grupos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Hola a todos 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¿Cuánto tardáis en hacer un presupuesto? Yo tardaba 20 minutos en Word.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 creado una herramienta GRATUITA que lo hace en 30 segundos: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PDF profesional con tus datos y los del cliente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IVA calculado automáticamente (21%, 10% o sin IVA)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Lo mandas directo al cliente por WhatsApp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Asistente IA que te ayuda a redactar los conceptos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 registro, sin instalación: presupuestorapido.pro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¿Qué os parece? ¿Le daríais uso?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8.4 Guión TikTok/Reel — 60 segundos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6726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7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0-5s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GANCHO</w:t>
            </w:r>
          </w:p>
        </w:tc>
        <w:tc>
          <w:tcPr>
            <w:tcW w:type="dxa" w:w="6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"¿Sigues haciendo los presupuestos en Word? Para. 🛑"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5-15s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PROBLEMA</w:t>
            </w:r>
          </w:p>
        </w:tc>
        <w:tc>
          <w:tcPr>
            <w:tcW w:type="dxa" w:w="6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Mostrar pantalla con Word feo, mal maquetado, tachado con X roja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15-40s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</w:t>
            </w:r>
          </w:p>
        </w:tc>
        <w:tc>
          <w:tcPr>
            <w:tcW w:type="dxa" w:w="6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Grabar pantalla rellenando el formulario en tiempo real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40-50s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RESULTADO</w:t>
            </w:r>
          </w:p>
        </w:tc>
        <w:tc>
          <w:tcPr>
            <w:tcW w:type="dxa" w:w="6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Mostrar el PDF profesional generado — zoom en el total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50-60s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CTA</w:t>
            </w:r>
          </w:p>
        </w:tc>
        <w:tc>
          <w:tcPr>
            <w:tcW w:type="dxa" w:w="6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"Gratis en presupuestorapido.pro — link en bio 👆"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8.5 Secuencia de emails automatizados — 30 días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826"/>
        <w:gridCol w:w="4000"/>
      </w:tblGrid>
      <w:tr>
        <w:trPr>
          <w:tblHeader/>
        </w:trPr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Asunto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Bienvenida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¡Bienvenido a PresupuestoRápido, {nombre}!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Tutorial en 3 pasos + enlace a la herramienta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Valor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errores que pierden trabajos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Consejos de presentación de presupuestos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Cómo Manuel cerró 3 trabajos más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Caso de éxito de un fontanero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pitch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¿Qué tal va todo, {nombre}?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Preguntar feedback + mencionar plan Pro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Urgencia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Quedan 7 días de prueba Pro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Recordatorio de fin de trial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Último aviso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 prueba termina mañana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CTA directo a Stripe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14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Post-trial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¿Qué decidiste, {nombre}?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Ofrecer descuento 20% primer mes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30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Re-engagement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 echamos de menos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Descuento del 30% para volver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E8632A" w:sz="8"/>
        </w:pBdr>
        <w:shd w:fill="1A1A2E" w:val="clear"/>
        <w:spacing w:after="18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9. Onboarding de Nuevos Usuarios</w:t>
      </w:r>
    </w:p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Flujo de registro paso a paso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Usuario llega a presupuestorapido.pro desde Facebook, TikTok o SEO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Ve el hero con el mockup del presupuesto — scrollea hacia la herramienta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Intenta generar su 4º presupuesto — aparece modal de límite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Modal muestra: 'Has usado tus 3 presupuestos gratuitos este mes'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Opción A: 'Crear cuenta gratis' — registro con email + contraseña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Opción B: 'Empezar prueba Pro' — directo a Stripe con 14 días gratis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Si elige crear cuenta: email de confirmación → click → acceso al plan gratuito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Primera vez que entra logueado: tour guiado de 3 pasos (tooltip overlay)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Tooltip 1: 'Aquí van tus datos de empresa — solo se rellenan una vez'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Tooltip 2: 'El asistente IA te ayuda a redactar los conceptos'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>Tooltip 3: 'Pulsa Generar PDF cuando esté listo'</w:t>
      </w:r>
    </w:p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Email de bienvenida — listo para usar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32A" w:sz="1"/>
              <w:left w:val="single" w:color="E8632A" w:sz="1"/>
              <w:bottom w:val="single" w:color="E8632A" w:sz="1"/>
              <w:right w:val="single" w:color="E8632A" w:sz="1"/>
            </w:tcBorders>
            <w:shd w:fill="FFF3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Asunto: ¡Bienvenido a PresupuestoRápido, {nombre}! 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Hola {nombre},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Acabas de unirte a la herramienta de presupuestos más sencilla de España.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 30 segundos puedes generar tu primer presupuesto profesional: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👉 Ve a presupuestorapido.pro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👉 Rellena los datos de tu cliente y el trabajo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👉 Pulsa 'Generar PDF'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👉 Mándalo por WhatsApp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tienes cualquier duda, responde a este email y te ayudo personalmente.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saludo,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Leandro — fundador de PresupuestoRápido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P.D. Tienes 14 días del plan Pro gratis activados. Aprovéchalo.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E8632A" w:sz="8"/>
        </w:pBdr>
        <w:shd w:fill="1A1A2E" w:val="clear"/>
        <w:spacing w:after="18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10. FAQ — Preguntas Frecuentes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5500"/>
      </w:tblGrid>
      <w:tr>
        <w:trPr>
          <w:tblHeader/>
        </w:trPr>
        <w:tc>
          <w:tcPr>
            <w:tcW w:type="dxa" w:w="35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5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¿Necesito instalar algo?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No. Funciona directamente en el navegador, desde el móvil o el ordenador. No hay app que descargar.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¿Mis datos están seguros?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 datos del presupuesto se generan en tu propio navegador y no se guardan en ningún servidor hasta que crees una cuenta.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¿Puedo usarlo desde el móvil?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Sí, la web está optimizada para móvil. Ideal para hacer presupuestos desde la obra.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¿Cómo funciona el plan gratuito?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Puedes generar hasta 3 presupuestos al mes sin pagar nada. A partir del 4º necesitas el plan Pro.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¿Qué incluye el plan Pro?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Presupuestos ilimitados, PDF sin marca de agua, asistente IA ilimitado, historial de presupuestos y soporte por WhatsApp.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¿Puedo cancelar cuando quiera?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Sí. Sin permanencia, sin penalizaciones. Cancelas en 1 click desde tu panel y no se renueva.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¿Funciona para cualquier oficio?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 — fontaneros, electricistas, pintores, carpinteros, reformistas, jardineros, técnicos de aire acondicionado...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¿Cómo calcula el IVA?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Puedes elegir entre 21% (general), 10% (reducido para obras de rehabilitación) y 0% (si eres autónomo en régimen simplificado).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¿Puedo añadir mi logo?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el plan Pro puedes subir tu logo y aparece en el PDF automáticamente.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¿Se guarda el historial?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 cuenta registrada, todos los presupuestos se guardan en tu historial y puedes buscarlos, duplicarlos y ver su estado.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¿Qué pasa si el cliente no acepta?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Puedes marcar el presupuesto como 'rechazado' y el sistema te recordará hacer seguimiento.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¿Puedo enviar por email además de WhatsApp?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 ahora solo por WhatsApp. La opción de email está en el roadmap para la v1.5.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¿El PDF tiene marca de agua en el plan gratuito?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Sí, aparece 'Generado con PresupuestoRápido' en el pie del documento. Con el plan Pro desaparece.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¿Es legal el presupuesto generado?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presupuesto es un documento válido que incluye todos los datos necesarios. No tiene validez de factura — para eso necesitas un software de facturación.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¿Hay descuento para autónomos con pocos ingresos?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Escríbenos a presupuestorapido.pro — valoramos cada caso individualmente.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¿Puedo tener varios usuarios con el mismo plan?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plan Empresa (19€/mes) permite hasta 5 usuarios. El plan Pro es para 1 usuario.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¿Cómo funciona la prueba gratuita de 14 días?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 activar el plan Pro tienes 14 días gratis. No se cobra nada hasta que termine la prueba. Puedes cancelar antes sin coste.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¿Dónde veo mis estadísticas?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tu panel de cuenta puedes ver cuántos presupuestos has enviado, cuántos han sido aceptados y el importe total presupuestado.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¿Puedo duplicar un presupuesto anterior?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Sí. Desde el historial puedes duplicar cualquier presupuesto y modificarlo para el nuevo cliente.</w:t>
            </w:r>
          </w:p>
        </w:tc>
      </w:tr>
      <w:tr>
        <w:trPr>
          <w:tblHeader w:val="false"/>
        </w:trPr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¿El asistente IA entiende el argot de los oficios?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Sí. Está entrenado específicamente para fontanería, electricidad, pintura y construcción en España, con precios de mercado actualizados.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E8632A" w:sz="8"/>
        </w:pBdr>
        <w:shd w:fill="1A1A2E" w:val="clear"/>
        <w:spacing w:after="18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11. Roadmap Día a Día — Primeros 90 Días</w:t>
      </w:r>
    </w:p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Semana 1 — Infraestructura y primer usuario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3526"/>
        <w:gridCol w:w="3600"/>
      </w:tblGrid>
      <w:tr>
        <w:trPr>
          <w:tblHeader/>
        </w:trPr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5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Conectar Supabase MCP a Claude Code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operativo y accesible desde terminal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schema SQL completo en Supabase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Todas las tablas, RLS y triggers activos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modal de registro/login en index.html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Usuarios pueden registrarse y loguearse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función api/auth.js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de autenticación funcionando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Limitar plan gratuito a 3 presupuestos/mes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Contador activo, modal de upgrade aparece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Añadir marca de agua en PDFs del plan gratuito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PDFs gratuitos con watermark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Publicar en 5 grupos de Facebook de oficios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Primeros visitantes reales a la web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Semana 2 — Pagos reales y primeros clientes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3526"/>
        <w:gridCol w:w="3600"/>
      </w:tblGrid>
      <w:tr>
        <w:trPr>
          <w:tblHeader/>
        </w:trPr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5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función api/stripe-hook.js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de Stripe recibiendo eventos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Conectar pago con plan Pro en Supabase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 pagar se activa plan Pro automáticamente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portal de cliente Stripe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Usuarios pueden cancelar/gestionar su plan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11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Grabar y publicar vídeo TikTok/Reel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Primer vídeo de demo online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12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panel básico 'Mi cuenta'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Usuario ve su plan, uso y puede modificar datos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13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Historial de presupuestos guardados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 de presupuestos del usuario en BD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14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Responder comentarios y mensajes de redes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Primeros leads cualificados contactados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Semana 3-4 — SEO y producto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3526"/>
        <w:gridCol w:w="3600"/>
      </w:tblGrid>
      <w:tr>
        <w:trPr>
          <w:tblHeader/>
        </w:trPr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5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15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Añadir meta tags SEO completos en index.html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puede indexar correctamente la web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16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sitemap.xml y robots.txt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Archivos SEO técnico listos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17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Mktg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Registrar en Google Search Console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enviada a indexar en Google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18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Opción de duplicar presupuesto anterior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Usuarios ahorran más tiempo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19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Numeración automática de presupuestos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Secuencia 2024-001, 2024-002...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20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Mktg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Publicar artículo blog: 'Cómo hacer presupuesto fontanero'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Primer contenido SEO publicado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Día 21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a primeros registrados: ¿qué opinas?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Feedback cualitativo de primeros usuarios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Mes 2 — Crecimiento y optimización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526"/>
        <w:gridCol w:w="310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5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Semana 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Subida de logo en el PDF del plan Pro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Diferenciador del plan Pro completado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Semana 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Mktg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vídeos más en TikTok/Reels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Crecimiento de seguidores y tráfico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Semana 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Configurar Brevo — secuencia de 5 emails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Automatización de email marketing activa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Semana 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Mktg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Contactar 3 asociaciones de autónomos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 B2B iniciado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Semana 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Página de Política de Privacidad y Términos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Cumplimiento legal completado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Semana 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Mktg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Publicar 2 artículos SEO más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artículos de blog activos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Semana 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Estadísticas básicas en panel de usuario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Usuarios ven presupuestos enviados/aceptados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Semana 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Llamar a los 10 primeros clientes de pago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NPS y feedback directo recogido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8632A" w:sz="4" w:space="1"/>
        </w:pBdr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Mes 3 — Escala y nuevas funcionalidades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526"/>
        <w:gridCol w:w="210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5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Semana 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PWA — instalable desde móvil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instalable sin app store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Semana 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Enlace de seguimiento de presupuesto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Saber si el cliente abrió el PDF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Semana 11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Notificaciones email cuando cliente acepta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Automatización de cierre de ventas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Semana 12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Hito: 50 clientes Pro activos = 350€ MRR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Validación completa del modelo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E8632A" w:sz="8"/>
        </w:pBdr>
        <w:shd w:fill="1A1A2E" w:val="clear"/>
        <w:spacing w:after="18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12. Análisis de Riesgos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0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Nadie paga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límites reales del plan gratuito YA. Sin límites, nadie tiene razón para pagar.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Competidor grande entra al mercado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Holded o Billin podrían añadir esta función. Ventaja: somos más baratos y simples. Foco en nicho específico.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de Anthropic sube precios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Usar el modelo más barato (haiku). El coste por usuario es ~0,10€/mes — incluso triplicado sigue siendo rentable.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Vercel cambia condiciones gratuitas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Migración a Cloudflare Pages o Railway en &lt;1 día. El código es portable.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Supabase tiene caída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tiene 99,9% uptime SLA. Backup semanal de la BD. Plan de migración a PlanetScale si falla.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Churn alto (&gt;10%/mes)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Mejorar onboarding, email de retención, descuento para usuarios que cancelan. Objetivo &lt;5%.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hay tráfico orgánico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Compensar con Facebook y TikTok. El SEO tarda 3-6 meses. No depender solo de SEO al inicio.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Problemas legales RGPD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Publicar Política de Privacidad completa. No guardar datos sin consentimiento. Usar Supabase EU region.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E8632A" w:sz="8"/>
        </w:pBdr>
        <w:shd w:fill="1A1A2E" w:val="clear"/>
        <w:spacing w:after="18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13. Versiones del Producto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500"/>
        <w:gridCol w:w="5326"/>
      </w:tblGrid>
      <w:tr>
        <w:trPr>
          <w:tblHeader/>
        </w:trPr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objetivo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3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Abril 2026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ACTUAL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publicada + IA + PDF + WhatsApp + Stripe + Dominio propio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Mayo 2026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⏳ En desarrollo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Login/registro + BD Supabase + límites plan gratuito + webhooks Stripe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Junio 2026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⏳ Planificada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Panel de usuario + historial + logo en PDF + numeración automática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Julio 2026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⏳ Planificada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SEO completo + blog + PWA móvil + seguimiento de presupuesto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v2.0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Sep 2026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⏳ Futura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Firma digital + notificaciones email + múltiples usuarios (plan Empresa)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v2.5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Nov 2026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⏳ Futura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Integración con software contabilidad + exportación Excel + API pública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v3.0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⏳ Visión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Expansión Portugal + Latinoamérica + marketplace de plantillas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E8632A" w:sz="8"/>
        </w:pBdr>
        <w:shd w:fill="1A1A2E" w:val="clear"/>
        <w:spacing w:after="18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14. Glosario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5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MRR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Recurring Revenue — ingresos recurrentes mensuales. 100 clientes × 7€ = 700€ MRR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Churn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Tasa de cancelación mensual. Si 5 de 100 clientes cancelan = 5% churn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LTV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Lifetime Value — ingresos totales de un cliente. 7€/mes × 12 meses = 84€ LTV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CAC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Acquisition Cost — coste de conseguir un cliente. Objetivo &lt; 5€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Freemium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Modelo con versión gratuita limitada y versión de pago con más funciones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MCP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Context Protocol — protocolo que permite a Claude Code conectarse a servicios externos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Webhook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Notificación automática que Stripe envía a tu servidor cuando ocurre un pago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Web Token — credencial cifrada que identifica a un usuario autenticado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RLS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Row Level Security — seguridad en Supabase que impide que un usuario vea datos de otro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PWA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Progressive Web App — web que se puede instalar como app en el móvil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ICP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Ideal Customer Profile — descripción del cliente ideal del producto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Serverless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Funciones de backend que se ejecutan bajo demanda sin servidor dedicado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Continuous Integration/Continuous Deployment — deploy automático en cada commit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 Engine Optimization — optimización para aparecer en Google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 to Action — botón o enlace que invita al usuario a hacer algo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NPS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 Promoter Score — métrica de satisfacción del cliente (0-10)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32A" w:sz="1"/>
              <w:left w:val="single" w:color="E8632A" w:sz="1"/>
              <w:bottom w:val="single" w:color="E8632A" w:sz="1"/>
              <w:right w:val="single" w:color="E8632A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Resumen de próximos pasos inmediatos para Leandro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Instalar Supabase MCP en Claude Code y crear el schema SQL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Implementar login/registro con Supabase Auth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Activar límites del plan gratuito (contador de 3 presupuestos/mes)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Conectar Stripe webhooks para activar plan Pro automáticamente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Publicar en grupos de Facebook de autónomos — esta semana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Grabar TikTok de demo — esta semana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Todo lo demás es secundario hasta tener los primeros 10 clientes de pago.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632A" w:sz="3"/>
      </w:pBdr>
      <w:spacing w:before="80"/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Leandro Bermúdez · Fundador  |  Abril 2026  |  Pág.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32A" w:sz="3"/>
      </w:pBdr>
      <w:spacing w:after="80"/>
    </w:pPr>
    <w:r>
      <w:rPr>
        <w:rFonts w:ascii="Arial" w:cs="Arial" w:eastAsia="Arial" w:hAnsi="Arial"/>
        <w:color w:val="888888"/>
        <w:sz w:val="17"/>
        <w:szCs w:val="17"/>
      </w:rPr>
      <w:t xml:space="preserve">PresupuestoRápido — Documentación Maestra v2.0  |  presupuestorapido.pro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2026-04-28T15:32:46.146Z</dcterms:created>
  <dcterms:modified xsi:type="dcterms:W3CDTF">2026-04-28T15:32:46.147Z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