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BE5" w:rsidRPr="00A90CE9" w:rsidRDefault="004D2BE5" w:rsidP="004D2BE5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  <w:lang w:eastAsia="es-ES"/>
        </w:rPr>
      </w:pPr>
      <w:r w:rsidRPr="00A90CE9">
        <w:rPr>
          <w:rFonts w:ascii="Calibri" w:eastAsia="Times New Roman" w:hAnsi="Calibri" w:cs="Times New Roman"/>
          <w:b/>
          <w:sz w:val="28"/>
          <w:szCs w:val="28"/>
          <w:lang w:eastAsia="es-ES"/>
        </w:rPr>
        <w:t>Referencia de las correcciones realizadas.</w:t>
      </w:r>
    </w:p>
    <w:p w:rsidR="004D2BE5" w:rsidRPr="00A90CE9" w:rsidRDefault="004D2BE5" w:rsidP="004D2BE5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  <w:lang w:eastAsia="es-ES"/>
        </w:rPr>
      </w:pPr>
    </w:p>
    <w:p w:rsidR="004D2BE5" w:rsidRPr="00A90CE9" w:rsidRDefault="004D2BE5" w:rsidP="004D2BE5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  <w:lang w:eastAsia="es-ES"/>
        </w:rPr>
      </w:pPr>
      <w:r w:rsidRPr="00A90CE9">
        <w:rPr>
          <w:rFonts w:ascii="Calibri" w:eastAsia="Times New Roman" w:hAnsi="Calibri" w:cs="Times New Roman"/>
          <w:b/>
          <w:sz w:val="28"/>
          <w:szCs w:val="28"/>
          <w:lang w:eastAsia="es-ES"/>
        </w:rPr>
        <w:t xml:space="preserve">Evaluador: Viviana </w:t>
      </w:r>
      <w:proofErr w:type="spellStart"/>
      <w:r w:rsidRPr="00A90CE9">
        <w:rPr>
          <w:rFonts w:ascii="Calibri" w:eastAsia="Times New Roman" w:hAnsi="Calibri" w:cs="Times New Roman"/>
          <w:b/>
          <w:sz w:val="28"/>
          <w:szCs w:val="28"/>
          <w:lang w:eastAsia="es-ES"/>
        </w:rPr>
        <w:t>Santucci</w:t>
      </w:r>
      <w:proofErr w:type="spellEnd"/>
      <w:r w:rsidRPr="00A90CE9">
        <w:rPr>
          <w:rFonts w:ascii="Calibri" w:eastAsia="Times New Roman" w:hAnsi="Calibri" w:cs="Times New Roman"/>
          <w:b/>
          <w:sz w:val="28"/>
          <w:szCs w:val="28"/>
          <w:lang w:eastAsia="es-ES"/>
        </w:rPr>
        <w:t>.</w:t>
      </w:r>
    </w:p>
    <w:p w:rsidR="004D2BE5" w:rsidRPr="00A90CE9" w:rsidRDefault="004D2BE5" w:rsidP="004D2BE5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  <w:lang w:eastAsia="es-ES"/>
        </w:rPr>
      </w:pPr>
      <w:r w:rsidRPr="00A90CE9">
        <w:rPr>
          <w:rFonts w:ascii="Calibri" w:eastAsia="Times New Roman" w:hAnsi="Calibri" w:cs="Times New Roman"/>
          <w:b/>
          <w:sz w:val="28"/>
          <w:szCs w:val="28"/>
          <w:lang w:eastAsia="es-ES"/>
        </w:rPr>
        <w:t>Fecha: 06/04/2017</w:t>
      </w:r>
    </w:p>
    <w:p w:rsidR="004D2BE5" w:rsidRPr="00A90CE9" w:rsidRDefault="004D2BE5" w:rsidP="004D2BE5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  <w:lang w:eastAsia="es-ES"/>
        </w:rPr>
      </w:pPr>
    </w:p>
    <w:p w:rsidR="004D2BE5" w:rsidRPr="006B0368" w:rsidRDefault="004D2BE5" w:rsidP="004D2BE5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eastAsia="es-ES"/>
        </w:rPr>
      </w:pPr>
    </w:p>
    <w:p w:rsidR="004D2BE5" w:rsidRPr="00A90CE9" w:rsidRDefault="004D2BE5" w:rsidP="004D2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0CE9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Capítulo 3</w:t>
      </w:r>
      <w:r w:rsidRPr="00A90CE9">
        <w:rPr>
          <w:rFonts w:ascii="Calibri" w:eastAsia="Times New Roman" w:hAnsi="Calibri" w:cs="Times New Roman"/>
          <w:sz w:val="24"/>
          <w:szCs w:val="24"/>
          <w:lang w:eastAsia="es-ES"/>
        </w:rPr>
        <w:t>.</w:t>
      </w:r>
      <w:r w:rsidRPr="00A90CE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D2BE5" w:rsidRPr="00A90CE9" w:rsidRDefault="004D2BE5" w:rsidP="004D2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A90CE9">
        <w:rPr>
          <w:rFonts w:ascii="Times New Roman" w:eastAsia="Times New Roman" w:hAnsi="Times New Roman" w:cs="Times New Roman"/>
          <w:lang w:eastAsia="es-ES"/>
        </w:rPr>
        <w:t>Punto 3.1: Análisis y definición de requerimientos.</w:t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ES"/>
        </w:rPr>
      </w:pPr>
      <w:r w:rsidRPr="00A90CE9">
        <w:rPr>
          <w:rFonts w:ascii="Times New Roman" w:eastAsia="Times New Roman" w:hAnsi="Times New Roman" w:cs="Times New Roman"/>
          <w:lang w:eastAsia="es-ES"/>
        </w:rPr>
        <w:t>Punto 3.2.1:</w:t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1068"/>
        <w:rPr>
          <w:rFonts w:ascii="Calibri" w:eastAsia="Times New Roman" w:hAnsi="Calibri" w:cs="Times New Roman"/>
          <w:lang w:eastAsia="es-ES"/>
        </w:rPr>
      </w:pPr>
      <w:r w:rsidRPr="00A90CE9">
        <w:rPr>
          <w:rFonts w:ascii="Calibri" w:eastAsia="Times New Roman" w:hAnsi="Calibri" w:cs="Times New Roman"/>
          <w:lang w:eastAsia="es-ES"/>
        </w:rPr>
        <w:t>-          Diagrama de casos de uso: Se corrigieron los sentidos de las flechas de las relaciones &lt;&lt;</w:t>
      </w:r>
      <w:proofErr w:type="spellStart"/>
      <w:r w:rsidRPr="00A90CE9">
        <w:rPr>
          <w:rFonts w:ascii="Calibri" w:eastAsia="Times New Roman" w:hAnsi="Calibri" w:cs="Times New Roman"/>
          <w:lang w:eastAsia="es-ES"/>
        </w:rPr>
        <w:t>extend</w:t>
      </w:r>
      <w:proofErr w:type="spellEnd"/>
      <w:r w:rsidRPr="00A90CE9">
        <w:rPr>
          <w:rFonts w:ascii="Calibri" w:eastAsia="Times New Roman" w:hAnsi="Calibri" w:cs="Times New Roman"/>
          <w:lang w:eastAsia="es-ES"/>
        </w:rPr>
        <w:t>&gt;&gt;  entre:</w:t>
      </w:r>
    </w:p>
    <w:p w:rsidR="004D2BE5" w:rsidRPr="00A90CE9" w:rsidRDefault="004D2BE5" w:rsidP="004D2BE5">
      <w:pPr>
        <w:numPr>
          <w:ilvl w:val="2"/>
          <w:numId w:val="1"/>
        </w:numPr>
        <w:spacing w:before="100" w:beforeAutospacing="1" w:after="100" w:afterAutospacing="1" w:line="240" w:lineRule="auto"/>
        <w:ind w:left="2661"/>
        <w:rPr>
          <w:rFonts w:ascii="Calibri" w:eastAsia="Times New Roman" w:hAnsi="Calibri" w:cs="Times New Roman"/>
          <w:lang w:eastAsia="es-ES"/>
        </w:rPr>
      </w:pPr>
      <w:r w:rsidRPr="00A90CE9">
        <w:rPr>
          <w:rFonts w:ascii="Calibri" w:eastAsia="Times New Roman" w:hAnsi="Calibri" w:cs="Times New Roman"/>
          <w:lang w:eastAsia="es-ES"/>
        </w:rPr>
        <w:t xml:space="preserve">cu-03 y cu-11 </w:t>
      </w:r>
    </w:p>
    <w:p w:rsidR="004D2BE5" w:rsidRPr="00A90CE9" w:rsidRDefault="004D2BE5" w:rsidP="004D2BE5">
      <w:pPr>
        <w:numPr>
          <w:ilvl w:val="2"/>
          <w:numId w:val="1"/>
        </w:numPr>
        <w:spacing w:before="100" w:beforeAutospacing="1" w:after="100" w:afterAutospacing="1" w:line="240" w:lineRule="auto"/>
        <w:ind w:left="2661"/>
        <w:rPr>
          <w:rFonts w:ascii="Calibri" w:eastAsia="Times New Roman" w:hAnsi="Calibri" w:cs="Times New Roman"/>
          <w:lang w:eastAsia="es-ES"/>
        </w:rPr>
      </w:pPr>
      <w:r w:rsidRPr="00A90CE9">
        <w:rPr>
          <w:rFonts w:ascii="Calibri" w:eastAsia="Times New Roman" w:hAnsi="Calibri" w:cs="Times New Roman"/>
          <w:lang w:eastAsia="es-ES"/>
        </w:rPr>
        <w:t xml:space="preserve">cu-12 y cu-13 </w:t>
      </w:r>
    </w:p>
    <w:p w:rsidR="004D2BE5" w:rsidRPr="00A90CE9" w:rsidRDefault="004D2BE5" w:rsidP="004D2BE5">
      <w:pPr>
        <w:numPr>
          <w:ilvl w:val="2"/>
          <w:numId w:val="1"/>
        </w:numPr>
        <w:spacing w:before="100" w:beforeAutospacing="1" w:after="100" w:afterAutospacing="1" w:line="240" w:lineRule="auto"/>
        <w:ind w:left="2661"/>
        <w:rPr>
          <w:rFonts w:ascii="Calibri" w:eastAsia="Times New Roman" w:hAnsi="Calibri" w:cs="Times New Roman"/>
          <w:lang w:eastAsia="es-ES"/>
        </w:rPr>
      </w:pPr>
      <w:r w:rsidRPr="00A90CE9">
        <w:rPr>
          <w:rFonts w:ascii="Calibri" w:eastAsia="Times New Roman" w:hAnsi="Calibri" w:cs="Times New Roman"/>
          <w:lang w:eastAsia="es-ES"/>
        </w:rPr>
        <w:t xml:space="preserve">cu-12 y cu-06 </w:t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1068"/>
        <w:rPr>
          <w:rFonts w:ascii="Calibri" w:eastAsia="Times New Roman" w:hAnsi="Calibri" w:cs="Times New Roman"/>
          <w:lang w:eastAsia="es-ES"/>
        </w:rPr>
      </w:pPr>
      <w:r w:rsidRPr="00A90CE9">
        <w:rPr>
          <w:rFonts w:ascii="Calibri" w:eastAsia="Times New Roman" w:hAnsi="Calibri" w:cs="Times New Roman"/>
          <w:lang w:eastAsia="es-ES"/>
        </w:rPr>
        <w:t>-          Fichas de casos de uso:</w:t>
      </w:r>
      <w:r w:rsidRPr="00A90CE9">
        <w:rPr>
          <w:rFonts w:ascii="Calibri" w:eastAsia="Times New Roman" w:hAnsi="Calibri" w:cs="Times New Roman"/>
          <w:lang w:eastAsia="es-ES"/>
        </w:rPr>
        <w:tab/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1068"/>
        <w:jc w:val="both"/>
        <w:rPr>
          <w:rFonts w:ascii="Calibri" w:eastAsia="Times New Roman" w:hAnsi="Calibri" w:cs="Times New Roman"/>
          <w:lang w:eastAsia="es-ES"/>
        </w:rPr>
      </w:pPr>
      <w:r w:rsidRPr="00A90CE9">
        <w:rPr>
          <w:rFonts w:ascii="Calibri" w:eastAsia="Times New Roman" w:hAnsi="Calibri" w:cs="Times New Roman"/>
          <w:lang w:eastAsia="es-ES"/>
        </w:rPr>
        <w:tab/>
      </w:r>
      <w:r w:rsidRPr="00A90CE9">
        <w:rPr>
          <w:rFonts w:ascii="Calibri" w:eastAsia="Times New Roman" w:hAnsi="Calibri" w:cs="Times New Roman"/>
          <w:lang w:eastAsia="es-ES"/>
        </w:rPr>
        <w:tab/>
        <w:t>-  Se reemplazó el uso de la palabra “proceso” por “funcionalidad”.</w:t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2124"/>
        <w:jc w:val="both"/>
        <w:rPr>
          <w:rFonts w:ascii="Calibri" w:eastAsia="Times New Roman" w:hAnsi="Calibri" w:cs="Times New Roman"/>
          <w:lang w:eastAsia="es-ES"/>
        </w:rPr>
      </w:pPr>
      <w:r w:rsidRPr="00A90CE9">
        <w:rPr>
          <w:rFonts w:ascii="Calibri" w:eastAsia="Times New Roman" w:hAnsi="Calibri" w:cs="Times New Roman"/>
          <w:lang w:eastAsia="es-ES"/>
        </w:rPr>
        <w:t>- Se corrigieron las numeraciones de los pasos alternativos y se agregaron líneas divisorias entre los pasos como se solicitaba.</w:t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2133"/>
        <w:jc w:val="both"/>
        <w:rPr>
          <w:rFonts w:ascii="Calibri" w:eastAsia="Times New Roman" w:hAnsi="Calibri" w:cs="Times New Roman"/>
          <w:lang w:eastAsia="es-ES"/>
        </w:rPr>
      </w:pPr>
      <w:r w:rsidRPr="00A90CE9">
        <w:rPr>
          <w:rFonts w:ascii="Calibri" w:eastAsia="Times New Roman" w:hAnsi="Calibri" w:cs="Times New Roman"/>
          <w:lang w:eastAsia="es-ES"/>
        </w:rPr>
        <w:t>- Se modificó para que en las invocaciones del curso normal a lo</w:t>
      </w:r>
      <w:r>
        <w:rPr>
          <w:rFonts w:ascii="Calibri" w:eastAsia="Times New Roman" w:hAnsi="Calibri" w:cs="Times New Roman"/>
          <w:lang w:eastAsia="es-ES"/>
        </w:rPr>
        <w:t>s casos que incluye solo se cite</w:t>
      </w:r>
      <w:r w:rsidRPr="00A90CE9">
        <w:rPr>
          <w:rFonts w:ascii="Calibri" w:eastAsia="Times New Roman" w:hAnsi="Calibri" w:cs="Times New Roman"/>
          <w:lang w:eastAsia="es-ES"/>
        </w:rPr>
        <w:t xml:space="preserve"> la invocación.</w:t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2124"/>
        <w:jc w:val="both"/>
        <w:rPr>
          <w:rFonts w:ascii="Calibri" w:eastAsia="Times New Roman" w:hAnsi="Calibri" w:cs="Times New Roman"/>
          <w:lang w:eastAsia="es-ES"/>
        </w:rPr>
      </w:pPr>
      <w:r w:rsidRPr="00A90CE9">
        <w:rPr>
          <w:rFonts w:ascii="Calibri" w:eastAsia="Times New Roman" w:hAnsi="Calibri" w:cs="Times New Roman"/>
          <w:lang w:eastAsia="es-ES"/>
        </w:rPr>
        <w:t>- Se revisaron los pasos de los diferentes casos de usos y se especificó más detalladamente donde correspondía. (Por ejemplo: CU1 - Frecuencia de muestreo de 100HZ, ventanas de 5 minutos, etc.).</w:t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2124"/>
        <w:jc w:val="both"/>
        <w:rPr>
          <w:rFonts w:ascii="Calibri" w:eastAsia="Times New Roman" w:hAnsi="Calibri" w:cs="Times New Roman"/>
          <w:lang w:eastAsia="es-ES"/>
        </w:rPr>
      </w:pPr>
      <w:r w:rsidRPr="00A90CE9">
        <w:rPr>
          <w:rFonts w:ascii="Calibri" w:eastAsia="Times New Roman" w:hAnsi="Calibri" w:cs="Times New Roman"/>
          <w:lang w:eastAsia="es-ES"/>
        </w:rPr>
        <w:t>- Se colocaron las relaciones &lt;&lt;</w:t>
      </w:r>
      <w:proofErr w:type="spellStart"/>
      <w:r w:rsidRPr="00A90CE9">
        <w:rPr>
          <w:rFonts w:ascii="Calibri" w:eastAsia="Times New Roman" w:hAnsi="Calibri" w:cs="Times New Roman"/>
          <w:lang w:eastAsia="es-ES"/>
        </w:rPr>
        <w:t>include</w:t>
      </w:r>
      <w:proofErr w:type="spellEnd"/>
      <w:r w:rsidRPr="00A90CE9">
        <w:rPr>
          <w:rFonts w:ascii="Calibri" w:eastAsia="Times New Roman" w:hAnsi="Calibri" w:cs="Times New Roman"/>
          <w:lang w:eastAsia="es-ES"/>
        </w:rPr>
        <w:t>&gt;&gt; dentro de los pasos normales y las &lt;&lt;</w:t>
      </w:r>
      <w:proofErr w:type="spellStart"/>
      <w:r w:rsidRPr="00A90CE9">
        <w:rPr>
          <w:rFonts w:ascii="Calibri" w:eastAsia="Times New Roman" w:hAnsi="Calibri" w:cs="Times New Roman"/>
          <w:lang w:eastAsia="es-ES"/>
        </w:rPr>
        <w:t>extend</w:t>
      </w:r>
      <w:proofErr w:type="spellEnd"/>
      <w:r w:rsidRPr="00A90CE9">
        <w:rPr>
          <w:rFonts w:ascii="Calibri" w:eastAsia="Times New Roman" w:hAnsi="Calibri" w:cs="Times New Roman"/>
          <w:lang w:eastAsia="es-ES"/>
        </w:rPr>
        <w:t>&gt;&gt; en los pasos alternativos.</w:t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2124"/>
        <w:jc w:val="both"/>
        <w:rPr>
          <w:rFonts w:ascii="Calibri" w:eastAsia="Times New Roman" w:hAnsi="Calibri" w:cs="Times New Roman"/>
          <w:lang w:eastAsia="es-ES"/>
        </w:rPr>
      </w:pPr>
      <w:r w:rsidRPr="00A90CE9">
        <w:rPr>
          <w:rFonts w:ascii="Calibri" w:eastAsia="Times New Roman" w:hAnsi="Calibri" w:cs="Times New Roman"/>
          <w:lang w:eastAsia="es-ES"/>
        </w:rPr>
        <w:t xml:space="preserve">- Se corrigieron condiciones de inicio cuando estos se invocan desde otro caso de uso. </w:t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2124"/>
        <w:jc w:val="both"/>
        <w:rPr>
          <w:rFonts w:ascii="Calibri" w:eastAsia="Times New Roman" w:hAnsi="Calibri" w:cs="Times New Roman"/>
          <w:lang w:eastAsia="es-ES"/>
        </w:rPr>
      </w:pPr>
      <w:r w:rsidRPr="00A90CE9">
        <w:rPr>
          <w:rFonts w:ascii="Calibri" w:eastAsia="Times New Roman" w:hAnsi="Calibri" w:cs="Times New Roman"/>
          <w:lang w:eastAsia="es-ES"/>
        </w:rPr>
        <w:t>- Se hicieron ajustes varios en cuanto a pasos normales y alternativos de los casos de usos.</w:t>
      </w:r>
      <w:r w:rsidRPr="00A90CE9">
        <w:rPr>
          <w:rFonts w:ascii="Calibri" w:eastAsia="Times New Roman" w:hAnsi="Calibri" w:cs="Times New Roman"/>
          <w:lang w:eastAsia="es-ES"/>
        </w:rPr>
        <w:tab/>
      </w:r>
      <w:r w:rsidRPr="00A90CE9">
        <w:rPr>
          <w:rFonts w:ascii="Calibri" w:eastAsia="Times New Roman" w:hAnsi="Calibri" w:cs="Times New Roman"/>
          <w:lang w:eastAsia="es-ES"/>
        </w:rPr>
        <w:tab/>
      </w:r>
      <w:r w:rsidRPr="00A90CE9">
        <w:rPr>
          <w:rFonts w:ascii="Calibri" w:eastAsia="Times New Roman" w:hAnsi="Calibri" w:cs="Times New Roman"/>
          <w:lang w:eastAsia="es-ES"/>
        </w:rPr>
        <w:tab/>
        <w:t xml:space="preserve"> </w:t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1788"/>
        <w:rPr>
          <w:rFonts w:ascii="Calibri" w:eastAsia="Times New Roman" w:hAnsi="Calibri" w:cs="Times New Roman"/>
          <w:lang w:eastAsia="es-ES"/>
        </w:rPr>
      </w:pPr>
    </w:p>
    <w:p w:rsidR="004D2BE5" w:rsidRPr="00A90CE9" w:rsidRDefault="004D2BE5" w:rsidP="004D2BE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ES"/>
        </w:rPr>
      </w:pPr>
      <w:r w:rsidRPr="00A90CE9">
        <w:rPr>
          <w:rFonts w:ascii="Times New Roman" w:eastAsia="Times New Roman" w:hAnsi="Times New Roman" w:cs="Times New Roman"/>
          <w:lang w:eastAsia="es-ES"/>
        </w:rPr>
        <w:t>Punto 3.2.3. Diseño de clases</w:t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1068"/>
        <w:rPr>
          <w:rFonts w:ascii="Calibri" w:eastAsia="Times New Roman" w:hAnsi="Calibri" w:cs="Times New Roman"/>
          <w:lang w:eastAsia="es-ES"/>
        </w:rPr>
      </w:pPr>
      <w:r w:rsidRPr="00A90CE9">
        <w:rPr>
          <w:rFonts w:ascii="Calibri" w:eastAsia="Times New Roman" w:hAnsi="Calibri" w:cs="Times New Roman"/>
          <w:lang w:eastAsia="es-ES"/>
        </w:rPr>
        <w:t>-          Rever clases sin atributos y métodos.</w:t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1068"/>
        <w:rPr>
          <w:rFonts w:ascii="Calibri" w:eastAsia="Times New Roman" w:hAnsi="Calibri" w:cs="Times New Roman"/>
          <w:lang w:eastAsia="es-ES"/>
        </w:rPr>
      </w:pPr>
      <w:r w:rsidRPr="00A90CE9">
        <w:rPr>
          <w:rFonts w:ascii="Calibri" w:eastAsia="Times New Roman" w:hAnsi="Calibri" w:cs="Times New Roman"/>
          <w:lang w:eastAsia="es-ES"/>
        </w:rPr>
        <w:t>-          Utilizar notación de multiplicidades de acuerdo a UML 2.0</w:t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1068"/>
        <w:rPr>
          <w:rFonts w:ascii="Calibri" w:eastAsia="Times New Roman" w:hAnsi="Calibri" w:cs="Times New Roman"/>
          <w:lang w:eastAsia="es-ES"/>
        </w:rPr>
      </w:pPr>
      <w:r w:rsidRPr="00A90CE9">
        <w:rPr>
          <w:rFonts w:ascii="Calibri" w:eastAsia="Times New Roman" w:hAnsi="Calibri" w:cs="Times New Roman"/>
          <w:lang w:eastAsia="es-ES"/>
        </w:rPr>
        <w:lastRenderedPageBreak/>
        <w:t>-          Se aconseja consultar:</w:t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1788"/>
        <w:rPr>
          <w:rFonts w:ascii="Calibri" w:eastAsia="Times New Roman" w:hAnsi="Calibri" w:cs="Times New Roman"/>
          <w:lang w:eastAsia="es-ES"/>
        </w:rPr>
      </w:pPr>
      <w:proofErr w:type="gramStart"/>
      <w:r w:rsidRPr="00A90CE9">
        <w:rPr>
          <w:rFonts w:ascii="Courier New" w:eastAsia="Times New Roman" w:hAnsi="Courier New" w:cs="Courier New"/>
          <w:lang w:eastAsia="es-ES"/>
        </w:rPr>
        <w:t>o</w:t>
      </w:r>
      <w:proofErr w:type="gramEnd"/>
      <w:r w:rsidRPr="00A90CE9">
        <w:rPr>
          <w:rFonts w:ascii="Courier New" w:eastAsia="Times New Roman" w:hAnsi="Courier New" w:cs="Courier New"/>
          <w:lang w:eastAsia="es-ES"/>
        </w:rPr>
        <w:t>   </w:t>
      </w:r>
      <w:proofErr w:type="spellStart"/>
      <w:r w:rsidRPr="00A90CE9">
        <w:rPr>
          <w:rFonts w:ascii="Calibri" w:eastAsia="Times New Roman" w:hAnsi="Calibri" w:cs="Times New Roman"/>
          <w:lang w:eastAsia="es-ES"/>
        </w:rPr>
        <w:t>Arlow</w:t>
      </w:r>
      <w:proofErr w:type="spellEnd"/>
      <w:r w:rsidRPr="00A90CE9">
        <w:rPr>
          <w:rFonts w:ascii="Calibri" w:eastAsia="Times New Roman" w:hAnsi="Calibri" w:cs="Times New Roman"/>
          <w:lang w:eastAsia="es-ES"/>
        </w:rPr>
        <w:t xml:space="preserve">, J. &amp; </w:t>
      </w:r>
      <w:proofErr w:type="spellStart"/>
      <w:r w:rsidRPr="00A90CE9">
        <w:rPr>
          <w:rFonts w:ascii="Calibri" w:eastAsia="Times New Roman" w:hAnsi="Calibri" w:cs="Times New Roman"/>
          <w:lang w:eastAsia="es-ES"/>
        </w:rPr>
        <w:t>Neustadt</w:t>
      </w:r>
      <w:proofErr w:type="spellEnd"/>
      <w:r w:rsidRPr="00A90CE9">
        <w:rPr>
          <w:rFonts w:ascii="Calibri" w:eastAsia="Times New Roman" w:hAnsi="Calibri" w:cs="Times New Roman"/>
          <w:lang w:eastAsia="es-ES"/>
        </w:rPr>
        <w:t>, I. (2006). </w:t>
      </w:r>
      <w:r w:rsidRPr="00A90CE9">
        <w:rPr>
          <w:rFonts w:ascii="Calibri" w:eastAsia="Times New Roman" w:hAnsi="Calibri" w:cs="Times New Roman"/>
          <w:i/>
          <w:iCs/>
          <w:lang w:eastAsia="es-ES"/>
        </w:rPr>
        <w:t>UML 2 (Edición española).</w:t>
      </w:r>
      <w:r w:rsidRPr="00A90CE9">
        <w:rPr>
          <w:rFonts w:ascii="Calibri" w:eastAsia="Times New Roman" w:hAnsi="Calibri" w:cs="Times New Roman"/>
          <w:lang w:eastAsia="es-ES"/>
        </w:rPr>
        <w:t> Madrid: Ediciones Anaya Multimedia.</w:t>
      </w:r>
    </w:p>
    <w:p w:rsidR="004D2BE5" w:rsidRPr="00A90CE9" w:rsidRDefault="004D2BE5" w:rsidP="004D2BE5">
      <w:pPr>
        <w:spacing w:before="100" w:beforeAutospacing="1" w:after="100" w:afterAutospacing="1" w:line="240" w:lineRule="auto"/>
        <w:ind w:left="1788"/>
        <w:rPr>
          <w:rFonts w:ascii="Calibri" w:eastAsia="Times New Roman" w:hAnsi="Calibri" w:cs="Times New Roman"/>
          <w:lang w:eastAsia="es-ES"/>
        </w:rPr>
      </w:pPr>
      <w:proofErr w:type="gramStart"/>
      <w:r w:rsidRPr="00A90CE9">
        <w:rPr>
          <w:rFonts w:ascii="Courier New" w:eastAsia="Times New Roman" w:hAnsi="Courier New" w:cs="Courier New"/>
          <w:lang w:eastAsia="es-ES"/>
        </w:rPr>
        <w:t>o</w:t>
      </w:r>
      <w:proofErr w:type="gramEnd"/>
      <w:r w:rsidRPr="00A90CE9">
        <w:rPr>
          <w:rFonts w:ascii="Courier New" w:eastAsia="Times New Roman" w:hAnsi="Courier New" w:cs="Courier New"/>
          <w:lang w:eastAsia="es-ES"/>
        </w:rPr>
        <w:t>   </w:t>
      </w:r>
      <w:proofErr w:type="spellStart"/>
      <w:r w:rsidRPr="00A90CE9">
        <w:rPr>
          <w:rFonts w:ascii="Calibri" w:eastAsia="Times New Roman" w:hAnsi="Calibri" w:cs="Times New Roman"/>
          <w:lang w:eastAsia="es-ES"/>
        </w:rPr>
        <w:t>Larman</w:t>
      </w:r>
      <w:proofErr w:type="spellEnd"/>
      <w:r w:rsidRPr="00A90CE9">
        <w:rPr>
          <w:rFonts w:ascii="Calibri" w:eastAsia="Times New Roman" w:hAnsi="Calibri" w:cs="Times New Roman"/>
          <w:lang w:eastAsia="es-ES"/>
        </w:rPr>
        <w:t>, C. (2004). </w:t>
      </w:r>
      <w:r w:rsidRPr="00A90CE9">
        <w:rPr>
          <w:rFonts w:ascii="Calibri" w:eastAsia="Times New Roman" w:hAnsi="Calibri" w:cs="Times New Roman"/>
          <w:i/>
          <w:iCs/>
          <w:lang w:eastAsia="es-ES"/>
        </w:rPr>
        <w:t>UML Y Patrones (Edición española)</w:t>
      </w:r>
      <w:r w:rsidRPr="00A90CE9">
        <w:rPr>
          <w:rFonts w:ascii="Calibri" w:eastAsia="Times New Roman" w:hAnsi="Calibri" w:cs="Times New Roman"/>
          <w:lang w:eastAsia="es-ES"/>
        </w:rPr>
        <w:t xml:space="preserve">. </w:t>
      </w:r>
      <w:proofErr w:type="spellStart"/>
      <w:r w:rsidRPr="00A90CE9">
        <w:rPr>
          <w:rFonts w:ascii="Calibri" w:eastAsia="Times New Roman" w:hAnsi="Calibri" w:cs="Times New Roman"/>
          <w:lang w:eastAsia="es-ES"/>
        </w:rPr>
        <w:t>Prentice</w:t>
      </w:r>
      <w:proofErr w:type="spellEnd"/>
      <w:r w:rsidRPr="00A90CE9">
        <w:rPr>
          <w:rFonts w:ascii="Calibri" w:eastAsia="Times New Roman" w:hAnsi="Calibri" w:cs="Times New Roman"/>
          <w:lang w:eastAsia="es-ES"/>
        </w:rPr>
        <w:t xml:space="preserve"> Hall.</w:t>
      </w:r>
    </w:p>
    <w:p w:rsidR="007755F8" w:rsidRPr="004D2BE5" w:rsidRDefault="007755F8" w:rsidP="004D2BE5"/>
    <w:sectPr w:rsidR="007755F8" w:rsidRPr="004D2BE5" w:rsidSect="00775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6D0A"/>
    <w:multiLevelType w:val="multilevel"/>
    <w:tmpl w:val="D608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D2BE5"/>
    <w:rsid w:val="004D2BE5"/>
    <w:rsid w:val="00775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Perren</dc:creator>
  <cp:lastModifiedBy>Leandro Perren</cp:lastModifiedBy>
  <cp:revision>1</cp:revision>
  <dcterms:created xsi:type="dcterms:W3CDTF">2017-04-06T22:29:00Z</dcterms:created>
  <dcterms:modified xsi:type="dcterms:W3CDTF">2017-04-06T22:51:00Z</dcterms:modified>
</cp:coreProperties>
</file>