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Login municipio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&lt;1.0&gt;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headerReference r:id="rId8" w:type="first"/>
              <w:headerReference r:id="rId9" w:type="even"/>
              <w:footerReference r:id="rId10" w:type="default"/>
              <w:footerReference r:id="rId11" w:type="first"/>
              <w:footerReference r:id="rId12" w:type="even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Modificacion de criterios de aceptacion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Login municipio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left="720"/>
            <w:rPr/>
          </w:pPr>
          <w:r w:rsidDel="00000000" w:rsidR="00000000" w:rsidRPr="00000000">
            <w:rPr>
              <w:color w:val="000000"/>
              <w:rtl w:val="0"/>
            </w:rPr>
            <w:t xml:space="preserve">Como municipio quiero loguear al backend de la aplicación para tener acceso a todos los datos que guarda la aplicación.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los campos estén completos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el usuario exista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la contraseña sea la correct</w:t>
          </w:r>
          <w:r w:rsidDel="00000000" w:rsidR="00000000" w:rsidRPr="00000000">
            <w:rPr>
              <w:rtl w:val="0"/>
            </w:rPr>
            <w:t xml:space="preserve">a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que la contraseña contenga 8 digitos, que alguno de ellos sea mayuscula y que 2 de sus digitos sean caracteres.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la contraseña no sea incorrecta más de 3 veces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 ser incorrecta, verifivar la direccion de email para llevar adelante la recuperacion de dicha clave.</w:t>
          </w: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1"/>
    </w:sdtPr>
    <w:sdtContent>
      <w:p w:rsidR="00000000" w:rsidDel="00000000" w:rsidP="00000000" w:rsidRDefault="00000000" w:rsidRPr="00000000" w14:paraId="0000003E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3"/>
    </w:sdtPr>
    <w:sdtContent>
      <w:p w:rsidR="00000000" w:rsidDel="00000000" w:rsidP="00000000" w:rsidRDefault="00000000" w:rsidRPr="00000000" w14:paraId="0000004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5"/>
    </w:sdtPr>
    <w:sdtContent>
      <w:p w:rsidR="00000000" w:rsidDel="00000000" w:rsidP="00000000" w:rsidRDefault="00000000" w:rsidRPr="00000000" w14:paraId="000000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6"/>
    </w:sdtPr>
    <w:sdtContent>
      <w:p w:rsidR="00000000" w:rsidDel="00000000" w:rsidP="00000000" w:rsidRDefault="00000000" w:rsidRPr="00000000" w14:paraId="00000039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7"/>
    </w:sdtPr>
    <w:sdtContent>
      <w:p w:rsidR="00000000" w:rsidDel="00000000" w:rsidP="00000000" w:rsidRDefault="00000000" w:rsidRPr="00000000" w14:paraId="0000003A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8"/>
    </w:sdtPr>
    <w:sdtContent>
      <w:p w:rsidR="00000000" w:rsidDel="00000000" w:rsidP="00000000" w:rsidRDefault="00000000" w:rsidRPr="00000000" w14:paraId="0000003B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59"/>
    </w:sdtPr>
    <w:sdtContent>
      <w:p w:rsidR="00000000" w:rsidDel="00000000" w:rsidP="00000000" w:rsidRDefault="00000000" w:rsidRPr="00000000" w14:paraId="0000003C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0"/>
    </w:sdtPr>
    <w:sdtContent>
      <w:p w:rsidR="00000000" w:rsidDel="00000000" w:rsidP="00000000" w:rsidRDefault="00000000" w:rsidRPr="00000000" w14:paraId="0000003D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2"/>
    </w:sdtPr>
    <w:sdtContent>
      <w:p w:rsidR="00000000" w:rsidDel="00000000" w:rsidP="00000000" w:rsidRDefault="00000000" w:rsidRPr="00000000" w14:paraId="0000003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4"/>
    </w:sdtPr>
    <w:sdtContent>
      <w:p w:rsidR="00000000" w:rsidDel="00000000" w:rsidP="00000000" w:rsidRDefault="00000000" w:rsidRPr="00000000" w14:paraId="0000004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PawCqrqZp6Pq4W7REmKgOHluw==">AMUW2mWXarDrw1aP7kLRFXTKBgkxBVbbKaqHDY1TBgUwQ+b/tUDpvANkBo1PNxDNcMhS3ujTn47IjoaiimL+HVB7t10eap60gwUSJ9ypO1lbWl6s5BYPjDaJzgWjS3yja/7TGsKpMewd5viwnswoBcQ6P4cbr6CEAg==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2019-05-07T23:36:00Z</dcterms:created>
  <dc:creator>Hp</dc:creator>
</cp:coreProperties>
</file>