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Sistema de Apoyo a los Puntos Limpios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Volumen de recoleccion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04/05/2019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Creacion del documento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11/05/2019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agregaron criterios de aceptacion 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13/05/2019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Ultima modificacion y verifacion de detalles 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Volumen de recoleccion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0">
      <w:pPr>
        <w:ind w:left="720"/>
        <w:rPr/>
      </w:pPr>
      <w:r w:rsidDel="00000000" w:rsidR="00000000" w:rsidRPr="00000000">
        <w:rPr>
          <w:rtl w:val="0"/>
        </w:rPr>
        <w:t xml:space="preserve">Como municipio quiero poder ver el mapa de la ciudad para obtener información del volumen reciclado por manzana</w:t>
      </w:r>
    </w:p>
    <w:p w:rsidR="00000000" w:rsidDel="00000000" w:rsidP="00000000" w:rsidRDefault="00000000" w:rsidRPr="00000000" w14:paraId="00000031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 que la informacion que se obtiene de cada domicilio es correcta.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Verificar que los datos esten actualizados.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Verificar que se muestre el mapa.</w:t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3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