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k39defddkw0" w:id="0"/>
      <w:bookmarkEnd w:id="0"/>
      <w:r w:rsidDel="00000000" w:rsidR="00000000" w:rsidRPr="00000000">
        <w:rPr>
          <w:b w:val="1"/>
          <w:bCs w:val="1"/>
          <w:sz w:val="46"/>
          <w:szCs w:val="46"/>
          <w:rtl w:val="0"/>
        </w:rPr>
        <w:t xml:space="preserve">Documento 02 — Arquitectura Funcional del Negocio (Business Domain)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l8p32ly2afy" w:id="1"/>
      <w:bookmarkEnd w:id="1"/>
      <w:r w:rsidDel="00000000" w:rsidR="00000000" w:rsidRPr="00000000">
        <w:rPr>
          <w:b w:val="1"/>
          <w:bCs w:val="1"/>
          <w:sz w:val="34"/>
          <w:szCs w:val="34"/>
          <w:rtl w:val="0"/>
        </w:rPr>
        <w:t xml:space="preserve">Índice de desarrollo</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Capítulo 1. Información del Documento</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Capítulo 2. Objetivo</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Capítulo 3. Principios Fundamentales del Dominio </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Capítulo 4. Definición del Dominio del Negocio</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Capítulo 5. Principios Fundamentales del Dominio</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Capítulo 6. Objetivos del Dominio</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Capítulo 7. Actores del Negocio</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Capítulo 8. Dominios Funcionales del ERP</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Capítulo 9. Procesos del Negocio</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Capítulo 10. Flujos Operativos Globales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Capítulo 11. Entidades Fundamentales del Dominio</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Capítulo 12. Relaciones Conceptuales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Capítulo 13. Eventos del Dominio</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Capítulo 14. Ciclos Fundamentales del Negocio</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Capítulo 15. Reglas Conceptuales del Dominio</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Capítulo 16. Restricciones Globales del Dominio</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Capítulo 17. Catálogo de Entidades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Capítulo 18. Catálogo de Procesos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Capítulo 19. Catálogo Global de Reglas de Negocio</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Capítulo 20. Dependencias entre Dominios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Capítulo 21. Dependencias Documentales</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Capítulo 22. Declaración Final</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y67u1c6w6dt9" w:id="2"/>
      <w:bookmarkEnd w:id="2"/>
      <w:r w:rsidDel="00000000" w:rsidR="00000000" w:rsidRPr="00000000">
        <w:rPr>
          <w:b w:val="1"/>
          <w:bCs w:val="1"/>
          <w:sz w:val="46"/>
          <w:szCs w:val="46"/>
          <w:rtl w:val="0"/>
        </w:rPr>
        <w:t xml:space="preserve">Capítulo 1. Información del Documento</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pg29nuhwmmvv" w:id="3"/>
      <w:bookmarkEnd w:id="3"/>
      <w:r w:rsidDel="00000000" w:rsidR="00000000" w:rsidRPr="00000000">
        <w:rPr>
          <w:b w:val="1"/>
          <w:bCs w:val="1"/>
          <w:sz w:val="34"/>
          <w:szCs w:val="34"/>
          <w:rtl w:val="0"/>
        </w:rPr>
        <w:t xml:space="preserve">1.1 Identificación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1399217722515"/>
        <w:gridCol w:w="7361.371889251372"/>
        <w:tblGridChange w:id="0">
          <w:tblGrid>
            <w:gridCol w:w="1664.1399217722515"/>
            <w:gridCol w:w="7361.3718892513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Documento 02 – Arquitectura Funcional del Negocio (Business Domain)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ERP-DOC-02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Versión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Aprobado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Documento Padre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Documento 01 – Product Vision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Documentos Hijos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Modelo Funcional del Dominio, Diccionario del Dominio, Modelo Conceptual de Entidades (ERD), Catálogo Global de Reglas de Negocio, Especificaciones Funcionales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Equipo de Análisis 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Clasificación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Arquitectura 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Crítica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Nivel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Empresarial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Idioma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Español</w:t>
            </w:r>
          </w:p>
        </w:tc>
      </w:tr>
    </w:tbl>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o1eaupx0ik6k" w:id="4"/>
      <w:bookmarkEnd w:id="4"/>
      <w:r w:rsidDel="00000000" w:rsidR="00000000" w:rsidRPr="00000000">
        <w:rPr>
          <w:b w:val="1"/>
          <w:bCs w:val="1"/>
          <w:sz w:val="34"/>
          <w:szCs w:val="34"/>
          <w:rtl w:val="0"/>
        </w:rPr>
        <w:t xml:space="preserve">1.2 Propósito del Documento</w:t>
      </w:r>
    </w:p>
    <w:p w:rsidR="00000000" w:rsidDel="00000000" w:rsidP="00000000" w:rsidRDefault="00000000" w:rsidRPr="00000000" w14:paraId="00000036">
      <w:pPr>
        <w:spacing w:after="240" w:before="240" w:lineRule="auto"/>
        <w:rPr/>
      </w:pPr>
      <w:r w:rsidDel="00000000" w:rsidR="00000000" w:rsidRPr="00000000">
        <w:rPr>
          <w:rtl w:val="0"/>
        </w:rPr>
        <w:t xml:space="preserve">Este documento establece la arquitectura funcional del dominio de negocio del ERP, definiendo de manera formal la estructura conceptual que representa la operación de una organización dentro del sistema.</w:t>
      </w:r>
    </w:p>
    <w:p w:rsidR="00000000" w:rsidDel="00000000" w:rsidP="00000000" w:rsidRDefault="00000000" w:rsidRPr="00000000" w14:paraId="00000037">
      <w:pPr>
        <w:spacing w:after="240" w:before="240" w:lineRule="auto"/>
        <w:rPr/>
      </w:pPr>
      <w:r w:rsidDel="00000000" w:rsidR="00000000" w:rsidRPr="00000000">
        <w:rPr>
          <w:rtl w:val="0"/>
        </w:rPr>
        <w:t xml:space="preserve">Su propósito es describir el negocio desde una perspectiva funcional, identificando los dominios, procesos, entidades, actores, eventos y reglas que conforman el funcionamiento integral del ERP, independientemente de cualquier decisión técnica de implementación.</w:t>
      </w:r>
    </w:p>
    <w:p w:rsidR="00000000" w:rsidDel="00000000" w:rsidP="00000000" w:rsidRDefault="00000000" w:rsidRPr="00000000" w14:paraId="00000038">
      <w:pPr>
        <w:spacing w:after="240" w:before="240" w:lineRule="auto"/>
        <w:rPr/>
      </w:pPr>
      <w:r w:rsidDel="00000000" w:rsidR="00000000" w:rsidRPr="00000000">
        <w:rPr>
          <w:rtl w:val="0"/>
        </w:rPr>
        <w:t xml:space="preserve">Este documento constituye la referencia principal para comprender cómo el sistema representa el negocio y sirve como base para la elaboración de los modelos funcionales, especificaciones de requerimientos, arquitectura técnica y desarrollo del software.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qyjpheqphrm" w:id="5"/>
      <w:bookmarkEnd w:id="5"/>
      <w:r w:rsidDel="00000000" w:rsidR="00000000" w:rsidRPr="00000000">
        <w:rPr>
          <w:b w:val="1"/>
          <w:bCs w:val="1"/>
          <w:sz w:val="34"/>
          <w:szCs w:val="34"/>
          <w:rtl w:val="0"/>
        </w:rPr>
        <w:t xml:space="preserve">1.3 Objetivos</w:t>
      </w:r>
    </w:p>
    <w:p w:rsidR="00000000" w:rsidDel="00000000" w:rsidP="00000000" w:rsidRDefault="00000000" w:rsidRPr="00000000" w14:paraId="0000003B">
      <w:pPr>
        <w:spacing w:after="240" w:before="240" w:lineRule="auto"/>
        <w:rPr/>
      </w:pPr>
      <w:r w:rsidDel="00000000" w:rsidR="00000000" w:rsidRPr="00000000">
        <w:rPr>
          <w:rtl w:val="0"/>
        </w:rPr>
        <w:t xml:space="preserve">Los objetivos principales de este documento son:</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Definir el dominio funcional completo del ERP.</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Establecer un modelo conceptual único del negocio.</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Identificar las entidades fundamentales y sus relaciones.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Describir los procesos de negocio que soportará el sistema.</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Documentar las reglas conceptuales que gobiernan la operación del ERP.</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Garantizar una comprensión uniforme del dominio entre analistas, desarrolladores y partes interesadas.</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Proporcionar una base estable para la evolución del producto.</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fceu3qnvhwba" w:id="6"/>
      <w:bookmarkEnd w:id="6"/>
      <w:r w:rsidDel="00000000" w:rsidR="00000000" w:rsidRPr="00000000">
        <w:rPr>
          <w:b w:val="1"/>
          <w:bCs w:val="1"/>
          <w:sz w:val="34"/>
          <w:szCs w:val="34"/>
          <w:rtl w:val="0"/>
        </w:rPr>
        <w:t xml:space="preserve">1.4 Alcance del Documento</w:t>
      </w:r>
    </w:p>
    <w:p w:rsidR="00000000" w:rsidDel="00000000" w:rsidP="00000000" w:rsidRDefault="00000000" w:rsidRPr="00000000" w14:paraId="00000045">
      <w:pPr>
        <w:spacing w:after="240" w:before="240" w:lineRule="auto"/>
        <w:rPr/>
      </w:pPr>
      <w:r w:rsidDel="00000000" w:rsidR="00000000" w:rsidRPr="00000000">
        <w:rPr>
          <w:rtl w:val="0"/>
        </w:rPr>
        <w:t xml:space="preserve">Este documento comprende exclusivamente la arquitectura funcional del negocio.</w:t>
      </w:r>
    </w:p>
    <w:p w:rsidR="00000000" w:rsidDel="00000000" w:rsidP="00000000" w:rsidRDefault="00000000" w:rsidRPr="00000000" w14:paraId="00000046">
      <w:pPr>
        <w:spacing w:after="240" w:before="240" w:lineRule="auto"/>
        <w:rPr/>
      </w:pPr>
      <w:r w:rsidDel="00000000" w:rsidR="00000000" w:rsidRPr="00000000">
        <w:rPr>
          <w:rtl w:val="0"/>
        </w:rPr>
        <w:t xml:space="preserve">Incluye:</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Definición del dominio.</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Actores involucrados.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Procesos de negocio.</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Dominios funcionales.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Eventos relevantes.</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Ciclos operativos.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Entidades conceptuales.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Relaciones entre entidades.</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Reglas generales del negocio.</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Restricciones conceptuales.</w:t>
      </w:r>
    </w:p>
    <w:p w:rsidR="00000000" w:rsidDel="00000000" w:rsidP="00000000" w:rsidRDefault="00000000" w:rsidRPr="00000000" w14:paraId="00000051">
      <w:pPr>
        <w:spacing w:after="240" w:before="240" w:lineRule="auto"/>
        <w:rPr/>
      </w:pPr>
      <w:r w:rsidDel="00000000" w:rsidR="00000000" w:rsidRPr="00000000">
        <w:rPr>
          <w:rtl w:val="0"/>
        </w:rPr>
        <w:t xml:space="preserve">No incluye:</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Diseño de interfaces de usuario.</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Arquitectura técnica.</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Diseño de base de datos.</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Tecnologías de implementación.</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Especificaciones de desarrollo.</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Casos de uso detallados de cada módulo.</w:t>
      </w:r>
    </w:p>
    <w:p w:rsidR="00000000" w:rsidDel="00000000" w:rsidP="00000000" w:rsidRDefault="00000000" w:rsidRPr="00000000" w14:paraId="00000059">
      <w:pPr>
        <w:spacing w:after="240" w:before="240" w:lineRule="auto"/>
        <w:rPr/>
      </w:pPr>
      <w:r w:rsidDel="00000000" w:rsidR="00000000" w:rsidRPr="00000000">
        <w:rPr>
          <w:rtl w:val="0"/>
        </w:rPr>
        <w:t xml:space="preserve">Estos aspectos serán documentados en los documentos correspondientes.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7tmt0nbxh1jr" w:id="7"/>
      <w:bookmarkEnd w:id="7"/>
      <w:r w:rsidDel="00000000" w:rsidR="00000000" w:rsidRPr="00000000">
        <w:rPr>
          <w:b w:val="1"/>
          <w:bCs w:val="1"/>
          <w:sz w:val="34"/>
          <w:szCs w:val="34"/>
          <w:rtl w:val="0"/>
        </w:rPr>
        <w:t xml:space="preserve">1.5 Audiencia Objetivo</w:t>
      </w:r>
    </w:p>
    <w:p w:rsidR="00000000" w:rsidDel="00000000" w:rsidP="00000000" w:rsidRDefault="00000000" w:rsidRPr="00000000" w14:paraId="0000005C">
      <w:pPr>
        <w:spacing w:after="240" w:before="240" w:lineRule="auto"/>
        <w:rPr/>
      </w:pPr>
      <w:r w:rsidDel="00000000" w:rsidR="00000000" w:rsidRPr="00000000">
        <w:rPr>
          <w:rtl w:val="0"/>
        </w:rPr>
        <w:t xml:space="preserve">Este documento está dirigido 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5849488445183"/>
        <w:gridCol w:w="6685.926862179104"/>
        <w:tblGridChange w:id="0">
          <w:tblGrid>
            <w:gridCol w:w="2339.5849488445183"/>
            <w:gridCol w:w="6685.9268621791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Validar que el dominio represente correctamente el producto.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Analista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Modelar procesos y reglas de negocio.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Arquitecto de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Diseñar la solución técnica respetando el dominio funcional.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Comprender la lógica del negocio antes de implementar funcionalidades.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Equipo de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Diseñar casos de prueba basados en reglas de negocio.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Validar que el ERP cubra las necesidades operativas de la organización.</w:t>
            </w:r>
          </w:p>
        </w:tc>
      </w:tr>
    </w:tbl>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5aj2gxc11zpu" w:id="8"/>
      <w:bookmarkEnd w:id="8"/>
      <w:r w:rsidDel="00000000" w:rsidR="00000000" w:rsidRPr="00000000">
        <w:rPr>
          <w:b w:val="1"/>
          <w:bCs w:val="1"/>
          <w:sz w:val="34"/>
          <w:szCs w:val="34"/>
          <w:rtl w:val="0"/>
        </w:rPr>
        <w:t xml:space="preserve">1.6 Relación con la Documentación General</w:t>
      </w:r>
    </w:p>
    <w:p w:rsidR="00000000" w:rsidDel="00000000" w:rsidP="00000000" w:rsidRDefault="00000000" w:rsidRPr="00000000" w14:paraId="0000006D">
      <w:pPr>
        <w:spacing w:after="240" w:before="240" w:lineRule="auto"/>
        <w:rPr/>
      </w:pPr>
      <w:r w:rsidDel="00000000" w:rsidR="00000000" w:rsidRPr="00000000">
        <w:rPr>
          <w:rtl w:val="0"/>
        </w:rPr>
        <w:t xml:space="preserve">Este documento forma parte de una arquitectura documental jerárquica, donde cada documento posee una responsabilidad específica y evita la duplicación de información.</w:t>
      </w:r>
    </w:p>
    <w:p w:rsidR="00000000" w:rsidDel="00000000" w:rsidP="00000000" w:rsidRDefault="00000000" w:rsidRPr="00000000" w14:paraId="0000006E">
      <w:pPr>
        <w:rPr/>
      </w:pPr>
      <w:r w:rsidDel="00000000" w:rsidR="00000000" w:rsidRPr="00000000">
        <w:rPr>
          <w:rtl w:val="0"/>
        </w:rPr>
        <w:t xml:space="preserve">Documento 01</w:t>
      </w:r>
    </w:p>
    <w:p w:rsidR="00000000" w:rsidDel="00000000" w:rsidP="00000000" w:rsidRDefault="00000000" w:rsidRPr="00000000" w14:paraId="0000006F">
      <w:pPr>
        <w:rPr/>
      </w:pPr>
      <w:r w:rsidDel="00000000" w:rsidR="00000000" w:rsidRPr="00000000">
        <w:rPr>
          <w:rtl w:val="0"/>
        </w:rPr>
        <w:t xml:space="preserve">Product Vision</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Documento 02</w:t>
      </w:r>
    </w:p>
    <w:p w:rsidR="00000000" w:rsidDel="00000000" w:rsidP="00000000" w:rsidRDefault="00000000" w:rsidRPr="00000000" w14:paraId="00000073">
      <w:pPr>
        <w:rPr/>
      </w:pPr>
      <w:r w:rsidDel="00000000" w:rsidR="00000000" w:rsidRPr="00000000">
        <w:rPr>
          <w:rtl w:val="0"/>
        </w:rPr>
        <w:t xml:space="preserve">Arquitectura Funcional del Negocio</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 Documento 03</w:t>
      </w:r>
    </w:p>
    <w:p w:rsidR="00000000" w:rsidDel="00000000" w:rsidP="00000000" w:rsidRDefault="00000000" w:rsidRPr="00000000" w14:paraId="00000076">
      <w:pPr>
        <w:rPr/>
      </w:pPr>
      <w:r w:rsidDel="00000000" w:rsidR="00000000" w:rsidRPr="00000000">
        <w:rPr>
          <w:rtl w:val="0"/>
        </w:rPr>
        <w:t xml:space="preserve">        │          Modelo Funcional del Dominio</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 Diccionario del Dominio</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 Modelo Conceptual (ERD)</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 Catálogo Global de Reglas</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 Documento 04</w:t>
      </w:r>
    </w:p>
    <w:p w:rsidR="00000000" w:rsidDel="00000000" w:rsidP="00000000" w:rsidRDefault="00000000" w:rsidRPr="00000000" w14:paraId="0000007F">
      <w:pPr>
        <w:rPr/>
      </w:pPr>
      <w:r w:rsidDel="00000000" w:rsidR="00000000" w:rsidRPr="00000000">
        <w:rPr>
          <w:rtl w:val="0"/>
        </w:rPr>
        <w:t xml:space="preserve">                   Especificación Funcional</w:t>
      </w:r>
    </w:p>
    <w:p w:rsidR="00000000" w:rsidDel="00000000" w:rsidP="00000000" w:rsidRDefault="00000000" w:rsidRPr="00000000" w14:paraId="00000080">
      <w:pPr>
        <w:spacing w:after="240" w:before="240" w:lineRule="auto"/>
        <w:rPr/>
      </w:pPr>
      <w:r w:rsidDel="00000000" w:rsidR="00000000" w:rsidRPr="00000000">
        <w:rPr>
          <w:rtl w:val="0"/>
        </w:rPr>
        <w:t xml:space="preserve">El Documento 02 actúa como el núcleo conceptual del ERP. Todos los documentos funcionales y técnicos posteriores deberán mantener consistencia con las definiciones establecidas en este documento.</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6wiu9lgddrje" w:id="9"/>
      <w:bookmarkEnd w:id="9"/>
      <w:r w:rsidDel="00000000" w:rsidR="00000000" w:rsidRPr="00000000">
        <w:rPr>
          <w:b w:val="1"/>
          <w:bCs w:val="1"/>
          <w:sz w:val="34"/>
          <w:szCs w:val="34"/>
          <w:rtl w:val="0"/>
        </w:rPr>
        <w:t xml:space="preserve">1.7 Convenciones</w:t>
      </w:r>
    </w:p>
    <w:p w:rsidR="00000000" w:rsidDel="00000000" w:rsidP="00000000" w:rsidRDefault="00000000" w:rsidRPr="00000000" w14:paraId="00000083">
      <w:pPr>
        <w:spacing w:after="240" w:before="240" w:lineRule="auto"/>
        <w:rPr/>
      </w:pPr>
      <w:r w:rsidDel="00000000" w:rsidR="00000000" w:rsidRPr="00000000">
        <w:rPr>
          <w:rtl w:val="0"/>
        </w:rPr>
        <w:t xml:space="preserve">Para mantener la uniformidad documental, se adoptan las siguientes convenciones:</w:t>
      </w:r>
    </w:p>
    <w:p w:rsidR="00000000" w:rsidDel="00000000" w:rsidP="00000000" w:rsidRDefault="00000000" w:rsidRPr="00000000" w14:paraId="00000084">
      <w:pPr>
        <w:numPr>
          <w:ilvl w:val="0"/>
          <w:numId w:val="5"/>
        </w:numPr>
        <w:spacing w:after="0" w:afterAutospacing="0" w:before="240" w:lineRule="auto"/>
        <w:ind w:left="720" w:hanging="360"/>
      </w:pPr>
      <w:r w:rsidDel="00000000" w:rsidR="00000000" w:rsidRPr="00000000">
        <w:rPr>
          <w:b w:val="1"/>
          <w:bCs w:val="1"/>
          <w:rtl w:val="0"/>
        </w:rPr>
        <w:t xml:space="preserve">Dominio:</w:t>
      </w:r>
      <w:r w:rsidDel="00000000" w:rsidR="00000000" w:rsidRPr="00000000">
        <w:rPr>
          <w:rtl w:val="0"/>
        </w:rPr>
        <w:t xml:space="preserve"> conjunto de conceptos y procesos que representan una parte del negocio.</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bCs w:val="1"/>
          <w:rtl w:val="0"/>
        </w:rPr>
        <w:t xml:space="preserve">Entidad:</w:t>
      </w:r>
      <w:r w:rsidDel="00000000" w:rsidR="00000000" w:rsidRPr="00000000">
        <w:rPr>
          <w:rtl w:val="0"/>
        </w:rPr>
        <w:t xml:space="preserve"> elemento conceptual con identidad propia dentro del dominio.</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b w:val="1"/>
          <w:bCs w:val="1"/>
          <w:rtl w:val="0"/>
        </w:rPr>
        <w:t xml:space="preserve">Proceso:</w:t>
      </w:r>
      <w:r w:rsidDel="00000000" w:rsidR="00000000" w:rsidRPr="00000000">
        <w:rPr>
          <w:rtl w:val="0"/>
        </w:rPr>
        <w:t xml:space="preserve"> secuencia organizada de actividades con un objetivo de negocio.</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b w:val="1"/>
          <w:bCs w:val="1"/>
          <w:rtl w:val="0"/>
        </w:rPr>
        <w:t xml:space="preserve">Evento:</w:t>
      </w:r>
      <w:r w:rsidDel="00000000" w:rsidR="00000000" w:rsidRPr="00000000">
        <w:rPr>
          <w:rtl w:val="0"/>
        </w:rPr>
        <w:t xml:space="preserve"> hecho relevante que produce un cambio de estado.</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b w:val="1"/>
          <w:bCs w:val="1"/>
          <w:rtl w:val="0"/>
        </w:rPr>
        <w:t xml:space="preserve">Regla de negocio:</w:t>
      </w:r>
      <w:r w:rsidDel="00000000" w:rsidR="00000000" w:rsidRPr="00000000">
        <w:rPr>
          <w:rtl w:val="0"/>
        </w:rPr>
        <w:t xml:space="preserve"> condición obligatoria que gobierna el comportamiento del sistema.</w:t>
      </w:r>
    </w:p>
    <w:p w:rsidR="00000000" w:rsidDel="00000000" w:rsidP="00000000" w:rsidRDefault="00000000" w:rsidRPr="00000000" w14:paraId="00000089">
      <w:pPr>
        <w:numPr>
          <w:ilvl w:val="0"/>
          <w:numId w:val="5"/>
        </w:numPr>
        <w:spacing w:after="240" w:before="0" w:beforeAutospacing="0" w:lineRule="auto"/>
        <w:ind w:left="720" w:hanging="360"/>
      </w:pPr>
      <w:r w:rsidDel="00000000" w:rsidR="00000000" w:rsidRPr="00000000">
        <w:rPr>
          <w:b w:val="1"/>
          <w:bCs w:val="1"/>
          <w:rtl w:val="0"/>
        </w:rPr>
        <w:t xml:space="preserve">Actor:</w:t>
      </w:r>
      <w:r w:rsidDel="00000000" w:rsidR="00000000" w:rsidRPr="00000000">
        <w:rPr>
          <w:rtl w:val="0"/>
        </w:rPr>
        <w:t xml:space="preserve"> persona, organización o sistema que interactúa con el ERP.</w:t>
      </w:r>
    </w:p>
    <w:p w:rsidR="00000000" w:rsidDel="00000000" w:rsidP="00000000" w:rsidRDefault="00000000" w:rsidRPr="00000000" w14:paraId="0000008A">
      <w:pPr>
        <w:spacing w:after="240" w:before="240" w:lineRule="auto"/>
        <w:rPr/>
      </w:pPr>
      <w:r w:rsidDel="00000000" w:rsidR="00000000" w:rsidRPr="00000000">
        <w:rPr>
          <w:rtl w:val="0"/>
        </w:rPr>
        <w:t xml:space="preserve">Estas definiciones serán utilizadas de manera consistente en toda la documentación del proyecto.</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bn594x4ewmof" w:id="10"/>
      <w:bookmarkEnd w:id="10"/>
      <w:r w:rsidDel="00000000" w:rsidR="00000000" w:rsidRPr="00000000">
        <w:rPr>
          <w:b w:val="1"/>
          <w:bCs w:val="1"/>
          <w:sz w:val="34"/>
          <w:szCs w:val="34"/>
          <w:rtl w:val="0"/>
        </w:rPr>
        <w:t xml:space="preserve">1.8 Estado del Documento</w:t>
      </w:r>
    </w:p>
    <w:p w:rsidR="00000000" w:rsidDel="00000000" w:rsidP="00000000" w:rsidRDefault="00000000" w:rsidRPr="00000000" w14:paraId="0000008D">
      <w:pPr>
        <w:spacing w:after="240" w:before="240" w:lineRule="auto"/>
        <w:rPr/>
      </w:pPr>
      <w:r w:rsidDel="00000000" w:rsidR="00000000" w:rsidRPr="00000000">
        <w:rPr>
          <w:rtl w:val="0"/>
        </w:rPr>
        <w:t xml:space="preserve">Este documento se considera la fuente oficial de la arquitectura funcional del negocio. Toda modificación que afecte al dominio deberá reflejarse primero en este documento antes de impactar en los modelos funcionales, especificaciones o implementaciones técnicas.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