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6vuj2ilyr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efisp65lx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9. Entidades Fundamentales del Dominio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xqo8b8amg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identifica y define las entidades fundamentales que conforman el dominio de negocio representado por el ERP.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constituyen los elementos conceptuales que poseen identidad propia dentro del negocio y sobre los cuales se registran información, estados, relaciones, eventos y operaciones.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correcta definición de estas entidades constituye una base fundamental para: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Modelar los procesos.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las relaciones entre dominios.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los ciclos de vida.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los eventos del negocio.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las reglas de negocio.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posteriormente el modelo conceptual de datos.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una única fuente de verdad.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establece únicamente la </w:t>
      </w:r>
      <w:r w:rsidDel="00000000" w:rsidR="00000000" w:rsidRPr="00000000">
        <w:rPr>
          <w:b w:val="1"/>
          <w:bCs w:val="1"/>
          <w:rtl w:val="0"/>
        </w:rPr>
        <w:t xml:space="preserve">visión conceptual</w:t>
      </w:r>
      <w:r w:rsidDel="00000000" w:rsidR="00000000" w:rsidRPr="00000000">
        <w:rPr>
          <w:rtl w:val="0"/>
        </w:rPr>
        <w:t xml:space="preserve"> de las entidades. La estructura detallada de atributos, tipos de datos, claves y restricciones será desarrollada en el Diccionario del Dominio y en el modelo ERD correspondiente.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56s5rq8eh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 Definición de Entidad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Entidad del Dominio</w:t>
      </w:r>
      <w:r w:rsidDel="00000000" w:rsidR="00000000" w:rsidRPr="00000000">
        <w:rPr>
          <w:rtl w:val="0"/>
        </w:rPr>
        <w:t xml:space="preserve"> a todo concepto del negocio que: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Posee una identidad propia.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distinguido de otros elementos del mismo tipo.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información asociada.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participar en uno o más procesos.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mantener relaciones con otras entidades.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tener un ciclo de vida.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afectado por eventos y reglas de negocio.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no debe confundirse con una pantalla, formulario, tabla de base de datos o componente técnico.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representa un </w:t>
      </w:r>
      <w:r w:rsidDel="00000000" w:rsidR="00000000" w:rsidRPr="00000000">
        <w:rPr>
          <w:b w:val="1"/>
          <w:bCs w:val="1"/>
          <w:rtl w:val="0"/>
        </w:rPr>
        <w:t xml:space="preserve">concepto real o conceptual del negocio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rwif9p309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9.3 Ejemplo Conceptual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pantalla denominada: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"Nuevo Cliente"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entidad.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es: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simplemente constituye una interfaz mediante la cual un usuario puede crear o modificar una instancia de dicha entidad.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igual manera: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Pantalla → Registrar Pedido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Entidad → Pedido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Proceso → Gestión de Pedidos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Evento → Pedido Confirmado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Regla → Un pedido confirmado debe cumplir determinadas condiciones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será obligatoria en toda la documentación posterior.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0vljpa8dp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9.4 Clasificación de Entidades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del ERP se clasifican inicialmente en seis grandes categorías: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5.0265598578922"/>
        <w:gridCol w:w="7170.48525116573"/>
        <w:tblGridChange w:id="0">
          <w:tblGrid>
            <w:gridCol w:w="1855.0265598578922"/>
            <w:gridCol w:w="7170.485251165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Maestras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Representan información relativamente estable utilizada por múltiples procesos.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Transaccionales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Representan operaciones concretas realizadas en el negocio.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Representan la estructura de la organización.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Representan bienes, recursos o capacidades administradas.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Documentales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Representan documentos o evidencias generadas por procesos.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Referenciales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Representan catálogos, configuraciones o valores utilizados para clasificar información.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entidad podrá relacionarse con diferentes categorías según el contexto, pero deberá poseer una responsabilidad conceptual principal.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94d0q6xyw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9.5 Entidades Maestras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maestras representan información central que es reutilizada por múltiples procesos.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las principales se encuentran: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Empleado.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precios.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deberán gestionarse cuidadosamente debido a que múltiples procesos pueden depender de ellas.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j8be90gb8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9.6 Entidades Organizacionales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 estructura dentro de la cual opera la organización.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Organización.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Empresa.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Grupo empresarial.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de negocio.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Sucursal.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Depósito.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distribución.</w:t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Planta.</w:t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costo.</w:t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Área.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Puesto.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proporcionan el contexto organizacional para las operaciones.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f0v4p1onv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9.7 Entidades Comerciales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los elementos relacionados con la actividad comercial.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ellas: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Prospecto.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Oportunidad.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Cotización.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Devolución.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comercial.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precios.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Promoción.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 comercial.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permiten modelar el ciclo comercial.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sm53cr3ps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9.8 Entidades de Compras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ciclo de abastecimiento.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 de compra.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compra.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de compra.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Factura de proveedor.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Devolución a proveedor.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compra.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Acuerdo comercial con proveedor.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9nbx3g77w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9.9 Entidades de Inventario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los recursos físicos y su disponibilidad.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 de producto.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SKU.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Lote.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Serie.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de medida.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Existencia.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de inventario.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Transferencia.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físico.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diferenciar: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≠ </w:t>
      </w:r>
      <w:r w:rsidDel="00000000" w:rsidR="00000000" w:rsidRPr="00000000">
        <w:rPr>
          <w:b w:val="1"/>
          <w:bCs w:val="1"/>
          <w:rtl w:val="0"/>
        </w:rPr>
        <w:t xml:space="preserve">Stock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 representa qué es el artículo.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stock representa cuánto existe y dónde se encuentra.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será fundamental para el modelo posterior.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njnjzfg05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9.10 Entidades Logísticas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movimiento físico de mercancías.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Pedido logístico.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Picking.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Packing.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Despacho.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Envío.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Transporte.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Ruta.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 de entrega.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permiten representar el ciclo físico de distribución.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858bc8d7y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9.11 Entidades Financieras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las obligaciones y movimientos monetarios.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corriente.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por cobrar.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por pagar.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Cobranza.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Caja.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financiero.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Medio de pago.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Conciliación.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 financiero.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hu65tk427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9.12 Entidades Contables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 estructura contable de la organización.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 de cuentas.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Cuenta contable.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Asiento.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contable.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Ejercicio.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Centro de costo.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 contable.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contable.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kt1n9bgpj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9.13 Entidades de Producción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ERP opere con procesos productivos, deberán contemplarse: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terminado.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 prima.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materiales.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Ruta de producción.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producción.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productiva.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Consumo.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Merma.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resultante.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 productivo.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3rhb3o2m9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9.14 Entidades de Recursos Humanos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podrá incluir: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Colaborador.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Puesto.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Área.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Contrato.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Jornada.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Licencia.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Asignación organizacional.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dgxsti2et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9.15 Entidades Documentales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documentos y evidencias generados o asociados a las operaciones.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Archivo.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Adjunto.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Comprobante.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Contrato.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Firma.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documental.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entidad documental podrá estar vinculada a múltiples procesos y entidades.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vo8qzg29i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9.16 Entidades de Administración y Seguridad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el acceso y control del sistema.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Permiso.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Política.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Sesión.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actividad.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serán desarrolladas posteriormente dentro del dominio de Administración y Seguridad.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guhak1m41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9.17 Entidades de Integración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las relaciones entre el ERP y sistemas externos.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Incluyen: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Integración.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externo.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Credencial.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Conector.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Mensaje.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Solicitud.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Respuesta.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 externo.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sincronización.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entidades permiten mantener trazabilidad sobre la información intercambiada con terceros.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pyoxwkqv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9.18 Entidades Referenciales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referenciales permiten clasificar y parametrizar la información.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Categoría.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Marca.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Tipo.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0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País.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Provincia.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Ciudad.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Impuesto.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Moneda.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Unidad de medida.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Canal.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pago.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utilización evita introducir valores arbitrarios dentro de las entidades transaccionales.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l53z4do2em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9.19 Entidades Maestras vs. Transaccionales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diferenciación será fundamental.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kea2jei8u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maestra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información relativamente estable.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participar en cientos o miles de operaciones.</w:t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04e7ptq0y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Entidad transaccional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operación específica.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Pedido #00015482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pedido pertenece a un cliente determinado, contiene determinados productos y representa una operación concreta.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├── Pedido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├── Pedido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├── Factura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├── Cobranza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└── Devolución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conservar la información maestra separada de las operaciones históricas.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1k2rp0i4d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9.20 Entidades con Ciclo de Vida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todas las entidades poseen el mismo comportamiento.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tienen un ciclo de vida simple: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Creada → Activa → Inactiva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 otras pueden tener ciclos complejos: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Borrador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Confirmado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├────► Cancelado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Preparando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Despachado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Entregado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Completado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estados y transiciones específicos serán documentados en capítulos posteriores.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1az6pwyec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9.21 Entidades y Eventos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pueden ser afectadas por eventos del dominio.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├── Pedido Creado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├── Pedido Confirmado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├── Pedido Preparado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├── Pedido Despachado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├── Pedido Entregado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└── Pedido Cancelado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permiten conocer cómo evolucionó una entidad durante su ciclo de vida.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yqfw6hdfu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9.22 Entidades y Procesos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participan en procesos como entradas, salidas o elementos modificados.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Proceso: Gestión de Pedidos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Cliente ────────────────┐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Producto ───────────────┼──► Pedido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Condición Comercial ────┘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Confirmación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Reserva Stock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entidad Pedido actúa como núcleo transaccional del proceso, mientras Cliente, Producto y Condición Comercial proporcionan información necesaria para su ejecución.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l3plbmgx6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9.23 Entidades Compartidas entre Dominios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entidades serán utilizadas por múltiples dominios.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Producto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┌────────────┼────────────┐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▼            ▼            ▼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Compras     Inventario     Ventas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│            │        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└────────────┼────────────┘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Logística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entidad sea compartida, deberá existir una única definición oficial.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dominios consumidores no deberán crear copias conceptuales de dicha entidad.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uhfayhy02v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9.24 Principio de Ownership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deberá poseer un </w:t>
      </w:r>
      <w:r w:rsidDel="00000000" w:rsidR="00000000" w:rsidRPr="00000000">
        <w:rPr>
          <w:b w:val="1"/>
          <w:bCs w:val="1"/>
          <w:rtl w:val="0"/>
        </w:rPr>
        <w:t xml:space="preserve">dominio propietario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propietario será responsable de:</w:t>
      </w:r>
    </w:p>
    <w:p w:rsidR="00000000" w:rsidDel="00000000" w:rsidP="00000000" w:rsidRDefault="00000000" w:rsidRPr="00000000" w14:paraId="0000017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la entidad.</w:t>
      </w:r>
    </w:p>
    <w:p w:rsidR="00000000" w:rsidDel="00000000" w:rsidP="00000000" w:rsidRDefault="00000000" w:rsidRPr="00000000" w14:paraId="000001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su significado.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sus reglas fundamentales.</w:t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Controlar sus estados.</w:t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su evolución.</w:t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su integridad.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Otros dominios podrán utilizar la entidad, pero no deberán modificar su significado conceptual.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fhq7nmsda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9.25 Entidades Derivadas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entidades o conceptos podrán derivarse de información existente.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Ventas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├── Facturación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└── Cobranza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▼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Saldo Pendiente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saldo pendiente</w:t>
      </w:r>
      <w:r w:rsidDel="00000000" w:rsidR="00000000" w:rsidRPr="00000000">
        <w:rPr>
          <w:rtl w:val="0"/>
        </w:rPr>
        <w:t xml:space="preserve"> puede ser un valor derivado de operaciones existentes, no necesariamente una entidad independiente.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este motivo, antes de crear una nueva entidad deberá determinarse si el concepto posee identidad propia o si puede calcularse a partir de otras entidades.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criterio evitará la proliferación innecesaria de entidades.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723qiu8i7f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9.26 Entidades Históricas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diferenciar entre:</w:t>
      </w:r>
    </w:p>
    <w:p w:rsidR="00000000" w:rsidDel="00000000" w:rsidP="00000000" w:rsidRDefault="00000000" w:rsidRPr="00000000" w14:paraId="000001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actual.</w:t>
      </w:r>
    </w:p>
    <w:p w:rsidR="00000000" w:rsidDel="00000000" w:rsidP="00000000" w:rsidRDefault="00000000" w:rsidRPr="00000000" w14:paraId="000001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cambios.</w:t>
      </w:r>
    </w:p>
    <w:p w:rsidR="00000000" w:rsidDel="00000000" w:rsidP="00000000" w:rsidRDefault="00000000" w:rsidRPr="00000000" w14:paraId="0000018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Operaciones históricas.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├── Datos actuales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└── Historial de modificaciones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sobrescribirse información histórica cuando dicha información sea necesaria para reconstruir una operación pasada.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particularmente importante para: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Precios.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comerciales.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fiscales.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Direcciones.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Estados.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Configuraciones.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financiera.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v9t1i48o64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9.27 Identidad de las Entidades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entidad que posea identidad deberá poder distinguirse de cualquier otra instancia del mismo tipo.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deberá mantenerse durante todo el ciclo de vida de la entidad.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técnica de identificadores, claves y mecanismos de persistencia será responsabilidad de la arquitectura técnica, no de este documento.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el punto de vista funcional, únicamente se establece que:</w:t>
      </w:r>
    </w:p>
    <w:p w:rsidR="00000000" w:rsidDel="00000000" w:rsidP="00000000" w:rsidRDefault="00000000" w:rsidRPr="00000000" w14:paraId="000001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instancia de una entidad debe poder ser identificada de manera inequívoca dentro de su contexto.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10oite563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9.28 Catálogo Inicial de Entidades Fundamentales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de arquitectura, se establece inicialmente el siguiente catálogo:</w:t>
      </w:r>
    </w:p>
    <w:tbl>
      <w:tblPr>
        <w:tblStyle w:val="Table2"/>
        <w:tblW w:w="7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750"/>
        <w:gridCol w:w="1685"/>
        <w:gridCol w:w="2120"/>
        <w:tblGridChange w:id="0">
          <w:tblGrid>
            <w:gridCol w:w="1115"/>
            <w:gridCol w:w="2750"/>
            <w:gridCol w:w="1685"/>
            <w:gridCol w:w="2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ENT-001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ENT-002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ENT-003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Sucursal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ENT-004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Depósito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ENT-005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ENT-006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ENT-007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ENT-008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Servicio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ENT-009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ENT-010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ENT-011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Prospecto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ENT-012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Oportunidad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ENT-013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Cotización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ENT-014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Pedido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ENT-015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Venta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ENT-016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ENT-017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Orden de Compra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ENT-018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Recepción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ENT-019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Existencia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Recurso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ENT-020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Movimiento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ENT-021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Transferencia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ENT-022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Ajuste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ENT-023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Preparación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ENT-024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ENT-025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ENT-026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Factura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ENT-027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Cuenta por Cobrar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ENT-028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Cuenta por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Financiera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ENT-029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Cobranza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ENT-030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Pago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ENT-031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Movimiento Financiero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ENT-032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Asiento 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ENT-033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Cuenta Contable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ENT-034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Orden de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Transaccional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ENT-035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Lista de Materiales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ENT-036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Maestra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RR. HH.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ENT-037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ENT-038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ENT-039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Evento de 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Plataforma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ENT-040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Registro de 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este catálogo es inicial y no se considera cerrado. Los capítulos posteriores podrán descubrir nuevas entidades o modificar la clasificación de alguna existente, pero toda modificación deberá quedar formalmente documentada.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2fg7onyo1j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9.29 Principios para la Creación de Nuevas Entidades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crearse una nueva entidad simplemente porque una pantalla requiera almacenar información.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crearla deberá verificarse:</w:t>
      </w:r>
    </w:p>
    <w:p w:rsidR="00000000" w:rsidDel="00000000" w:rsidP="00000000" w:rsidRDefault="00000000" w:rsidRPr="00000000" w14:paraId="000002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¿Representa un concepto real del negocio?</w:t>
      </w:r>
    </w:p>
    <w:p w:rsidR="00000000" w:rsidDel="00000000" w:rsidP="00000000" w:rsidRDefault="00000000" w:rsidRPr="00000000" w14:paraId="000002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identidad propia?</w:t>
      </w:r>
    </w:p>
    <w:p w:rsidR="00000000" w:rsidDel="00000000" w:rsidP="00000000" w:rsidRDefault="00000000" w:rsidRPr="00000000" w14:paraId="000002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¿Posee información propia?</w:t>
      </w:r>
    </w:p>
    <w:p w:rsidR="00000000" w:rsidDel="00000000" w:rsidP="00000000" w:rsidRDefault="00000000" w:rsidRPr="00000000" w14:paraId="000002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un ciclo de vida?</w:t>
      </w:r>
    </w:p>
    <w:p w:rsidR="00000000" w:rsidDel="00000000" w:rsidP="00000000" w:rsidRDefault="00000000" w:rsidRPr="00000000" w14:paraId="000002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¿Participa en procesos?</w:t>
      </w:r>
    </w:p>
    <w:p w:rsidR="00000000" w:rsidDel="00000000" w:rsidP="00000000" w:rsidRDefault="00000000" w:rsidRPr="00000000" w14:paraId="000002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relaciones con otras entidades?</w:t>
      </w:r>
    </w:p>
    <w:p w:rsidR="00000000" w:rsidDel="00000000" w:rsidP="00000000" w:rsidRDefault="00000000" w:rsidRPr="00000000" w14:paraId="000002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¿Posee reglas propias?</w:t>
      </w:r>
    </w:p>
    <w:p w:rsidR="00000000" w:rsidDel="00000000" w:rsidP="00000000" w:rsidRDefault="00000000" w:rsidRPr="00000000" w14:paraId="000002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derivarse de otra entidad?</w:t>
      </w:r>
    </w:p>
    <w:p w:rsidR="00000000" w:rsidDel="00000000" w:rsidP="00000000" w:rsidRDefault="00000000" w:rsidRPr="00000000" w14:paraId="000002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¿Ya existe una entidad equivalente?</w:t>
      </w:r>
    </w:p>
    <w:p w:rsidR="00000000" w:rsidDel="00000000" w:rsidP="00000000" w:rsidRDefault="00000000" w:rsidRPr="00000000" w14:paraId="0000025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 será responsable de ella?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cuando estas preguntas estén correctamente resueltas deberá incorporarse una nueva entidad al modelo.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u6wg9coyn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9.30 Relación con el Modelo ERD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establece la definición conceptual de las entidades.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el </w:t>
      </w:r>
      <w:r w:rsidDel="00000000" w:rsidR="00000000" w:rsidRPr="00000000">
        <w:rPr>
          <w:b w:val="1"/>
          <w:bCs w:val="1"/>
          <w:rtl w:val="0"/>
        </w:rPr>
        <w:t xml:space="preserve">Modelo Conceptual de Entidades (ERD)</w:t>
      </w:r>
      <w:r w:rsidDel="00000000" w:rsidR="00000000" w:rsidRPr="00000000">
        <w:rPr>
          <w:rtl w:val="0"/>
        </w:rPr>
        <w:t xml:space="preserve"> deberá representar: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Entidades.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Relaciones.</w:t>
      </w:r>
    </w:p>
    <w:p w:rsidR="00000000" w:rsidDel="00000000" w:rsidP="00000000" w:rsidRDefault="00000000" w:rsidRPr="00000000" w14:paraId="000002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Cardinalidades.</w:t>
      </w:r>
    </w:p>
    <w:p w:rsidR="00000000" w:rsidDel="00000000" w:rsidP="00000000" w:rsidRDefault="00000000" w:rsidRPr="00000000" w14:paraId="000002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Dependencias.</w:t>
      </w:r>
    </w:p>
    <w:p w:rsidR="00000000" w:rsidDel="00000000" w:rsidP="00000000" w:rsidRDefault="00000000" w:rsidRPr="00000000" w14:paraId="000002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Identidad.</w:t>
      </w:r>
    </w:p>
    <w:p w:rsidR="00000000" w:rsidDel="00000000" w:rsidP="00000000" w:rsidRDefault="00000000" w:rsidRPr="00000000" w14:paraId="000002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Jerarquías.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Composición.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Agregación.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será: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Entidades Conceptuales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Diccionario del Dominio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Modelo Conceptual ERD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Implementación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 que el modelo técnico derive del modelo de negocio y no al revés.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ll2jmsvli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9.31 Conclusión del Capítulo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entidades constituyen los elementos estructurales del dominio del ERP.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procesos describen </w:t>
      </w:r>
      <w:r w:rsidDel="00000000" w:rsidR="00000000" w:rsidRPr="00000000">
        <w:rPr>
          <w:b w:val="1"/>
          <w:bCs w:val="1"/>
          <w:rtl w:val="0"/>
        </w:rPr>
        <w:t xml:space="preserve">qué ocurre</w:t>
      </w:r>
      <w:r w:rsidDel="00000000" w:rsidR="00000000" w:rsidRPr="00000000">
        <w:rPr>
          <w:rtl w:val="0"/>
        </w:rPr>
        <w:t xml:space="preserve">; las entidades representan </w:t>
      </w:r>
      <w:r w:rsidDel="00000000" w:rsidR="00000000" w:rsidRPr="00000000">
        <w:rPr>
          <w:b w:val="1"/>
          <w:bCs w:val="1"/>
          <w:rtl w:val="0"/>
        </w:rPr>
        <w:t xml:space="preserve">sobre qué ocurre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correcta identificación de estas entidades permitirá construir posteriormente:</w:t>
      </w:r>
    </w:p>
    <w:p w:rsidR="00000000" w:rsidDel="00000000" w:rsidP="00000000" w:rsidRDefault="00000000" w:rsidRPr="00000000" w14:paraId="0000027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Relaciones conceptuales.</w:t>
      </w:r>
    </w:p>
    <w:p w:rsidR="00000000" w:rsidDel="00000000" w:rsidP="00000000" w:rsidRDefault="00000000" w:rsidRPr="00000000" w14:paraId="000002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Ciclos de vida.</w:t>
      </w:r>
    </w:p>
    <w:p w:rsidR="00000000" w:rsidDel="00000000" w:rsidP="00000000" w:rsidRDefault="00000000" w:rsidRPr="00000000" w14:paraId="000002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Eventos.</w:t>
      </w:r>
    </w:p>
    <w:p w:rsidR="00000000" w:rsidDel="00000000" w:rsidP="00000000" w:rsidRDefault="00000000" w:rsidRPr="00000000" w14:paraId="000002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negocio.</w:t>
      </w:r>
    </w:p>
    <w:p w:rsidR="00000000" w:rsidDel="00000000" w:rsidP="00000000" w:rsidRDefault="00000000" w:rsidRPr="00000000" w14:paraId="000002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ERD.</w:t>
      </w:r>
    </w:p>
    <w:p w:rsidR="00000000" w:rsidDel="00000000" w:rsidP="00000000" w:rsidRDefault="00000000" w:rsidRPr="00000000" w14:paraId="000002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Diccionario del dominio.</w:t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Especificaciones funcionales.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establecido en este capítulo constituye la base conceptual inicial del modelo de información del ERP y deberá mantenerse como referencia oficial durante la evolución del producto.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