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k83432dlq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heeanzgdl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15. Catálogo de Entidades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ggtwl2ihp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el catálogo oficial de entidades que conforman el dominio de negocio del ERP.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tiene como objetivos: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las entidades fundamentales del negocio.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una definición única para cada entidad.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duplicaciones conceptuales.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el dominio funcional responsable.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las relaciones principales.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el propósito de cada entidad.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su naturaleza y ciclo de vida.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sus principales dependencias.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como referencia para el posterior modelo funcional y modelo de datos.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catálogo representa el </w:t>
      </w:r>
      <w:r w:rsidDel="00000000" w:rsidR="00000000" w:rsidRPr="00000000">
        <w:rPr>
          <w:b w:val="1"/>
          <w:bCs w:val="1"/>
          <w:rtl w:val="0"/>
        </w:rPr>
        <w:t xml:space="preserve">modelo conceptual de entidades</w:t>
      </w:r>
      <w:r w:rsidDel="00000000" w:rsidR="00000000" w:rsidRPr="00000000">
        <w:rPr>
          <w:rtl w:val="0"/>
        </w:rPr>
        <w:t xml:space="preserve">, no el modelo físico de base de datos.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m2k58ggcy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 Alcance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comprende las entidades necesarias para representar el funcionamiento integral del ERP.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 se contemplan los siguientes grandes grupos: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Usuarios y Seguridad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Maestros Comerciales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Compras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Logística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Contabilidad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Fiscalidad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Integraciones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nuevas entidades será posible durante la evolución del proyecto, siempre que exista una justificación funcional documentada.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fwsm58sa3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15.3 Principio de Entidad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representa una </w:t>
      </w:r>
      <w:r w:rsidDel="00000000" w:rsidR="00000000" w:rsidRPr="00000000">
        <w:rPr>
          <w:b w:val="1"/>
          <w:bCs w:val="1"/>
          <w:rtl w:val="0"/>
        </w:rPr>
        <w:t xml:space="preserve">realidad del negocio que necesita identidad propia, información propia, relaciones propias o ciclo de vida propio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dato constituye una entidad.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→ Entidad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Producto → Entidad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Pedido → Entidad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que: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Nombre del cliente → Atributo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Cantidad del pedido → Atributo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Precio → Atributo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diferenciación evita convertir el modelo en una colección indiscriminada de objetos.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mxos1uc5x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15.4 Principio de Responsabilidad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entidad deberá tener un dominio responsable.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Catálogo / Comercial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Fiscal / Finanzas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Otros dominios podrán utilizar información de la entidad, pero no deberán asumir su responsabilidad primaria.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5h8k8mzid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15.5 Clasificación de Entidades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se clasifican inicialmente en:</w:t>
      </w:r>
    </w:p>
    <w:tbl>
      <w:tblPr>
        <w:tblStyle w:val="Table1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5570"/>
        <w:tblGridChange w:id="0">
          <w:tblGrid>
            <w:gridCol w:w="1610"/>
            <w:gridCol w:w="5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Maestra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Representa información relativamente estable.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Representa una operación de negocio.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Define comportamiento del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Clasifica o parametriza conceptos.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Representa un documento comercial, fiscal u operativo.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Financiera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Representa obligaciones o movimientos monetarios.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Representa existencias y operaciones de stock.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Representa actores, permisos y controles.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Representa trazabilidad e historial.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Representa interacción con sistemas externos.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mc1w95s9q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15.6 Jerarquía Conceptual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se organiza de la siguiente manera: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Organización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Seguridad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Maestros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├── Clientes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Proveedores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Productos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└── Otros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Comercial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Inventario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Compras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Logística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Finanzas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Contabilidad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Fiscalidad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 Configuración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 Auditoría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└── Integraciones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p7zks6bzj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15.7 Entidades de Organización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045md50cg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ENT-001 — Organización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el contexto empresarial principal que utiliza el ERP.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  <w:br w:type="textWrapping"/>
      </w:r>
      <w:r w:rsidDel="00000000" w:rsidR="00000000" w:rsidRPr="00000000">
        <w:rPr>
          <w:rtl w:val="0"/>
        </w:rPr>
        <w:t xml:space="preserve"> Agrupar y aislar la información perteneciente a una organización.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Maestra / Organizacional.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Relacionada con: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Sucursales.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conceptual: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Creada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Activa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Suspendida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Desactivada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Consideración de escalabilidad: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 que una plataforma gestione múltiples organizaciones.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b5xmqo5jt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ENT-002 — Empresa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entidad empresarial dentro de una organización.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Maestra / Organizacional.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Relacionada con: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Organización.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Sucursales.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Depósitos.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fiscal.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Contabilidad.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comerciales.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61w1m9ffb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ENT-003 — Sucursal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unidad física, comercial u operativa de una empresa.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Maestra.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Relacionada con: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Depósitos.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Compras.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65uo95hs0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ENT-004 — Depósito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ubicación física o lógica utilizada para administrar inventario.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Maestra / Inventario.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Relacionada con: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Sucursal.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Stock.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Movimientos.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Transferencias.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3lm6jq0sj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ENT-005 — Ubicación de Inventario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ubicación interna dentro de un depósito.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Depósito Central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├── Pasillo 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│    ├── Rack 01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│    └── Rack 02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└── Pasillo B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Maestra.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entidad permitirá soportar posteriormente modelos de inventario más avanzados.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6yn4lwpy5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15.8 Entidades de Seguridad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bygqqvxpu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ENT-006 — Usuario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identidad que interactúa con el ERP.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Seguridad.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Relacionada con: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Organización.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1rju9aeyy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ENT-007 — Rol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 conjunto de responsabilidades o permisos asignables a usuarios.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Administrador.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Vendedor.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Encargado de depósito.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Compras.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ek426khsj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ENT-008 — Permiso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autorización específica sobre una funcionalidad o recurso.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├── Ver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├── Crear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├── Modificar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├── Cancelar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└── Aprobar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6huij23ih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ENT-009 — Sesión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instancia activa de interacción de un usuario con el sistema.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Seguridad.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79p1kwmg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15.9 Entidades Comerciales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lub3jyypj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ENT-010 — Cliente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persona o entidad que adquiere bienes o servicios de la empresa.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Maestra / Comercial.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Relacionada con: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Contactos.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Direcciones.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Pedidos.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Ventas.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Facturas.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Cobranzas.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 de precios.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comerciales.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8jatxlg9w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ENT-011 — Contacto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persona vinculada a una entidad comercial.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├── Contacto Comercial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├── Contacto Administrativo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└── Contacto Logístico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gw2xvdwl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ENT-012 — Dirección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dirección asociada a una entidad.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utilizarse para: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Facturación.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Entrega.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Administración.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pqgz4l1a8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ENT-013 — Condición Comercial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las condiciones bajo las cuales una operación comercial puede realizarse.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 de pago.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Plazo.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Descuento.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Crédito.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t0enfha9f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ENT-014 — Lista de Precios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 conjunto de precios aplicables a productos bajo determinadas condiciones.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vll84hnx5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ENT-015 — Precio de Producto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el precio de un producto dentro de una lista de precios o condición comercial.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tx42xhzjv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ENT-016 — Promoción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condición comercial temporal que modifica el comportamiento normal de precios o beneficios.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t55t6632m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15.10 Entidades de Productos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fjmuz31wq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ENT-017 — Producto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 bien comercializable, gestionable o inventariable dentro del ERP.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Maestra.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Relacionada con: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Categorías.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Proveedores.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Precios.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Stock.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Pedidos.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Compras.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Movimientos.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Unidades de medida.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w2ldbsk8l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ENT-018 — Categoría de Producto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clasificación utilizada para organizar productos.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soportar estructuras jerárquicas: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Alimentos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├── Aceites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├── Yerbas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└── Conservas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r2exd8ads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ENT-019 — Marca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 marca comercial asociada a uno o más productos.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7w4w4jrpf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ENT-020 — Unidad de Medida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 unidad utilizada para expresar cantidades.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Unidad.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Kilogramo.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Litro.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Caja.</w:t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p0s3m4elp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ENT-021 — Conversión de Unidad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 relación entre distintas unidades de medida.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 Caja = 12 Unidades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2apf738gz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ENT-022 — Código de Producto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identificación comercial o interna del producto.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SKU.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interno.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 barras.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externo.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ez65tfm3x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15.11 Entidades de Inventario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esxoluazh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ENT-023 — Existencia de Stock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 cantidad disponible de un producto en un contexto determinado.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+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Depósito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+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Ubicación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=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Existencia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hhcz5vyi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ENT-024 — Movimiento de Stock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variación registrada sobre una existencia.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5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Entrada.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Salida.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Ajuste.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Transferencia.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Devolución.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1finvnzjh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ENT-025 — Reserva de Stock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unidades comprometidas para una operación determinada.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ca5mkyxwm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ENT-026 — Ajuste de Stock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operación destinada a corregir una diferencia de inventario.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i39sh37p9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ENT-027 — Transferencia de Stock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el traslado de existencias entre ubicaciones.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Depósito 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Transferencia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Depósito B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sqauqa5vj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ENT-028 — Inventario Físico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 proceso de conteo y conciliación de existencias físicas.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iqm4roqw8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ENT-029 — Conteo de Inventario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el resultado de contar físicamente una determinada existencia.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kxy6m61ur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15.12 Entidades de Ventas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yqkbxgut5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ENT-030 — Pedido de Venta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 intención formal de compra de un cliente.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Transaccional.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Ciclo conceptual: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Preparando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Despachado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gw55ic0gx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ENT-031 — Línea de Pedido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 producto y cantidad dentro de un pedido.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t646o36kj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ENT-032 — Cotización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propuesta comercial realizada a un cliente.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v2i0y4gpd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ENT-033 — Línea de Cotización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cada producto o concepto incluido en una cotización.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fqcrngtzic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ENT-034 — Devolución de Venta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 devolución de bienes previamente vendidos.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generar: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Devolución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Entrada de stock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Ajuste financiero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corresponda.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bpmlx771mf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15.13 Entidades de Compras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ns59szrje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ENT-035 — Proveedor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entidad que suministra bienes o servicios a la empresa.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2sxko5ad1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ENT-036 — Orden de Compra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solicitud formal de adquisición a un proveedor.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zcuya0ch0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ENT-037 — Línea de Orden de Compra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cada producto o concepto incluido en una orden de compra.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b2yg5h9quq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ENT-038 — Recepción de Compra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 recepción física o lógica de bienes provenientes de una orden de compra.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xdg1j1rdkv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ENT-039 — Línea de Recepción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cada producto recibido dentro de una recepción.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2muf69srh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ENT-040 — Devolución a Proveedor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 devolución de productos recibidos previamente.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8uz7dxnfae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15.14 Entidades Logísticas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0v9w748vj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ENT-041 — Preparación de Pedido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el proceso mediante el cual se seleccionan y preparan los productos correspondientes a una operación de salida.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xemn8hb1u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ENT-042 — Despacho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 salida logística de mercancía hacia el cliente o destino correspondiente.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52rdb8tz0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ENT-043 — Entrega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 confirmación de recepción de una operación logística.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w35ee3kp00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ENT-044 — Remito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el documento utilizado para respaldar el movimiento físico de mercancías.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c982wak83d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ENT-045 — Transporte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el medio o servicio utilizado para trasladar mercancías.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16y7nth6et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15.15 Entidades Financieras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n6clf8dlsg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ENT-046 — Cuenta por Cobrar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obligación financiera de un cliente hacia la empresa.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hn8mjb3igr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ENT-047 — Cuenta por Pagar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obligación financiera de la empresa hacia un proveedor.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8v9jnrblwf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ENT-048 — Cobranza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 recepción de dinero proveniente de un cliente.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jmcl9o3rdg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ENT-049 — Pago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salida de dinero destinada a cancelar obligaciones.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45br5di8xc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ENT-050 — Medio de Pago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el mecanismo utilizado para realizar una cobranza o pago.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Efectivo.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Transferencia.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Tarjeta.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Cheque.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gx717efrd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ENT-051 — Cuenta Financiera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cuenta utilizada para administrar fondos.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Caja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Banco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Cuenta corriente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Billetera virtual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kjrl29blwf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ENT-052 — Movimiento Financiero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entrada o salida de fondos.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bi6f39abht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15.16 Entidades Contables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mpitehk8b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ENT-053 — Plan de Cuentas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 estructura de cuentas contables utilizada por una empresa.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pfonore9fv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ENT-054 — Cuenta Contable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cuenta dentro del plan contable.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kpklgawmyx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ENT-055 — Asiento Contable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el registro contable de una operación.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os2hbgsbg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ENT-056 — Línea de Asiento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cada débito o crédito de un asiento.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8h21v5kprt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ENT-057 — Período Contable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 intervalo temporal utilizado para organizar información contable.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u3zfisdrqz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ENT-058 — Centro de Costo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unidad utilizada para clasificar y analizar costos.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5qpuq25nh3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15.17 Entidades Fiscales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gf1alqer2y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ENT-059 — Configuración Fiscal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las reglas fiscales aplicables a una empresa o contexto.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ip82oohkv9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ENT-060 — Documento Fiscal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 documento emitido o recibido con relevancia fiscal.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gt4uedm90f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ENT-061 — Comprobante Fiscal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el comprobante generado bajo las reglas fiscales correspondientes.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k5e6ixpn49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ENT-062 — Impuesto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 concepto tributario aplicable a una operación.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5eh14fflk8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ENT-063 — Alícuota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el porcentaje o valor utilizado para calcular un impuesto.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tco1fy2jwi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15.18 Entidades de Configuración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j6j8bcw4uq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ENT-064 — Configuración de Organización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parámetros generales de funcionamiento de una organización.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nrpsfieok4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ENT-065 — Configuración de Inventario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políticas específicas de inventario.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F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negativo.</w:t>
      </w:r>
    </w:p>
    <w:p w:rsidR="00000000" w:rsidDel="00000000" w:rsidP="00000000" w:rsidRDefault="00000000" w:rsidRPr="00000000" w14:paraId="000001F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Reservas.</w:t>
      </w:r>
    </w:p>
    <w:p w:rsidR="00000000" w:rsidDel="00000000" w:rsidP="00000000" w:rsidRDefault="00000000" w:rsidRPr="00000000" w14:paraId="000002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 de valoración.</w:t>
      </w:r>
    </w:p>
    <w:p w:rsidR="00000000" w:rsidDel="00000000" w:rsidP="00000000" w:rsidRDefault="00000000" w:rsidRPr="00000000" w14:paraId="0000020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gbxgbdx7yi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ENT-066 — Configuración Comercial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reglas configurables relacionadas con ventas y operaciones comerciales.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zvdjxlmlw3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ENT-067 — Configuración Financiera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parámetros financieros de la organización.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y93i7y2bi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ENT-068 — Configuración de Notificaciones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las reglas para comunicaciones automáticas.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884ge9co4b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15.19 Entidades de Auditoría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wbuevlluaw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ENT-069 — Registro de Auditoría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el registro histórico de una acción relevante realizada dentro del sistema.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j1kqebgyd8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ENT-070 — Historial de Estado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las transiciones de estado de una entidad.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Preparando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Despachado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fn01h4a7cz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ENT-071 — Evento de Dominio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 hecho ocurrido dentro del dominio.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Pedido confirmado.</w:t>
      </w:r>
    </w:p>
    <w:p w:rsidR="00000000" w:rsidDel="00000000" w:rsidP="00000000" w:rsidRDefault="00000000" w:rsidRPr="00000000" w14:paraId="000002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ajustado.</w:t>
      </w:r>
    </w:p>
    <w:p w:rsidR="00000000" w:rsidDel="00000000" w:rsidP="00000000" w:rsidRDefault="00000000" w:rsidRPr="00000000" w14:paraId="000002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 emitida.</w:t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 registrado.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qbxqorgosm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15.20 Entidades de Integración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y8bs1enxbn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ENT-072 — Integración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conexión con un sistema externo.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6xfxhp7wzt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ENT-073 — Sistema Externo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plataforma externa con la que el ERP intercambia información.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conceptuales: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├── Sistema fiscal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├── Banco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├── E-commerce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├── WhatsApp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└── Marketplace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hvz22nebi9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ENT-074 — Mensaje de Integración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unidad de información enviada o recibida mediante una integración.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rk6bz2yv98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ENT-075 — Ejecución de Integración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Representa una ejecución concreta de una integración.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 determinar:</w:t>
      </w:r>
    </w:p>
    <w:p w:rsidR="00000000" w:rsidDel="00000000" w:rsidP="00000000" w:rsidRDefault="00000000" w:rsidRPr="00000000" w14:paraId="000002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Inicio.</w:t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Finalización.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et0dv92l8f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15.21 Entidades Transversales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entidades no pertenecen exclusivamente a un único dominio.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phquq1375s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ENT-076 — Archivo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 recurso documental asociado a una entidad u operación.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Factura PDF.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de producto.</w:t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de proveedor.</w:t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Comprobante.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q3r9gas65a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ENT-077 — Nota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información textual asociada a una entidad.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ty25rluknj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ENT-078 — Etiqueta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clasificación flexible aplicable a diferentes entidades.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jjj1xgncvm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ENT-079 — Comentario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interacción o anotación contextual sobre una entidad.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0c53xrkmuu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15.22 Resumen General del Catálogo</w:t>
      </w:r>
    </w:p>
    <w:tbl>
      <w:tblPr>
        <w:tblStyle w:val="Table2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610"/>
        <w:gridCol w:w="1250"/>
        <w:tblGridChange w:id="0">
          <w:tblGrid>
            <w:gridCol w:w="1595"/>
            <w:gridCol w:w="161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ENT-001–005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ENT-006–009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ENT-010–016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ENT-017–022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ENT-023–029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ENT-030–034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ENT-035–040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ENT-041–045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ENT-046–052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ENT-053–058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ENT-059–063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Fiscalidad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ENT-064–068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ENT-069–071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ENT-072–075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Integraciones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ENT-076–079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Transversal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Las 79 entidades constituyen el </w:t>
      </w:r>
      <w:r w:rsidDel="00000000" w:rsidR="00000000" w:rsidRPr="00000000">
        <w:rPr>
          <w:b w:val="1"/>
          <w:bCs w:val="1"/>
          <w:rtl w:val="0"/>
        </w:rPr>
        <w:t xml:space="preserve">catálogo conceptual inicial</w:t>
      </w:r>
      <w:r w:rsidDel="00000000" w:rsidR="00000000" w:rsidRPr="00000000">
        <w:rPr>
          <w:rtl w:val="0"/>
        </w:rPr>
        <w:t xml:space="preserve">. No significa que todas deban convertirse literalmente en una tabla independiente. Algunas podrán representarse posteriormente como entidades especializadas, objetos de valor, catálogos, agregados u otras estructuras según el modelo funcional y técnico.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hnqurptee1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15.23 Entidades Núcleo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las 79 entidades existe un conjunto especialmente importante para el funcionamiento del ERP.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├── Empresa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│     ├── Sucursal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│     └── Depósito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├── Cliente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├── Proveedor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├── Producto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├── Pedido de Venta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├── Orden de Compra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├── Existencia de Stock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├── Movimiento de Stock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├── Facturación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├── Cuenta por Cobrar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└── Cuenta por Pagar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entidades serán especialmente relevantes para la evolución del modelo.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74b3469ck8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15.24 Relación Conceptual de Entidades Núcleo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representación simplificada: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ORGANIZACIÓN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┌───────────┼───────────┐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▼           ▼           ▼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CLIENTE     PRODUCTO    PROVEEDOR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│           │           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▼           │           ▼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PEDIDO VENTA      │      ORDEN COMPRA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│           │           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├───────────┼───────────┤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│           ▼           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│      INVENTARIO       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│           │           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│      ┌────┴────┐      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│      ▼         ▼      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│   STOCK    MOVIMIENTOS│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│                       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▼                       ▼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FACTURACIÓN             RECEPCIÓN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│                       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▼                       ▼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CUENTA POR COBRAR       CUENTA POR PAGAR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│                       │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▼                       ▼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COBRANZA                  PAGO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diagrama representa relaciones conceptuales, no relaciones físicas de base de datos.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6muoh7w4jc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15.25 Entidades vs. Tablas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fundamental establecer esta diferencia desde este documento.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Entidad conceptual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Modelo funcional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Modelo lógico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Modelo físico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Tabla / colección / estructura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2D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entidad del dominio no implica automáticamente una tabla.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sobre tablas, claves, índices, normalización, particionamiento u otras estructuras pertenece a la arquitectura técnica.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qpd5in21vg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15.26 Entidades vs. Módulos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debe confundirse entidad con módulo.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Módulo Inventario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├── Producto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├── Stock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├── Movimiento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├── Reserva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├── Ajuste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└── Transferencia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representa una capacidad funcional.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representan objetos del dominio.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1ng4ifk8bz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15.27 Entidades vs. Procesos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proceso utiliza entidades, pero no necesariamente las crea.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Proceso: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Registrar Venta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Utiliza: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Precio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refuerza la separación establecida en capítulos anteriores.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jtsbw2ol4m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15.28 Entidades Históricas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entidades deberán considerarse especialmente sensibles desde el punto de vista histórico:</w:t>
      </w:r>
    </w:p>
    <w:p w:rsidR="00000000" w:rsidDel="00000000" w:rsidP="00000000" w:rsidRDefault="00000000" w:rsidRPr="00000000" w14:paraId="000002F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Pedido.</w:t>
      </w:r>
    </w:p>
    <w:p w:rsidR="00000000" w:rsidDel="00000000" w:rsidP="00000000" w:rsidRDefault="00000000" w:rsidRPr="00000000" w14:paraId="000002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Compra.</w:t>
      </w:r>
    </w:p>
    <w:p w:rsidR="00000000" w:rsidDel="00000000" w:rsidP="00000000" w:rsidRDefault="00000000" w:rsidRPr="00000000" w14:paraId="000002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 de Stock.</w:t>
      </w:r>
    </w:p>
    <w:p w:rsidR="00000000" w:rsidDel="00000000" w:rsidP="00000000" w:rsidRDefault="00000000" w:rsidRPr="00000000" w14:paraId="000002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Factura.</w:t>
      </w:r>
    </w:p>
    <w:p w:rsidR="00000000" w:rsidDel="00000000" w:rsidP="00000000" w:rsidRDefault="00000000" w:rsidRPr="00000000" w14:paraId="000002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Remito.</w:t>
      </w:r>
    </w:p>
    <w:p w:rsidR="00000000" w:rsidDel="00000000" w:rsidP="00000000" w:rsidRDefault="00000000" w:rsidRPr="00000000" w14:paraId="000002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Cobranza.</w:t>
      </w:r>
    </w:p>
    <w:p w:rsidR="00000000" w:rsidDel="00000000" w:rsidP="00000000" w:rsidRDefault="00000000" w:rsidRPr="00000000" w14:paraId="000002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Pago.</w:t>
      </w:r>
    </w:p>
    <w:p w:rsidR="00000000" w:rsidDel="00000000" w:rsidP="00000000" w:rsidRDefault="00000000" w:rsidRPr="00000000" w14:paraId="000002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Asiento.</w:t>
      </w:r>
    </w:p>
    <w:p w:rsidR="00000000" w:rsidDel="00000000" w:rsidP="00000000" w:rsidRDefault="00000000" w:rsidRPr="00000000" w14:paraId="000002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Evento.</w:t>
      </w:r>
    </w:p>
    <w:p w:rsidR="00000000" w:rsidDel="00000000" w:rsidP="00000000" w:rsidRDefault="00000000" w:rsidRPr="00000000" w14:paraId="000002F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Auditoría.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información no deberá eliminarse o modificarse arbitrariamente.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wpar74abi1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15.29 Entidades Maestras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maestras principales son: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Marca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Unidad de Medida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Sucursal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Depósito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entidades sirven como referencia para múltiples operaciones.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7f3jnqnk52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15.30 Entidades Transaccionales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principales entidades transaccionales son: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Cotización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Orden de Compra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Recepción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Movimiento de Stock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Transferencia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Ajuste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Cobranza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Asiento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representan hechos u operaciones del negocio.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xflo7vbbx7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15.31 Entidades de Soporte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de soporte permiten complementar las operaciones: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Archivo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Nota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Comentario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Etiqueta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constituyen necesariamente el núcleo transaccional, pero son necesarias para construir un ERP completo.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58i7l8mduf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15.32 Regla de Evolución del Catálogo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de entidades será evolutivo.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nueva entidad podrá incorporarse cuando:</w:t>
      </w:r>
    </w:p>
    <w:p w:rsidR="00000000" w:rsidDel="00000000" w:rsidP="00000000" w:rsidRDefault="00000000" w:rsidRPr="00000000" w14:paraId="000003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una necesidad funcional real.</w:t>
      </w:r>
    </w:p>
    <w:p w:rsidR="00000000" w:rsidDel="00000000" w:rsidP="00000000" w:rsidRDefault="00000000" w:rsidRPr="00000000" w14:paraId="000003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pueda representarse adecuadamente mediante una entidad existente.</w:t>
      </w:r>
    </w:p>
    <w:p w:rsidR="00000000" w:rsidDel="00000000" w:rsidP="00000000" w:rsidRDefault="00000000" w:rsidRPr="00000000" w14:paraId="000003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Posea responsabilidad claramente definida.</w:t>
      </w:r>
    </w:p>
    <w:p w:rsidR="00000000" w:rsidDel="00000000" w:rsidP="00000000" w:rsidRDefault="00000000" w:rsidRPr="00000000" w14:paraId="000003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Posea relaciones identificables.</w:t>
      </w:r>
    </w:p>
    <w:p w:rsidR="00000000" w:rsidDel="00000000" w:rsidP="00000000" w:rsidRDefault="00000000" w:rsidRPr="00000000" w14:paraId="000003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ciclo de vida esté definido cuando corresponda.</w:t>
      </w:r>
    </w:p>
    <w:p w:rsidR="00000000" w:rsidDel="00000000" w:rsidP="00000000" w:rsidRDefault="00000000" w:rsidRPr="00000000" w14:paraId="000003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incorporación haya sido documentada.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o8i4wfdeql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15.33 Regla de No Duplicación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una nueva entidad deberá verificarse si el concepto ya existe.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necesita representar:</w:t>
      </w:r>
    </w:p>
    <w:p w:rsidR="00000000" w:rsidDel="00000000" w:rsidP="00000000" w:rsidRDefault="00000000" w:rsidRPr="00000000" w14:paraId="000003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"Empresa que suministra productos"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utilizarse: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crear: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Suministrador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Proveedor Comercial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Empresa Proveedora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justificación conceptual.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q95sntpdzd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15.34 Regla de Nombre Canónico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entidad deberá poseer un nombre canónico dentro de la documentación.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 de Venta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el nombre oficial.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utilizarse indistintamente:</w:t>
      </w:r>
    </w:p>
    <w:p w:rsidR="00000000" w:rsidDel="00000000" w:rsidP="00000000" w:rsidRDefault="00000000" w:rsidRPr="00000000" w14:paraId="000003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Pedido.</w:t>
      </w:r>
    </w:p>
    <w:p w:rsidR="00000000" w:rsidDel="00000000" w:rsidP="00000000" w:rsidRDefault="00000000" w:rsidRPr="00000000" w14:paraId="000003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Orden.</w:t>
      </w:r>
    </w:p>
    <w:p w:rsidR="00000000" w:rsidDel="00000000" w:rsidP="00000000" w:rsidRDefault="00000000" w:rsidRPr="00000000" w14:paraId="000003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venta.</w:t>
      </w:r>
    </w:p>
    <w:p w:rsidR="00000000" w:rsidDel="00000000" w:rsidP="00000000" w:rsidRDefault="00000000" w:rsidRPr="00000000" w14:paraId="000003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 pendiente.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que representen conceptos diferentes.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ambigüedad entre analistas y desarrolladores.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q2arhuqegm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15.35 Identificadores Canónicos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entidad posee un identificador documental: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ENT-001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ENT-002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ENT-003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identificadores son independientes de:</w:t>
      </w:r>
    </w:p>
    <w:p w:rsidR="00000000" w:rsidDel="00000000" w:rsidP="00000000" w:rsidRDefault="00000000" w:rsidRPr="00000000" w14:paraId="000003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IDs de base de datos.</w:t>
      </w:r>
    </w:p>
    <w:p w:rsidR="00000000" w:rsidDel="00000000" w:rsidP="00000000" w:rsidRDefault="00000000" w:rsidRPr="00000000" w14:paraId="000003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UUID.</w:t>
      </w:r>
    </w:p>
    <w:p w:rsidR="00000000" w:rsidDel="00000000" w:rsidP="00000000" w:rsidRDefault="00000000" w:rsidRPr="00000000" w14:paraId="000003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comercial.</w:t>
      </w:r>
    </w:p>
    <w:p w:rsidR="00000000" w:rsidDel="00000000" w:rsidP="00000000" w:rsidRDefault="00000000" w:rsidRPr="00000000" w14:paraId="000003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SKU.</w:t>
      </w:r>
    </w:p>
    <w:p w:rsidR="00000000" w:rsidDel="00000000" w:rsidP="00000000" w:rsidRDefault="00000000" w:rsidRPr="00000000" w14:paraId="000003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documento.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permitir referenciar entidades de manera estable dentro de la documentación.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tdygq4qh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15.36 Estado del Catálogo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— Catálogo Conceptual Inicial.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podrá ampliarse o refinase en capítulos posteriores cuando se identifiquen nuevas necesidades del dominio.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cualquier modificación deberá:</w:t>
      </w:r>
    </w:p>
    <w:p w:rsidR="00000000" w:rsidDel="00000000" w:rsidP="00000000" w:rsidRDefault="00000000" w:rsidRPr="00000000" w14:paraId="000003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justificada.</w:t>
      </w:r>
    </w:p>
    <w:p w:rsidR="00000000" w:rsidDel="00000000" w:rsidP="00000000" w:rsidRDefault="00000000" w:rsidRPr="00000000" w14:paraId="000003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compatibilidad con el modelo existente.</w:t>
      </w:r>
    </w:p>
    <w:p w:rsidR="00000000" w:rsidDel="00000000" w:rsidP="00000000" w:rsidRDefault="00000000" w:rsidRPr="00000000" w14:paraId="000003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las relaciones correspondientes.</w:t>
      </w:r>
    </w:p>
    <w:p w:rsidR="00000000" w:rsidDel="00000000" w:rsidP="00000000" w:rsidRDefault="00000000" w:rsidRPr="00000000" w14:paraId="000003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los documentos afectados.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x2zzc4v0fh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15.37 Dependencias con Documentos Posteriores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catálogo servirá como fuente para:</w:t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k8xg7b2iph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03 — Modelo Funcional del Dominio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Permitirá desarrollar cada entidad dentro de su módulo funcional.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geddg4wqjs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04 — Especificación Funcional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Permitirá derivar requerimientos sobre:</w:t>
      </w:r>
    </w:p>
    <w:p w:rsidR="00000000" w:rsidDel="00000000" w:rsidP="00000000" w:rsidRDefault="00000000" w:rsidRPr="00000000" w14:paraId="000003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Creación.</w:t>
      </w:r>
    </w:p>
    <w:p w:rsidR="00000000" w:rsidDel="00000000" w:rsidP="00000000" w:rsidRDefault="00000000" w:rsidRPr="00000000" w14:paraId="000003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Consulta.</w:t>
      </w:r>
    </w:p>
    <w:p w:rsidR="00000000" w:rsidDel="00000000" w:rsidP="00000000" w:rsidRDefault="00000000" w:rsidRPr="00000000" w14:paraId="000003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Modificación.</w:t>
      </w:r>
    </w:p>
    <w:p w:rsidR="00000000" w:rsidDel="00000000" w:rsidP="00000000" w:rsidRDefault="00000000" w:rsidRPr="00000000" w14:paraId="000003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3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Validaciones.</w:t>
      </w:r>
    </w:p>
    <w:p w:rsidR="00000000" w:rsidDel="00000000" w:rsidP="00000000" w:rsidRDefault="00000000" w:rsidRPr="00000000" w14:paraId="000003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Operaciones.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9jmb371c2m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Diccionario del Dominio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Desarrollará cada entidad con mayor profundidad.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mtzal8rtae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ERD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Representará posteriormente las relaciones estructurales entre las entidades.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epfeqrm1fb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de Datos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Definirá finalmente la representación técnica.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eovm8va7vw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15.38 Principio Final del Catálogo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establece:</w:t>
      </w:r>
    </w:p>
    <w:p w:rsidR="00000000" w:rsidDel="00000000" w:rsidP="00000000" w:rsidRDefault="00000000" w:rsidRPr="00000000" w14:paraId="0000037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catálogo de entidades constituye la representación oficial de las realidades persistentes o relevantes del dominio del ERP.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utilizarse como una simple lista técnica.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entidad debe responder claramente:</w:t>
      </w:r>
    </w:p>
    <w:p w:rsidR="00000000" w:rsidDel="00000000" w:rsidP="00000000" w:rsidRDefault="00000000" w:rsidRPr="00000000" w14:paraId="0000037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realidad del negocio representa y por qué necesita existir como concepto independiente?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u2igftwcr8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15.39 Declaración Final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queda conceptualizado alrededor de un conjunto de entidades interrelacionadas que representan: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QUIÉN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Organización, Usuario, Cliente, Proveedor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QUÉ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Producto, Servicio, Categoría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DÓNDE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Empresa, Sucursal, Depósito, Ubicación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QUÉ SE HACE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Pedido, Compra, Transferencia, Venta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QUÉ EXISTE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Stock, Existencias, Reservas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QUÉ SE DOCUMENTA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Remitos, Facturas, Comprobantes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QUÉ SE DEBE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Cuentas por Cobrar, Cuentas por Pagar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QUÉ SE PAGA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Cobranza, Pago, Movimientos Financieros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QUÉ SE REGISTRA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Asientos, Auditoría, Eventos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CÓMO FUNCIONA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Configuración, Reglas, Permisos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CÓMO SE CONECTA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Integraciones, Sistemas Externos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