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00000000002" w:type="dxa"/>
        <w:jc w:val="left"/>
        <w:tblLayout w:type="fixed"/>
        <w:tblLook w:val="0400"/>
      </w:tblPr>
      <w:tblGrid>
        <w:gridCol w:w="2263"/>
        <w:gridCol w:w="1560"/>
        <w:gridCol w:w="1134"/>
        <w:gridCol w:w="1546"/>
        <w:gridCol w:w="1147"/>
        <w:gridCol w:w="1830"/>
        <w:tblGridChange w:id="0">
          <w:tblGrid>
            <w:gridCol w:w="2263"/>
            <w:gridCol w:w="1560"/>
            <w:gridCol w:w="1134"/>
            <w:gridCol w:w="1546"/>
            <w:gridCol w:w="1147"/>
            <w:gridCol w:w="1830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Evidencia de Prueba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8/3/2023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3.7.10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Plataforma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Neuronation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Style w:val="Heading1"/>
              <w:jc w:val="center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bookmarkStart w:colFirst="0" w:colLast="0" w:name="_heading=h.nz9wi34u3886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Verificar etiquetas de elementos</w:t>
            </w:r>
          </w:p>
          <w:p w:rsidR="00000000" w:rsidDel="00000000" w:rsidP="00000000" w:rsidRDefault="00000000" w:rsidRPr="00000000" w14:paraId="00000010">
            <w:pPr>
              <w:pStyle w:val="Heading1"/>
              <w:rPr>
                <w:rFonts w:ascii="Arial" w:cs="Arial" w:eastAsia="Arial" w:hAnsi="Arial"/>
                <w:b w:val="0"/>
                <w:color w:val="172b4d"/>
                <w:sz w:val="8"/>
                <w:szCs w:val="8"/>
              </w:rPr>
            </w:pPr>
            <w:bookmarkStart w:colFirst="0" w:colLast="0" w:name="_heading=h.iwa8jcogupng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pStyle w:val="Heading1"/>
              <w:rPr>
                <w:rFonts w:ascii="Arial" w:cs="Arial" w:eastAsia="Arial" w:hAnsi="Arial"/>
                <w:b w:val="0"/>
                <w:color w:val="172b4d"/>
                <w:sz w:val="20"/>
                <w:szCs w:val="20"/>
              </w:rPr>
            </w:pPr>
            <w:bookmarkStart w:colFirst="0" w:colLast="0" w:name="_heading=h.99ndcxtme248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HU#7 CP#4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Defecto UX/UI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Capomasi Marcos</w:t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 Defecto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lector de pantalla no puede leer algunas/todas las etiquetas.</w:t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1- Abrir la app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2- Observar las etiquetas de los elementos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327007" cy="9134793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7007" cy="9134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7YyfkAnIl0zCjh+g1a3wE6a735g==">AMUW2mWsn+Ce7ZR6NdzOvVlaZMCcTkfagY8JwVL1/rDccK42QB6aoV1/z2AKwft9mAlObRJaxeq3LdegZp4GZUxOvfy1Ep/GIz3WqqR3vVEkTpwZIVRhoLU21nva0qb4nqqXt/PPEhPNhnjmaxt7RfAe8ZzRulCRyf+6DOILb2pNeuFONmDOKo8=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2023-01-31T17:34:00Z</dcterms:created>
  <dc:creator>silvanagriseldagutierrez@gmail.com</dc:creator>
</cp:coreProperties>
</file>