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A0FF7" w14:textId="6818A424" w:rsidR="008823C4" w:rsidRPr="00E268A5" w:rsidRDefault="008823C4" w:rsidP="00E11EA2">
      <w:pPr>
        <w:spacing w:after="0"/>
        <w:jc w:val="both"/>
        <w:rPr>
          <w:b/>
          <w:bCs/>
          <w:color w:val="FF0000"/>
        </w:rPr>
      </w:pPr>
      <w:r w:rsidRPr="00E268A5">
        <w:rPr>
          <w:b/>
          <w:bCs/>
          <w:color w:val="FF0000"/>
        </w:rPr>
        <w:t>CYCLE DE VIE DU MEDICAMENT</w:t>
      </w:r>
      <w:r w:rsidR="00E11EA2">
        <w:rPr>
          <w:b/>
          <w:bCs/>
          <w:color w:val="FF0000"/>
        </w:rPr>
        <w:t xml:space="preserve"> - </w:t>
      </w:r>
      <w:r w:rsidRPr="00E268A5">
        <w:rPr>
          <w:b/>
          <w:bCs/>
          <w:color w:val="FF0000"/>
        </w:rPr>
        <w:t xml:space="preserve">CHAPITRE </w:t>
      </w:r>
      <w:r>
        <w:rPr>
          <w:b/>
          <w:bCs/>
          <w:color w:val="FF0000"/>
        </w:rPr>
        <w:t>2</w:t>
      </w:r>
    </w:p>
    <w:p w14:paraId="752C222B" w14:textId="63294F3F" w:rsidR="00CB175A" w:rsidRDefault="008823C4" w:rsidP="00E11EA2">
      <w:pPr>
        <w:spacing w:after="0"/>
        <w:jc w:val="both"/>
        <w:rPr>
          <w:b/>
          <w:bCs/>
          <w:color w:val="FF0000"/>
        </w:rPr>
      </w:pPr>
      <w:r w:rsidRPr="008823C4">
        <w:rPr>
          <w:b/>
          <w:bCs/>
          <w:color w:val="FF0000"/>
        </w:rPr>
        <w:t>LES PRODUITS DE SANTE – INTRODUCTION AU CYCLE DE VIE – CONCEPTION – PROTECTION DE LA DECOUVERTE</w:t>
      </w:r>
    </w:p>
    <w:p w14:paraId="42D1FE7A" w14:textId="0D1C58F4" w:rsidR="008823C4" w:rsidRDefault="008823C4" w:rsidP="00E11EA2">
      <w:pPr>
        <w:spacing w:after="0"/>
        <w:jc w:val="both"/>
        <w:rPr>
          <w:b/>
          <w:bCs/>
          <w:color w:val="FF0000"/>
        </w:rPr>
      </w:pPr>
    </w:p>
    <w:p w14:paraId="138D38D3" w14:textId="1DD1592D" w:rsidR="008823C4" w:rsidRDefault="0012517D" w:rsidP="00E11EA2">
      <w:pPr>
        <w:spacing w:after="0"/>
        <w:jc w:val="both"/>
        <w:rPr>
          <w:color w:val="70AD47" w:themeColor="accent6"/>
        </w:rPr>
      </w:pPr>
      <w:r w:rsidRPr="0012517D">
        <w:rPr>
          <w:b/>
          <w:bCs/>
          <w:color w:val="70AD47" w:themeColor="accent6"/>
          <w:u w:val="single"/>
        </w:rPr>
        <w:t>O</w:t>
      </w:r>
      <w:r>
        <w:rPr>
          <w:b/>
          <w:bCs/>
          <w:color w:val="70AD47" w:themeColor="accent6"/>
          <w:u w:val="single"/>
        </w:rPr>
        <w:t>bjectifs :</w:t>
      </w:r>
    </w:p>
    <w:p w14:paraId="0356C8ED" w14:textId="6C506244" w:rsidR="0012517D" w:rsidRPr="00E11EA2" w:rsidRDefault="0012517D" w:rsidP="00E11EA2">
      <w:pPr>
        <w:pStyle w:val="Paragraphedeliste"/>
        <w:numPr>
          <w:ilvl w:val="0"/>
          <w:numId w:val="2"/>
        </w:numPr>
        <w:spacing w:after="0"/>
        <w:jc w:val="both"/>
        <w:rPr>
          <w:b/>
          <w:bCs/>
        </w:rPr>
      </w:pPr>
      <w:r w:rsidRPr="00E11EA2">
        <w:rPr>
          <w:b/>
          <w:bCs/>
        </w:rPr>
        <w:t>Etapes de la vie du médicament + durées respectives</w:t>
      </w:r>
    </w:p>
    <w:p w14:paraId="62D6CDC0" w14:textId="2315B05E" w:rsidR="0012517D" w:rsidRPr="00E11EA2" w:rsidRDefault="0012517D" w:rsidP="00E11EA2">
      <w:pPr>
        <w:pStyle w:val="Paragraphedeliste"/>
        <w:numPr>
          <w:ilvl w:val="0"/>
          <w:numId w:val="2"/>
        </w:numPr>
        <w:spacing w:after="0"/>
        <w:jc w:val="both"/>
        <w:rPr>
          <w:b/>
          <w:bCs/>
        </w:rPr>
      </w:pPr>
      <w:r w:rsidRPr="00E11EA2">
        <w:rPr>
          <w:b/>
          <w:bCs/>
        </w:rPr>
        <w:t>Protection des découvertes de l’industrie pharmaceutique (brevets, marques)</w:t>
      </w:r>
    </w:p>
    <w:p w14:paraId="6CF44BD0" w14:textId="597F8CFF" w:rsidR="001174E4" w:rsidRDefault="001174E4" w:rsidP="00E11EA2">
      <w:pPr>
        <w:spacing w:after="0"/>
        <w:jc w:val="both"/>
        <w:rPr>
          <w:color w:val="FF0000"/>
          <w:u w:val="single"/>
        </w:rPr>
      </w:pPr>
    </w:p>
    <w:p w14:paraId="0D50E848" w14:textId="7FCF38D5" w:rsidR="001174E4" w:rsidRDefault="001174E4" w:rsidP="00E11EA2">
      <w:pPr>
        <w:pStyle w:val="Paragraphedeliste"/>
        <w:numPr>
          <w:ilvl w:val="0"/>
          <w:numId w:val="4"/>
        </w:numPr>
        <w:spacing w:after="0"/>
        <w:jc w:val="both"/>
        <w:rPr>
          <w:b/>
          <w:bCs/>
          <w:color w:val="FF0000"/>
          <w:u w:val="single"/>
        </w:rPr>
      </w:pPr>
      <w:r w:rsidRPr="001174E4">
        <w:rPr>
          <w:b/>
          <w:bCs/>
          <w:color w:val="FF0000"/>
          <w:u w:val="single"/>
        </w:rPr>
        <w:t>CYCLE DE VIE D</w:t>
      </w:r>
      <w:r>
        <w:rPr>
          <w:b/>
          <w:bCs/>
          <w:color w:val="FF0000"/>
          <w:u w:val="single"/>
        </w:rPr>
        <w:t>’</w:t>
      </w:r>
      <w:r w:rsidRPr="001174E4">
        <w:rPr>
          <w:b/>
          <w:bCs/>
          <w:color w:val="FF0000"/>
          <w:u w:val="single"/>
        </w:rPr>
        <w:t>UN PRODUIT DE SANTE</w:t>
      </w:r>
    </w:p>
    <w:p w14:paraId="4BC44455" w14:textId="78857652" w:rsidR="001174E4" w:rsidRDefault="001174E4" w:rsidP="00E11EA2">
      <w:pPr>
        <w:spacing w:after="0"/>
        <w:jc w:val="both"/>
        <w:rPr>
          <w:b/>
          <w:bCs/>
          <w:color w:val="FF0000"/>
          <w:u w:val="single"/>
        </w:rPr>
      </w:pPr>
    </w:p>
    <w:p w14:paraId="331914E3" w14:textId="0B5004EE" w:rsidR="001174E4" w:rsidRDefault="008C21C3" w:rsidP="00E11EA2">
      <w:pPr>
        <w:spacing w:after="0"/>
        <w:jc w:val="both"/>
      </w:pPr>
      <w:r>
        <w:t>Les différentes étapes de la conception jusqu’à la destruction : QES (Qualité, Efficacité, Sécurité)</w:t>
      </w:r>
    </w:p>
    <w:p w14:paraId="17D9D9CF" w14:textId="4AFFE277" w:rsidR="008C21C3" w:rsidRDefault="008C21C3" w:rsidP="00E11EA2">
      <w:pPr>
        <w:spacing w:after="0"/>
        <w:jc w:val="both"/>
      </w:pPr>
      <w:r>
        <w:t>Avec l’AMM pour les médicaments et Marquage CE pour les DM</w:t>
      </w:r>
    </w:p>
    <w:p w14:paraId="559FBAFB" w14:textId="77777777" w:rsidR="00E11EA2" w:rsidRPr="00E11EA2" w:rsidRDefault="00E11EA2" w:rsidP="00E11EA2">
      <w:pPr>
        <w:spacing w:after="0"/>
        <w:jc w:val="both"/>
        <w:rPr>
          <w:u w:val="single"/>
        </w:rPr>
      </w:pPr>
    </w:p>
    <w:p w14:paraId="55AA5817" w14:textId="4E94E6D8" w:rsidR="008C21C3" w:rsidRPr="00E11EA2" w:rsidRDefault="008C21C3" w:rsidP="00E11EA2">
      <w:pPr>
        <w:pStyle w:val="Paragraphedeliste"/>
        <w:numPr>
          <w:ilvl w:val="0"/>
          <w:numId w:val="5"/>
        </w:numPr>
        <w:spacing w:after="0"/>
        <w:jc w:val="both"/>
        <w:rPr>
          <w:b/>
          <w:bCs/>
          <w:color w:val="70AD47" w:themeColor="accent6"/>
          <w:u w:val="single"/>
        </w:rPr>
      </w:pPr>
      <w:r w:rsidRPr="00E11EA2">
        <w:rPr>
          <w:b/>
          <w:bCs/>
          <w:color w:val="70AD47" w:themeColor="accent6"/>
          <w:u w:val="single"/>
        </w:rPr>
        <w:t>LES GRANDES ETAPES DE LA VIE D’UN PRODUIT DE SANTE</w:t>
      </w:r>
    </w:p>
    <w:p w14:paraId="2762A951" w14:textId="77777777" w:rsidR="00E11EA2" w:rsidRDefault="00E11EA2" w:rsidP="00E11EA2">
      <w:pPr>
        <w:spacing w:after="0"/>
        <w:jc w:val="both"/>
        <w:rPr>
          <w:b/>
          <w:bCs/>
        </w:rPr>
      </w:pPr>
    </w:p>
    <w:p w14:paraId="7E099504" w14:textId="77777777" w:rsidR="00E11EA2" w:rsidRDefault="00E11EA2" w:rsidP="00E11EA2">
      <w:pPr>
        <w:spacing w:after="0"/>
        <w:jc w:val="both"/>
        <w:rPr>
          <w:b/>
          <w:bCs/>
        </w:rPr>
      </w:pPr>
    </w:p>
    <w:p w14:paraId="76514E05" w14:textId="50A6BC27" w:rsidR="00E7237F" w:rsidRDefault="00E11EA2" w:rsidP="00E11EA2">
      <w:pPr>
        <w:spacing w:after="0"/>
        <w:jc w:val="both"/>
        <w:rPr>
          <w:b/>
          <w:bCs/>
        </w:rPr>
      </w:pPr>
      <w:r w:rsidRPr="00E11EA2"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D6A6295" wp14:editId="705BB7B9">
            <wp:simplePos x="0" y="0"/>
            <wp:positionH relativeFrom="margin">
              <wp:posOffset>-106326</wp:posOffset>
            </wp:positionH>
            <wp:positionV relativeFrom="margin">
              <wp:posOffset>2571248</wp:posOffset>
            </wp:positionV>
            <wp:extent cx="3962400" cy="301879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71AD9" w14:textId="69664876" w:rsidR="00843B61" w:rsidRDefault="00843B61" w:rsidP="00E11EA2">
      <w:pPr>
        <w:pStyle w:val="Paragraphedeliste"/>
        <w:numPr>
          <w:ilvl w:val="0"/>
          <w:numId w:val="6"/>
        </w:numPr>
        <w:spacing w:after="0"/>
        <w:rPr>
          <w:b/>
          <w:bCs/>
          <w:color w:val="5B9BD5" w:themeColor="accent5"/>
        </w:rPr>
      </w:pPr>
      <w:r w:rsidRPr="00E11EA2">
        <w:rPr>
          <w:b/>
          <w:bCs/>
          <w:color w:val="5B9BD5" w:themeColor="accent5"/>
        </w:rPr>
        <w:t>Développement pharma et bio</w:t>
      </w:r>
    </w:p>
    <w:p w14:paraId="13F6CED5" w14:textId="77777777" w:rsidR="00E11EA2" w:rsidRPr="00E11EA2" w:rsidRDefault="00E11EA2" w:rsidP="00E11EA2">
      <w:pPr>
        <w:pStyle w:val="Paragraphedeliste"/>
        <w:spacing w:after="0"/>
        <w:rPr>
          <w:b/>
          <w:bCs/>
          <w:color w:val="5B9BD5" w:themeColor="accent5"/>
        </w:rPr>
      </w:pPr>
    </w:p>
    <w:p w14:paraId="029F8BC4" w14:textId="7E696D6F" w:rsidR="00843B61" w:rsidRPr="00E11EA2" w:rsidRDefault="00843B61" w:rsidP="00E11EA2">
      <w:pPr>
        <w:pStyle w:val="Paragraphedeliste"/>
        <w:numPr>
          <w:ilvl w:val="0"/>
          <w:numId w:val="6"/>
        </w:numPr>
        <w:spacing w:after="0"/>
        <w:rPr>
          <w:b/>
          <w:bCs/>
        </w:rPr>
      </w:pPr>
      <w:r w:rsidRPr="00E11EA2">
        <w:rPr>
          <w:b/>
          <w:bCs/>
          <w:color w:val="5B9BD5" w:themeColor="accent5"/>
        </w:rPr>
        <w:t>Développement pré-clinique :</w:t>
      </w:r>
      <w:r w:rsidRPr="00E11EA2">
        <w:rPr>
          <w:color w:val="5B9BD5" w:themeColor="accent5"/>
        </w:rPr>
        <w:t xml:space="preserve"> </w:t>
      </w:r>
      <w:r>
        <w:t>toxicologie, pharmacodynamie et cinétique</w:t>
      </w:r>
    </w:p>
    <w:p w14:paraId="2D983409" w14:textId="77777777" w:rsidR="00E11EA2" w:rsidRPr="00E11EA2" w:rsidRDefault="00E11EA2" w:rsidP="00E11EA2">
      <w:pPr>
        <w:spacing w:after="0"/>
        <w:rPr>
          <w:b/>
          <w:bCs/>
        </w:rPr>
      </w:pPr>
    </w:p>
    <w:p w14:paraId="6D076532" w14:textId="1D24F5E4" w:rsidR="00843B61" w:rsidRPr="00E11EA2" w:rsidRDefault="00843B61" w:rsidP="00E11EA2">
      <w:pPr>
        <w:pStyle w:val="Paragraphedeliste"/>
        <w:numPr>
          <w:ilvl w:val="0"/>
          <w:numId w:val="6"/>
        </w:numPr>
        <w:spacing w:after="0"/>
        <w:rPr>
          <w:b/>
          <w:bCs/>
        </w:rPr>
      </w:pPr>
      <w:r w:rsidRPr="00E11EA2">
        <w:rPr>
          <w:b/>
          <w:bCs/>
          <w:color w:val="5B9BD5" w:themeColor="accent5"/>
        </w:rPr>
        <w:t xml:space="preserve">Développement clinique : </w:t>
      </w:r>
      <w:r>
        <w:t xml:space="preserve">phases </w:t>
      </w:r>
      <w:proofErr w:type="gramStart"/>
      <w:r>
        <w:t>I,II</w:t>
      </w:r>
      <w:proofErr w:type="gramEnd"/>
      <w:r>
        <w:t>,III, effet thérapeutique du pdt, étude B/R</w:t>
      </w:r>
    </w:p>
    <w:p w14:paraId="2DF9F0FD" w14:textId="77777777" w:rsidR="00E11EA2" w:rsidRPr="00E11EA2" w:rsidRDefault="00E11EA2" w:rsidP="00E11EA2">
      <w:pPr>
        <w:spacing w:after="0"/>
        <w:rPr>
          <w:b/>
          <w:bCs/>
        </w:rPr>
      </w:pPr>
    </w:p>
    <w:p w14:paraId="25408BB9" w14:textId="7E5EBE41" w:rsidR="00E3234C" w:rsidRDefault="00E3234C" w:rsidP="00E11EA2">
      <w:pPr>
        <w:pStyle w:val="Paragraphedeliste"/>
        <w:numPr>
          <w:ilvl w:val="0"/>
          <w:numId w:val="6"/>
        </w:numPr>
        <w:spacing w:after="0"/>
        <w:rPr>
          <w:b/>
          <w:bCs/>
          <w:color w:val="5B9BD5" w:themeColor="accent5"/>
        </w:rPr>
      </w:pPr>
      <w:r w:rsidRPr="00E11EA2">
        <w:rPr>
          <w:b/>
          <w:bCs/>
          <w:color w:val="5B9BD5" w:themeColor="accent5"/>
        </w:rPr>
        <w:t>Dossier AMM</w:t>
      </w:r>
    </w:p>
    <w:p w14:paraId="13B5C012" w14:textId="77777777" w:rsidR="00E11EA2" w:rsidRPr="00E11EA2" w:rsidRDefault="00E11EA2" w:rsidP="00E11EA2">
      <w:pPr>
        <w:spacing w:after="0"/>
        <w:rPr>
          <w:b/>
          <w:bCs/>
          <w:color w:val="5B9BD5" w:themeColor="accent5"/>
        </w:rPr>
      </w:pPr>
    </w:p>
    <w:p w14:paraId="71F6CEC2" w14:textId="25B7DAC8" w:rsidR="00E3234C" w:rsidRDefault="00E3234C" w:rsidP="00E11EA2">
      <w:pPr>
        <w:pStyle w:val="Paragraphedeliste"/>
        <w:numPr>
          <w:ilvl w:val="0"/>
          <w:numId w:val="6"/>
        </w:numPr>
        <w:spacing w:after="0"/>
        <w:rPr>
          <w:b/>
          <w:bCs/>
          <w:color w:val="5B9BD5" w:themeColor="accent5"/>
        </w:rPr>
      </w:pPr>
      <w:r w:rsidRPr="00E11EA2">
        <w:rPr>
          <w:b/>
          <w:bCs/>
          <w:color w:val="5B9BD5" w:themeColor="accent5"/>
        </w:rPr>
        <w:t>Commercialisation</w:t>
      </w:r>
    </w:p>
    <w:p w14:paraId="1950F7E9" w14:textId="77777777" w:rsidR="00E11EA2" w:rsidRPr="00E11EA2" w:rsidRDefault="00E11EA2" w:rsidP="00E11EA2">
      <w:pPr>
        <w:spacing w:after="0"/>
        <w:rPr>
          <w:b/>
          <w:bCs/>
          <w:color w:val="5B9BD5" w:themeColor="accent5"/>
        </w:rPr>
      </w:pPr>
    </w:p>
    <w:p w14:paraId="41D577D4" w14:textId="6061A488" w:rsidR="00E3234C" w:rsidRPr="00E11EA2" w:rsidRDefault="00E3234C" w:rsidP="00E11EA2">
      <w:pPr>
        <w:pStyle w:val="Paragraphedeliste"/>
        <w:numPr>
          <w:ilvl w:val="0"/>
          <w:numId w:val="6"/>
        </w:numPr>
        <w:spacing w:after="0"/>
        <w:rPr>
          <w:b/>
          <w:bCs/>
          <w:color w:val="5B9BD5" w:themeColor="accent5"/>
        </w:rPr>
      </w:pPr>
      <w:r w:rsidRPr="00E11EA2">
        <w:rPr>
          <w:b/>
          <w:bCs/>
          <w:color w:val="5B9BD5" w:themeColor="accent5"/>
        </w:rPr>
        <w:t>Surveillance</w:t>
      </w:r>
    </w:p>
    <w:p w14:paraId="17B0B2E0" w14:textId="171BA207" w:rsidR="00E7237F" w:rsidRDefault="00E7237F" w:rsidP="00E11EA2">
      <w:pPr>
        <w:spacing w:after="0"/>
        <w:jc w:val="both"/>
        <w:rPr>
          <w:b/>
          <w:bCs/>
        </w:rPr>
      </w:pPr>
    </w:p>
    <w:p w14:paraId="0A2295D8" w14:textId="3574044C" w:rsidR="00E7237F" w:rsidRDefault="00E7237F" w:rsidP="00E11EA2">
      <w:pPr>
        <w:spacing w:after="0"/>
        <w:jc w:val="both"/>
        <w:rPr>
          <w:b/>
          <w:bCs/>
        </w:rPr>
      </w:pPr>
    </w:p>
    <w:p w14:paraId="52AE860D" w14:textId="6882D173" w:rsidR="00E7237F" w:rsidRPr="00E11EA2" w:rsidRDefault="00E7237F" w:rsidP="00E11EA2">
      <w:pPr>
        <w:pStyle w:val="Paragraphedeliste"/>
        <w:numPr>
          <w:ilvl w:val="0"/>
          <w:numId w:val="5"/>
        </w:numPr>
        <w:spacing w:after="0"/>
        <w:jc w:val="both"/>
        <w:rPr>
          <w:b/>
          <w:bCs/>
          <w:color w:val="70AD47" w:themeColor="accent6"/>
          <w:u w:val="single"/>
        </w:rPr>
      </w:pPr>
      <w:r w:rsidRPr="00E11EA2">
        <w:rPr>
          <w:b/>
          <w:bCs/>
          <w:color w:val="70AD47" w:themeColor="accent6"/>
          <w:u w:val="single"/>
        </w:rPr>
        <w:t>GESTION DU PROJET-CONCEPTION</w:t>
      </w:r>
    </w:p>
    <w:p w14:paraId="05F12FF6" w14:textId="77777777" w:rsidR="00E11EA2" w:rsidRDefault="00E11EA2" w:rsidP="00E11EA2">
      <w:pPr>
        <w:spacing w:after="0"/>
        <w:jc w:val="both"/>
        <w:rPr>
          <w:b/>
          <w:bCs/>
        </w:rPr>
      </w:pPr>
    </w:p>
    <w:p w14:paraId="3A70E0A5" w14:textId="5D5E4E5D" w:rsidR="00E7237F" w:rsidRPr="00E11EA2" w:rsidRDefault="004D792D" w:rsidP="00E11EA2">
      <w:pPr>
        <w:spacing w:after="0"/>
        <w:jc w:val="both"/>
        <w:rPr>
          <w:b/>
          <w:bCs/>
          <w:color w:val="5B9BD5" w:themeColor="accent5"/>
          <w:u w:val="single"/>
        </w:rPr>
      </w:pPr>
      <w:r w:rsidRPr="00E11EA2">
        <w:rPr>
          <w:b/>
          <w:bCs/>
          <w:color w:val="5B9BD5" w:themeColor="accent5"/>
          <w:u w:val="single"/>
        </w:rPr>
        <w:t>Phase préliminaire : gestion du projet</w:t>
      </w:r>
    </w:p>
    <w:p w14:paraId="4FF3D11E" w14:textId="57AA52D9" w:rsidR="004D792D" w:rsidRDefault="004D792D" w:rsidP="00E11EA2">
      <w:pPr>
        <w:spacing w:after="0"/>
        <w:jc w:val="both"/>
      </w:pPr>
      <w:r>
        <w:t>-  Qualification et fonction d’un produit : intérêt thérapeutique (</w:t>
      </w:r>
      <w:proofErr w:type="spellStart"/>
      <w:r>
        <w:t>med</w:t>
      </w:r>
      <w:proofErr w:type="spellEnd"/>
      <w:r>
        <w:t xml:space="preserve">) </w:t>
      </w:r>
      <w:r>
        <w:rPr>
          <w:u w:val="single"/>
        </w:rPr>
        <w:t>ou</w:t>
      </w:r>
      <w:r>
        <w:t xml:space="preserve"> performance (DM) </w:t>
      </w:r>
      <w:r>
        <w:rPr>
          <w:u w:val="single"/>
        </w:rPr>
        <w:t>et</w:t>
      </w:r>
      <w:r>
        <w:t xml:space="preserve"> sécurité</w:t>
      </w:r>
    </w:p>
    <w:p w14:paraId="656DF481" w14:textId="28DA87E4" w:rsidR="004D792D" w:rsidRDefault="004D792D" w:rsidP="00E11EA2">
      <w:pPr>
        <w:spacing w:after="0"/>
        <w:jc w:val="both"/>
      </w:pPr>
      <w:r>
        <w:t>- Etudes de marché : réponse à un besoin de santé publique</w:t>
      </w:r>
    </w:p>
    <w:p w14:paraId="7B273A22" w14:textId="226FACD0" w:rsidR="004D792D" w:rsidRDefault="004D792D" w:rsidP="00E11EA2">
      <w:pPr>
        <w:spacing w:after="0"/>
        <w:jc w:val="both"/>
      </w:pPr>
      <w:r>
        <w:t>- Situation du projet</w:t>
      </w:r>
    </w:p>
    <w:p w14:paraId="31457125" w14:textId="77777777" w:rsidR="00E11EA2" w:rsidRDefault="00E11EA2" w:rsidP="00E11EA2">
      <w:pPr>
        <w:spacing w:after="0"/>
        <w:jc w:val="both"/>
      </w:pPr>
    </w:p>
    <w:p w14:paraId="51977B6E" w14:textId="103F1D5B" w:rsidR="00316C98" w:rsidRPr="00E11EA2" w:rsidRDefault="00316C98" w:rsidP="00E11EA2">
      <w:pPr>
        <w:pStyle w:val="Paragraphedeliste"/>
        <w:numPr>
          <w:ilvl w:val="0"/>
          <w:numId w:val="5"/>
        </w:numPr>
        <w:spacing w:after="0"/>
        <w:jc w:val="both"/>
        <w:rPr>
          <w:b/>
          <w:bCs/>
          <w:color w:val="70AD47" w:themeColor="accent6"/>
          <w:u w:val="single"/>
        </w:rPr>
      </w:pPr>
      <w:r w:rsidRPr="00E11EA2">
        <w:rPr>
          <w:b/>
          <w:bCs/>
          <w:color w:val="70AD47" w:themeColor="accent6"/>
          <w:u w:val="single"/>
        </w:rPr>
        <w:t>RECHERCHE ET DEVELOPPEMENT ET FABRICATION PROTOTYPE</w:t>
      </w:r>
    </w:p>
    <w:p w14:paraId="526538C1" w14:textId="77777777" w:rsidR="00E11EA2" w:rsidRPr="00E11EA2" w:rsidRDefault="00E11EA2" w:rsidP="00E11EA2">
      <w:pPr>
        <w:spacing w:after="0"/>
        <w:ind w:left="360"/>
        <w:jc w:val="both"/>
        <w:rPr>
          <w:b/>
          <w:bCs/>
          <w:color w:val="70AD47" w:themeColor="accent6"/>
          <w:u w:val="single"/>
        </w:rPr>
      </w:pPr>
    </w:p>
    <w:p w14:paraId="307AB293" w14:textId="31633662" w:rsidR="00316C98" w:rsidRDefault="00E11EA2" w:rsidP="00E11EA2">
      <w:pPr>
        <w:spacing w:after="0"/>
        <w:ind w:firstLine="360"/>
        <w:jc w:val="both"/>
      </w:pPr>
      <w:r>
        <w:rPr>
          <w:b/>
          <w:bCs/>
          <w:color w:val="5B9BD5" w:themeColor="accent5"/>
          <w:u w:val="single"/>
        </w:rPr>
        <w:t xml:space="preserve">1. </w:t>
      </w:r>
      <w:r w:rsidR="00316C98" w:rsidRPr="00E11EA2">
        <w:rPr>
          <w:b/>
          <w:bCs/>
          <w:color w:val="5B9BD5" w:themeColor="accent5"/>
          <w:u w:val="single"/>
        </w:rPr>
        <w:t>Conception :</w:t>
      </w:r>
      <w:r w:rsidR="00316C98" w:rsidRPr="00E11EA2">
        <w:rPr>
          <w:color w:val="5B9BD5" w:themeColor="accent5"/>
        </w:rPr>
        <w:t xml:space="preserve"> </w:t>
      </w:r>
      <w:r w:rsidR="00316C98">
        <w:t>matières premières</w:t>
      </w:r>
    </w:p>
    <w:p w14:paraId="6BE12851" w14:textId="37D48963" w:rsidR="0000661E" w:rsidRDefault="00C511E7" w:rsidP="00E11EA2">
      <w:pPr>
        <w:spacing w:after="0"/>
        <w:jc w:val="both"/>
      </w:pPr>
      <w:r>
        <w:t xml:space="preserve">- </w:t>
      </w:r>
      <w:r w:rsidR="0000661E">
        <w:t xml:space="preserve"> </w:t>
      </w:r>
      <w:r>
        <w:t>Choix en fonction du produit</w:t>
      </w:r>
    </w:p>
    <w:p w14:paraId="0901BBBE" w14:textId="0895BFAC" w:rsidR="00C511E7" w:rsidRDefault="00C511E7" w:rsidP="00E11EA2">
      <w:pPr>
        <w:spacing w:after="0"/>
        <w:jc w:val="both"/>
      </w:pPr>
      <w:r>
        <w:t xml:space="preserve">- </w:t>
      </w:r>
      <w:r w:rsidR="0000661E">
        <w:t xml:space="preserve"> </w:t>
      </w:r>
      <w:r>
        <w:t>Identification</w:t>
      </w:r>
    </w:p>
    <w:p w14:paraId="73E6D743" w14:textId="77777777" w:rsidR="00E11EA2" w:rsidRDefault="00E11EA2" w:rsidP="00E11EA2">
      <w:pPr>
        <w:spacing w:after="0"/>
        <w:jc w:val="both"/>
      </w:pPr>
    </w:p>
    <w:p w14:paraId="62E6DE05" w14:textId="79DD24DD" w:rsidR="00C511E7" w:rsidRDefault="00C511E7" w:rsidP="00E11EA2">
      <w:pPr>
        <w:spacing w:after="0"/>
        <w:jc w:val="both"/>
        <w:rPr>
          <w:b/>
          <w:bCs/>
        </w:rPr>
      </w:pPr>
      <w:r w:rsidRPr="00E11EA2">
        <w:rPr>
          <w:b/>
          <w:bCs/>
          <w:color w:val="5B9BD5" w:themeColor="accent5"/>
          <w:u w:val="single"/>
        </w:rPr>
        <w:t xml:space="preserve">Matières </w:t>
      </w:r>
      <w:proofErr w:type="spellStart"/>
      <w:r w:rsidRPr="00E11EA2">
        <w:rPr>
          <w:b/>
          <w:bCs/>
          <w:color w:val="5B9BD5" w:themeColor="accent5"/>
          <w:u w:val="single"/>
        </w:rPr>
        <w:t>premieres</w:t>
      </w:r>
      <w:proofErr w:type="spellEnd"/>
      <w:r w:rsidRPr="00E11EA2">
        <w:rPr>
          <w:b/>
          <w:bCs/>
          <w:color w:val="5B9BD5" w:themeColor="accent5"/>
          <w:u w:val="single"/>
        </w:rPr>
        <w:t> :</w:t>
      </w:r>
      <w:r w:rsidRPr="00E11EA2">
        <w:rPr>
          <w:b/>
          <w:bCs/>
          <w:color w:val="5B9BD5" w:themeColor="accent5"/>
        </w:rPr>
        <w:t xml:space="preserve"> </w:t>
      </w:r>
      <w:r>
        <w:rPr>
          <w:b/>
          <w:bCs/>
        </w:rPr>
        <w:t>on entend par MP à usage pharmaceutique tous les composants des médicaments (substances actives, excipients, éléments de mise en forme) pharmaceutiques destinés à être utilisés chez l’homme ou chez l’animal ou à leur être administrés</w:t>
      </w:r>
    </w:p>
    <w:p w14:paraId="33DC387C" w14:textId="77777777" w:rsidR="00E11EA2" w:rsidRDefault="00E11EA2" w:rsidP="00E11EA2">
      <w:pPr>
        <w:spacing w:after="0"/>
        <w:jc w:val="both"/>
        <w:rPr>
          <w:b/>
          <w:bCs/>
        </w:rPr>
      </w:pPr>
    </w:p>
    <w:p w14:paraId="509C43DF" w14:textId="0467AACD" w:rsidR="00AE7BE0" w:rsidRDefault="00AE7BE0" w:rsidP="00E11EA2">
      <w:pPr>
        <w:spacing w:after="0"/>
        <w:jc w:val="both"/>
      </w:pPr>
      <w:r w:rsidRPr="00E11EA2">
        <w:rPr>
          <w:b/>
          <w:bCs/>
          <w:color w:val="5B9BD5" w:themeColor="accent5"/>
          <w:u w:val="single"/>
        </w:rPr>
        <w:t>La loi :</w:t>
      </w:r>
      <w:r w:rsidRPr="00E11EA2">
        <w:rPr>
          <w:color w:val="5B9BD5" w:themeColor="accent5"/>
        </w:rPr>
        <w:t xml:space="preserve"> </w:t>
      </w:r>
      <w:r>
        <w:t>fabriquées et stockées et distribuées selon les BP pour garantir la qualité jusqu’à livraison</w:t>
      </w:r>
    </w:p>
    <w:p w14:paraId="071110CE" w14:textId="77777777" w:rsidR="00E11EA2" w:rsidRDefault="00E11EA2" w:rsidP="00E11EA2">
      <w:pPr>
        <w:spacing w:after="0"/>
        <w:jc w:val="both"/>
      </w:pPr>
    </w:p>
    <w:p w14:paraId="1701BA03" w14:textId="0E86CC4B" w:rsidR="00AE7BE0" w:rsidRDefault="00BB2784" w:rsidP="00E11EA2">
      <w:pPr>
        <w:spacing w:after="0"/>
        <w:jc w:val="both"/>
      </w:pPr>
      <w:r w:rsidRPr="00E11EA2">
        <w:rPr>
          <w:b/>
          <w:bCs/>
          <w:color w:val="5B9BD5" w:themeColor="accent5"/>
          <w:u w:val="single"/>
        </w:rPr>
        <w:t>Code de la conso :</w:t>
      </w:r>
      <w:r w:rsidRPr="00E11EA2">
        <w:rPr>
          <w:color w:val="5B9BD5" w:themeColor="accent5"/>
        </w:rPr>
        <w:t xml:space="preserve"> </w:t>
      </w:r>
      <w:r>
        <w:t>garanties de sécurité à la santé des personnes, conformité aux prescriptions en vigueur</w:t>
      </w:r>
      <w:r w:rsidR="00414E39">
        <w:t>, ne pas porter atteinte à la santé des personnes</w:t>
      </w:r>
    </w:p>
    <w:p w14:paraId="7834682C" w14:textId="6C6CBD36" w:rsidR="0000661E" w:rsidRDefault="0000661E" w:rsidP="00E11EA2">
      <w:pPr>
        <w:spacing w:after="0"/>
        <w:jc w:val="both"/>
      </w:pPr>
      <w:r>
        <w:t xml:space="preserve">S’assurer de l’absence de toxicité + charges virales </w:t>
      </w:r>
      <w:r>
        <w:sym w:font="Wingdings" w:char="F0E8"/>
      </w:r>
      <w:r>
        <w:t xml:space="preserve"> fiche de sécurité pour chaque produit</w:t>
      </w:r>
    </w:p>
    <w:p w14:paraId="22A3A9F8" w14:textId="34930A97" w:rsidR="0000661E" w:rsidRDefault="0000661E" w:rsidP="00E11EA2">
      <w:pPr>
        <w:spacing w:after="0"/>
        <w:jc w:val="both"/>
      </w:pPr>
      <w:r>
        <w:lastRenderedPageBreak/>
        <w:t>Surveillance des nanomatériaux</w:t>
      </w:r>
    </w:p>
    <w:p w14:paraId="080A1308" w14:textId="630AA1A6" w:rsidR="0000661E" w:rsidRDefault="0000661E" w:rsidP="00E11EA2">
      <w:pPr>
        <w:spacing w:after="0"/>
        <w:jc w:val="both"/>
      </w:pPr>
      <w:r>
        <w:t>Importance du lieu de fabrication</w:t>
      </w:r>
    </w:p>
    <w:p w14:paraId="29E84528" w14:textId="417955B5" w:rsidR="0000661E" w:rsidRDefault="0000661E" w:rsidP="00E11EA2">
      <w:pPr>
        <w:spacing w:after="0"/>
        <w:jc w:val="both"/>
      </w:pPr>
      <w:r>
        <w:t>Prévenir les risques de pénurie et de défaut de qualité</w:t>
      </w:r>
    </w:p>
    <w:p w14:paraId="66D9E348" w14:textId="3940E4FC" w:rsidR="0000661E" w:rsidRDefault="0000661E" w:rsidP="00E11EA2">
      <w:pPr>
        <w:spacing w:after="0"/>
        <w:jc w:val="both"/>
      </w:pPr>
      <w:r>
        <w:t>Contrôle de la possible existence des produits intermédiaires</w:t>
      </w:r>
    </w:p>
    <w:p w14:paraId="099D5A29" w14:textId="74989CBA" w:rsidR="006377A9" w:rsidRDefault="006377A9" w:rsidP="00E11EA2">
      <w:pPr>
        <w:spacing w:after="0"/>
        <w:jc w:val="both"/>
      </w:pPr>
    </w:p>
    <w:p w14:paraId="2105ABC1" w14:textId="30486DEE" w:rsidR="006377A9" w:rsidRPr="00E11EA2" w:rsidRDefault="006377A9" w:rsidP="00E11EA2">
      <w:pPr>
        <w:spacing w:after="0"/>
        <w:ind w:firstLine="708"/>
        <w:jc w:val="both"/>
        <w:rPr>
          <w:b/>
          <w:bCs/>
          <w:color w:val="5B9BD5" w:themeColor="accent5"/>
          <w:u w:val="single"/>
        </w:rPr>
      </w:pPr>
      <w:r w:rsidRPr="00E11EA2">
        <w:rPr>
          <w:b/>
          <w:bCs/>
          <w:color w:val="5B9BD5" w:themeColor="accent5"/>
          <w:u w:val="single"/>
        </w:rPr>
        <w:t>2. Conception : formulation</w:t>
      </w:r>
    </w:p>
    <w:p w14:paraId="65AE15A8" w14:textId="296E2D4E" w:rsidR="006377A9" w:rsidRDefault="006377A9" w:rsidP="00E11EA2">
      <w:pPr>
        <w:spacing w:after="0"/>
        <w:jc w:val="both"/>
      </w:pPr>
      <w:r>
        <w:t>Choix de la formule en fonction de la destination (du pdt) + des MP (compatibilité) + identité de l’utilisateur</w:t>
      </w:r>
    </w:p>
    <w:p w14:paraId="02CCC32F" w14:textId="2DCCBC5E" w:rsidR="00E70AB0" w:rsidRDefault="00E70AB0" w:rsidP="00E11EA2">
      <w:pPr>
        <w:spacing w:after="0"/>
        <w:jc w:val="both"/>
      </w:pPr>
    </w:p>
    <w:p w14:paraId="22633013" w14:textId="77777777" w:rsidR="00E11EA2" w:rsidRDefault="00E11EA2" w:rsidP="00E11EA2">
      <w:pPr>
        <w:spacing w:after="0"/>
        <w:jc w:val="both"/>
      </w:pPr>
    </w:p>
    <w:p w14:paraId="4F7623E4" w14:textId="137D27DB" w:rsidR="00E70AB0" w:rsidRPr="00E11EA2" w:rsidRDefault="00E11EA2" w:rsidP="00E11EA2">
      <w:pPr>
        <w:pStyle w:val="Paragraphedeliste"/>
        <w:numPr>
          <w:ilvl w:val="0"/>
          <w:numId w:val="5"/>
        </w:numPr>
        <w:spacing w:after="0"/>
        <w:jc w:val="both"/>
        <w:rPr>
          <w:b/>
          <w:bCs/>
          <w:color w:val="70AD47" w:themeColor="accent6"/>
          <w:u w:val="single"/>
        </w:rPr>
      </w:pPr>
      <w:r w:rsidRPr="00E11EA2">
        <w:rPr>
          <w:b/>
          <w:bCs/>
          <w:color w:val="70AD47" w:themeColor="accent6"/>
          <w:u w:val="single"/>
        </w:rPr>
        <w:t>PROTECTION DE LA DECOUVERTE</w:t>
      </w:r>
    </w:p>
    <w:p w14:paraId="33BA57F7" w14:textId="05E4DF01" w:rsidR="00E70AB0" w:rsidRDefault="00E70AB0" w:rsidP="00E11EA2">
      <w:pPr>
        <w:spacing w:after="0"/>
        <w:jc w:val="both"/>
      </w:pPr>
      <w:r>
        <w:t xml:space="preserve">Droit de </w:t>
      </w:r>
      <w:proofErr w:type="spellStart"/>
      <w:r>
        <w:t>ppT</w:t>
      </w:r>
      <w:proofErr w:type="spellEnd"/>
      <w:r>
        <w:t xml:space="preserve"> industrielle + intellectuelle </w:t>
      </w:r>
      <w:r>
        <w:sym w:font="Wingdings" w:char="F0E8"/>
      </w:r>
      <w:r>
        <w:t xml:space="preserve"> protection et valorisation des inventions, innovations et créations</w:t>
      </w:r>
    </w:p>
    <w:p w14:paraId="384BD3D9" w14:textId="77777777" w:rsidR="00E11EA2" w:rsidRDefault="00E11EA2" w:rsidP="00E11EA2">
      <w:pPr>
        <w:spacing w:after="0"/>
        <w:jc w:val="both"/>
      </w:pPr>
    </w:p>
    <w:p w14:paraId="22696114" w14:textId="3A14D579" w:rsidR="00705807" w:rsidRPr="00E11EA2" w:rsidRDefault="00705807" w:rsidP="00E11EA2">
      <w:pPr>
        <w:spacing w:after="0"/>
        <w:ind w:firstLine="708"/>
        <w:jc w:val="both"/>
        <w:rPr>
          <w:b/>
          <w:bCs/>
          <w:color w:val="5B9BD5" w:themeColor="accent5"/>
          <w:u w:val="single"/>
        </w:rPr>
      </w:pPr>
      <w:r w:rsidRPr="00E11EA2">
        <w:rPr>
          <w:b/>
          <w:bCs/>
          <w:color w:val="5B9BD5" w:themeColor="accent5"/>
          <w:u w:val="single"/>
        </w:rPr>
        <w:t>4.1. Le brevet</w:t>
      </w:r>
    </w:p>
    <w:p w14:paraId="4C4E523B" w14:textId="519B0605" w:rsidR="004A6101" w:rsidRDefault="004A6101" w:rsidP="00E11EA2">
      <w:pPr>
        <w:spacing w:after="0"/>
        <w:jc w:val="both"/>
      </w:pPr>
      <w:r>
        <w:t>Délivré par l’Etat</w:t>
      </w:r>
    </w:p>
    <w:p w14:paraId="4342C03D" w14:textId="7B3DD92A" w:rsidR="004A6101" w:rsidRDefault="004A6101" w:rsidP="00E11EA2">
      <w:pPr>
        <w:spacing w:after="0"/>
        <w:jc w:val="both"/>
      </w:pPr>
      <w:r>
        <w:t>Rôle : permet à l’inventeur ou ses ayants droit d’interdire pendant 20 ans l’utilisation de son invention à tout tiers non autorisé par lui, à des fins de fabrication ou de commercialisation</w:t>
      </w:r>
    </w:p>
    <w:p w14:paraId="0EC1166C" w14:textId="04180FC3" w:rsidR="007E6DE0" w:rsidRDefault="007E6DE0" w:rsidP="00E11EA2">
      <w:pPr>
        <w:pStyle w:val="Paragraphedeliste"/>
        <w:numPr>
          <w:ilvl w:val="0"/>
          <w:numId w:val="7"/>
        </w:numPr>
        <w:spacing w:after="0"/>
        <w:jc w:val="both"/>
      </w:pPr>
      <w:r>
        <w:t>Rentabiliser les efforts de R et D</w:t>
      </w:r>
    </w:p>
    <w:p w14:paraId="2A2163BD" w14:textId="2AEA80CB" w:rsidR="007E6DE0" w:rsidRDefault="007E6DE0" w:rsidP="00E11EA2">
      <w:pPr>
        <w:spacing w:after="0"/>
        <w:jc w:val="both"/>
      </w:pPr>
      <w:r>
        <w:t xml:space="preserve">Que peut-on breveter ? invention </w:t>
      </w:r>
      <w:r>
        <w:sym w:font="Wingdings" w:char="F0E8"/>
      </w:r>
      <w:r>
        <w:t xml:space="preserve"> solution technique à un problème technique (produits, composés chimiques, procédés)</w:t>
      </w:r>
    </w:p>
    <w:p w14:paraId="015BA2AC" w14:textId="77777777" w:rsidR="00E11EA2" w:rsidRDefault="00E11EA2" w:rsidP="00E11EA2">
      <w:pPr>
        <w:spacing w:after="0"/>
        <w:jc w:val="both"/>
      </w:pPr>
    </w:p>
    <w:p w14:paraId="5D9CB1C6" w14:textId="464E0BE3" w:rsidR="005218A2" w:rsidRPr="00E11EA2" w:rsidRDefault="005218A2" w:rsidP="00E11EA2">
      <w:pPr>
        <w:spacing w:after="0"/>
        <w:jc w:val="both"/>
        <w:rPr>
          <w:b/>
          <w:bCs/>
          <w:u w:val="single"/>
        </w:rPr>
      </w:pPr>
      <w:r w:rsidRPr="00E11EA2">
        <w:rPr>
          <w:b/>
          <w:bCs/>
          <w:u w:val="single"/>
        </w:rPr>
        <w:t>Critères :</w:t>
      </w:r>
    </w:p>
    <w:p w14:paraId="3B2AD36A" w14:textId="71EFD502" w:rsidR="005218A2" w:rsidRDefault="005218A2" w:rsidP="00E11EA2">
      <w:pPr>
        <w:pStyle w:val="Paragraphedeliste"/>
        <w:numPr>
          <w:ilvl w:val="0"/>
          <w:numId w:val="2"/>
        </w:numPr>
        <w:spacing w:after="0"/>
        <w:jc w:val="both"/>
      </w:pPr>
      <w:r>
        <w:t>La nouveauté</w:t>
      </w:r>
    </w:p>
    <w:p w14:paraId="18CBA65D" w14:textId="20AE91BE" w:rsidR="005218A2" w:rsidRDefault="005218A2" w:rsidP="00E11EA2">
      <w:pPr>
        <w:pStyle w:val="Paragraphedeliste"/>
        <w:numPr>
          <w:ilvl w:val="0"/>
          <w:numId w:val="2"/>
        </w:numPr>
        <w:spacing w:after="0"/>
        <w:jc w:val="both"/>
      </w:pPr>
      <w:r>
        <w:t>L’activité inventive (valeur ajoutée)</w:t>
      </w:r>
    </w:p>
    <w:p w14:paraId="6419E197" w14:textId="462A136F" w:rsidR="005218A2" w:rsidRDefault="005218A2" w:rsidP="00E11EA2">
      <w:pPr>
        <w:pStyle w:val="Paragraphedeliste"/>
        <w:numPr>
          <w:ilvl w:val="0"/>
          <w:numId w:val="2"/>
        </w:numPr>
        <w:spacing w:after="0"/>
        <w:jc w:val="both"/>
      </w:pPr>
      <w:r>
        <w:t>L’application industrielle (doit pouvoir être mis en œuvre de façon concrète et pratique</w:t>
      </w:r>
    </w:p>
    <w:p w14:paraId="57386E40" w14:textId="77777777" w:rsidR="00E11EA2" w:rsidRDefault="00E11EA2" w:rsidP="00E11EA2">
      <w:pPr>
        <w:pStyle w:val="Paragraphedeliste"/>
        <w:numPr>
          <w:ilvl w:val="0"/>
          <w:numId w:val="2"/>
        </w:numPr>
        <w:spacing w:after="0"/>
        <w:jc w:val="both"/>
      </w:pPr>
    </w:p>
    <w:p w14:paraId="41350641" w14:textId="4906424A" w:rsidR="00DA4FB2" w:rsidRPr="00E11EA2" w:rsidRDefault="00DA4FB2" w:rsidP="00E11EA2">
      <w:pPr>
        <w:spacing w:after="0"/>
        <w:jc w:val="both"/>
        <w:rPr>
          <w:b/>
          <w:bCs/>
          <w:u w:val="single"/>
        </w:rPr>
      </w:pPr>
      <w:r w:rsidRPr="00E11EA2">
        <w:rPr>
          <w:b/>
          <w:bCs/>
          <w:u w:val="single"/>
        </w:rPr>
        <w:t>Brevets pour les médicaments :</w:t>
      </w:r>
    </w:p>
    <w:p w14:paraId="1029F5BD" w14:textId="68A5CBE7" w:rsidR="00DA4FB2" w:rsidRDefault="00DA4FB2" w:rsidP="00E11EA2">
      <w:pPr>
        <w:pStyle w:val="Paragraphedeliste"/>
        <w:numPr>
          <w:ilvl w:val="0"/>
          <w:numId w:val="2"/>
        </w:numPr>
        <w:spacing w:after="0"/>
        <w:jc w:val="both"/>
      </w:pPr>
      <w:r>
        <w:t>Brevet de produit (T0) : molécule chimique présentée pour la 1ere fois comme constituant un médicament</w:t>
      </w:r>
    </w:p>
    <w:p w14:paraId="3B8C39C1" w14:textId="25252D1D" w:rsidR="00DA4FB2" w:rsidRDefault="00DA4FB2" w:rsidP="00E11EA2">
      <w:pPr>
        <w:pStyle w:val="Paragraphedeliste"/>
        <w:numPr>
          <w:ilvl w:val="0"/>
          <w:numId w:val="2"/>
        </w:numPr>
        <w:spacing w:after="0"/>
        <w:jc w:val="both"/>
      </w:pPr>
      <w:r>
        <w:t>Brevet de synthèse (T10-20 ans) : procédé de fabrication</w:t>
      </w:r>
    </w:p>
    <w:p w14:paraId="1E406D68" w14:textId="562CFE30" w:rsidR="00DA4FB2" w:rsidRDefault="00DA4FB2" w:rsidP="00E11EA2">
      <w:pPr>
        <w:pStyle w:val="Paragraphedeliste"/>
        <w:numPr>
          <w:ilvl w:val="0"/>
          <w:numId w:val="2"/>
        </w:numPr>
        <w:spacing w:after="0"/>
        <w:jc w:val="both"/>
      </w:pPr>
      <w:r>
        <w:t>Brevet de formulation (T15-30/40 ans) : forme, formulation galénique</w:t>
      </w:r>
    </w:p>
    <w:p w14:paraId="2CD6957C" w14:textId="77777777" w:rsidR="00DA4FB2" w:rsidRDefault="00DA4FB2" w:rsidP="00E11EA2">
      <w:pPr>
        <w:spacing w:after="0"/>
        <w:jc w:val="both"/>
      </w:pPr>
    </w:p>
    <w:p w14:paraId="09EF6E48" w14:textId="435464B5" w:rsidR="00DA4FB2" w:rsidRDefault="00DA4FB2" w:rsidP="00E11EA2">
      <w:pPr>
        <w:spacing w:after="0"/>
        <w:ind w:firstLine="708"/>
        <w:jc w:val="both"/>
        <w:rPr>
          <w:b/>
          <w:bCs/>
          <w:color w:val="5B9BD5" w:themeColor="accent5"/>
          <w:u w:val="single"/>
        </w:rPr>
      </w:pPr>
      <w:r w:rsidRPr="00E11EA2">
        <w:rPr>
          <w:b/>
          <w:bCs/>
          <w:color w:val="5B9BD5" w:themeColor="accent5"/>
          <w:u w:val="single"/>
        </w:rPr>
        <w:t>4.2. La marque</w:t>
      </w:r>
    </w:p>
    <w:p w14:paraId="17A84787" w14:textId="77777777" w:rsidR="00E11EA2" w:rsidRPr="00E11EA2" w:rsidRDefault="00E11EA2" w:rsidP="00E11EA2">
      <w:pPr>
        <w:spacing w:after="0"/>
        <w:ind w:firstLine="708"/>
        <w:jc w:val="both"/>
        <w:rPr>
          <w:b/>
          <w:bCs/>
          <w:color w:val="5B9BD5" w:themeColor="accent5"/>
          <w:u w:val="single"/>
        </w:rPr>
      </w:pPr>
    </w:p>
    <w:p w14:paraId="14EBFA7E" w14:textId="0AE60605" w:rsidR="00DA4FB2" w:rsidRDefault="00DA4FB2" w:rsidP="00E11EA2">
      <w:pPr>
        <w:spacing w:after="0"/>
        <w:jc w:val="both"/>
      </w:pPr>
      <w:r>
        <w:t xml:space="preserve">- </w:t>
      </w:r>
      <w:r w:rsidR="004E4CD6">
        <w:t xml:space="preserve"> </w:t>
      </w:r>
      <w:r>
        <w:t>Dénomination spéciale : fantaisie</w:t>
      </w:r>
    </w:p>
    <w:p w14:paraId="3581A08B" w14:textId="3E63D573" w:rsidR="004E4CD6" w:rsidRDefault="004E4CD6" w:rsidP="00E11EA2">
      <w:pPr>
        <w:spacing w:after="0"/>
        <w:jc w:val="both"/>
      </w:pPr>
      <w:r>
        <w:t>- Marque de fabrique ou de commerce : appropriation par le détenteur</w:t>
      </w:r>
    </w:p>
    <w:p w14:paraId="17007366" w14:textId="117654B4" w:rsidR="001C3260" w:rsidRDefault="001C3260" w:rsidP="00E11EA2">
      <w:pPr>
        <w:spacing w:after="0"/>
        <w:jc w:val="both"/>
      </w:pPr>
      <w:r>
        <w:t>- Doit être : disponible, non trompeuse, sans risque de confusion</w:t>
      </w:r>
    </w:p>
    <w:p w14:paraId="172048F6" w14:textId="77777777" w:rsidR="00DA4FB2" w:rsidRDefault="00DA4FB2" w:rsidP="00E11EA2">
      <w:pPr>
        <w:spacing w:after="0"/>
        <w:jc w:val="both"/>
      </w:pPr>
    </w:p>
    <w:p w14:paraId="7E3AA29E" w14:textId="77777777" w:rsidR="00DA4FB2" w:rsidRDefault="00DA4FB2" w:rsidP="00E11EA2">
      <w:pPr>
        <w:spacing w:after="0"/>
        <w:jc w:val="both"/>
      </w:pPr>
    </w:p>
    <w:p w14:paraId="792B45F8" w14:textId="77777777" w:rsidR="00705807" w:rsidRDefault="00705807" w:rsidP="00E11EA2">
      <w:pPr>
        <w:spacing w:after="0"/>
        <w:jc w:val="both"/>
      </w:pPr>
    </w:p>
    <w:p w14:paraId="3C8B84E5" w14:textId="77777777" w:rsidR="00E70AB0" w:rsidRDefault="00E70AB0" w:rsidP="00E11EA2">
      <w:pPr>
        <w:spacing w:after="0"/>
        <w:jc w:val="both"/>
      </w:pPr>
    </w:p>
    <w:p w14:paraId="1DC17080" w14:textId="77777777" w:rsidR="006377A9" w:rsidRPr="00AE7BE0" w:rsidRDefault="006377A9" w:rsidP="00E11EA2">
      <w:pPr>
        <w:spacing w:after="0"/>
        <w:jc w:val="both"/>
      </w:pPr>
    </w:p>
    <w:sectPr w:rsidR="006377A9" w:rsidRPr="00AE7BE0" w:rsidSect="00E11E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3504D"/>
    <w:multiLevelType w:val="hybridMultilevel"/>
    <w:tmpl w:val="27D6BCDA"/>
    <w:lvl w:ilvl="0" w:tplc="8BB4F09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C0079"/>
    <w:multiLevelType w:val="hybridMultilevel"/>
    <w:tmpl w:val="4B80F48C"/>
    <w:lvl w:ilvl="0" w:tplc="2A5800A6">
      <w:start w:val="1"/>
      <w:numFmt w:val="decimal"/>
      <w:lvlText w:val="%1."/>
      <w:lvlJc w:val="left"/>
      <w:pPr>
        <w:ind w:left="720" w:hanging="360"/>
      </w:pPr>
      <w:rPr>
        <w:rFonts w:hint="default"/>
        <w:color w:val="5B9BD5" w:themeColor="accent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968FF"/>
    <w:multiLevelType w:val="hybridMultilevel"/>
    <w:tmpl w:val="D4C2CD18"/>
    <w:lvl w:ilvl="0" w:tplc="36E2CB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C73CC"/>
    <w:multiLevelType w:val="hybridMultilevel"/>
    <w:tmpl w:val="E95895DC"/>
    <w:lvl w:ilvl="0" w:tplc="7B22553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8651B"/>
    <w:multiLevelType w:val="hybridMultilevel"/>
    <w:tmpl w:val="D8224F78"/>
    <w:lvl w:ilvl="0" w:tplc="4B10F55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C71DCA"/>
    <w:multiLevelType w:val="hybridMultilevel"/>
    <w:tmpl w:val="17F2256A"/>
    <w:lvl w:ilvl="0" w:tplc="9C224E0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076CB"/>
    <w:multiLevelType w:val="hybridMultilevel"/>
    <w:tmpl w:val="DD1C0254"/>
    <w:lvl w:ilvl="0" w:tplc="0F90818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224293">
    <w:abstractNumId w:val="0"/>
  </w:num>
  <w:num w:numId="2" w16cid:durableId="165827199">
    <w:abstractNumId w:val="4"/>
  </w:num>
  <w:num w:numId="3" w16cid:durableId="912206446">
    <w:abstractNumId w:val="6"/>
  </w:num>
  <w:num w:numId="4" w16cid:durableId="1588491196">
    <w:abstractNumId w:val="3"/>
  </w:num>
  <w:num w:numId="5" w16cid:durableId="1394084838">
    <w:abstractNumId w:val="2"/>
  </w:num>
  <w:num w:numId="6" w16cid:durableId="565800511">
    <w:abstractNumId w:val="1"/>
  </w:num>
  <w:num w:numId="7" w16cid:durableId="1639725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C4"/>
    <w:rsid w:val="0000661E"/>
    <w:rsid w:val="001174E4"/>
    <w:rsid w:val="0012517D"/>
    <w:rsid w:val="001C3260"/>
    <w:rsid w:val="00316C98"/>
    <w:rsid w:val="003C6F8B"/>
    <w:rsid w:val="00414E39"/>
    <w:rsid w:val="004A6101"/>
    <w:rsid w:val="004D792D"/>
    <w:rsid w:val="004E4CD6"/>
    <w:rsid w:val="005218A2"/>
    <w:rsid w:val="006377A9"/>
    <w:rsid w:val="00705807"/>
    <w:rsid w:val="007E6DE0"/>
    <w:rsid w:val="00843B61"/>
    <w:rsid w:val="008823C4"/>
    <w:rsid w:val="008C21C3"/>
    <w:rsid w:val="00AE7BE0"/>
    <w:rsid w:val="00BB2784"/>
    <w:rsid w:val="00C511E7"/>
    <w:rsid w:val="00CB175A"/>
    <w:rsid w:val="00DA4FB2"/>
    <w:rsid w:val="00E11EA2"/>
    <w:rsid w:val="00E3234C"/>
    <w:rsid w:val="00E70AB0"/>
    <w:rsid w:val="00E7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7290F"/>
  <w15:chartTrackingRefBased/>
  <w15:docId w15:val="{B7E2A652-C943-4930-AD55-33540413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3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5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</Pages>
  <Words>494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GLASER</dc:creator>
  <cp:keywords/>
  <dc:description/>
  <cp:lastModifiedBy>Vincent GLASER</cp:lastModifiedBy>
  <cp:revision>19</cp:revision>
  <dcterms:created xsi:type="dcterms:W3CDTF">2022-09-06T10:55:00Z</dcterms:created>
  <dcterms:modified xsi:type="dcterms:W3CDTF">2022-09-09T09:29:00Z</dcterms:modified>
</cp:coreProperties>
</file>