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440" w:rsidRPr="00F05440" w:rsidRDefault="00F05440" w:rsidP="009243A9">
      <w:pPr>
        <w:spacing w:line="480" w:lineRule="auto"/>
        <w:jc w:val="center"/>
        <w:rPr>
          <w:b/>
          <w:sz w:val="32"/>
          <w:u w:val="single"/>
        </w:rPr>
      </w:pPr>
      <w:r w:rsidRPr="00F05440">
        <w:rPr>
          <w:b/>
          <w:sz w:val="32"/>
          <w:u w:val="single"/>
        </w:rPr>
        <w:t>Question 1</w:t>
      </w:r>
    </w:p>
    <w:p w:rsidR="00A54E2D" w:rsidRDefault="00F562BE" w:rsidP="00B635C2">
      <w:pPr>
        <w:spacing w:line="480" w:lineRule="auto"/>
        <w:jc w:val="both"/>
      </w:pPr>
      <w:bookmarkStart w:id="0" w:name="_GoBack"/>
      <w:r w:rsidRPr="00F562BE">
        <w:rPr>
          <w:u w:val="single"/>
        </w:rPr>
        <w:t>(1)</w:t>
      </w:r>
      <w:r>
        <w:t xml:space="preserve"> </w:t>
      </w:r>
      <w:r w:rsidR="004A366B" w:rsidRPr="004A366B">
        <w:t>I</w:t>
      </w:r>
      <w:r w:rsidR="0061697A" w:rsidRPr="004A366B">
        <w:t xml:space="preserve"> support (b) the amending of school closure policy by removal of the “naming and shaming” method and</w:t>
      </w:r>
      <w:r>
        <w:t xml:space="preserve"> adding in other measures. </w:t>
      </w:r>
      <w:r w:rsidR="0061697A" w:rsidRPr="004A366B">
        <w:t xml:space="preserve"> </w:t>
      </w:r>
      <w:r w:rsidRPr="00F562BE">
        <w:rPr>
          <w:u w:val="single"/>
        </w:rPr>
        <w:t>(2)</w:t>
      </w:r>
      <w:r>
        <w:t xml:space="preserve"> T</w:t>
      </w:r>
      <w:r w:rsidR="0061697A" w:rsidRPr="004A366B">
        <w:t xml:space="preserve">he EV71 vaccine </w:t>
      </w:r>
      <w:r>
        <w:t>should be</w:t>
      </w:r>
      <w:r w:rsidR="0061697A" w:rsidRPr="004A366B">
        <w:t xml:space="preserve"> considered as </w:t>
      </w:r>
      <w:r w:rsidRPr="004A366B">
        <w:t xml:space="preserve">(b) </w:t>
      </w:r>
      <w:r w:rsidR="0061697A" w:rsidRPr="004A366B">
        <w:t xml:space="preserve">optional one but still subsidized. </w:t>
      </w:r>
    </w:p>
    <w:p w:rsidR="00A54E2D" w:rsidRPr="00A54E2D" w:rsidRDefault="00BF0A82" w:rsidP="00B635C2">
      <w:pPr>
        <w:spacing w:line="480" w:lineRule="auto"/>
        <w:jc w:val="both"/>
      </w:pPr>
      <w:r w:rsidRPr="004A366B">
        <w:rPr>
          <w:rFonts w:cs="Calibri"/>
          <w:color w:val="000000"/>
        </w:rPr>
        <w:t>Hand Foot Mouth disease</w:t>
      </w:r>
      <w:r w:rsidR="00F562BE">
        <w:rPr>
          <w:rFonts w:cs="Calibri"/>
          <w:color w:val="000000"/>
        </w:rPr>
        <w:t xml:space="preserve"> (HFMD)</w:t>
      </w:r>
      <w:r w:rsidRPr="004A366B">
        <w:rPr>
          <w:rFonts w:cs="Calibri"/>
          <w:color w:val="000000"/>
        </w:rPr>
        <w:t xml:space="preserve"> </w:t>
      </w:r>
      <w:r w:rsidR="005C6727">
        <w:rPr>
          <w:rFonts w:cs="Calibri"/>
          <w:color w:val="000000"/>
        </w:rPr>
        <w:t>largely</w:t>
      </w:r>
      <w:r w:rsidRPr="004A366B">
        <w:rPr>
          <w:rFonts w:cs="Calibri"/>
          <w:color w:val="000000"/>
        </w:rPr>
        <w:t xml:space="preserve"> affects </w:t>
      </w:r>
      <w:r w:rsidR="005C6727">
        <w:rPr>
          <w:rFonts w:cs="Calibri"/>
          <w:color w:val="000000"/>
        </w:rPr>
        <w:t xml:space="preserve">young </w:t>
      </w:r>
      <w:r w:rsidRPr="004A366B">
        <w:rPr>
          <w:rFonts w:cs="Calibri"/>
          <w:color w:val="000000"/>
        </w:rPr>
        <w:t>child</w:t>
      </w:r>
      <w:r w:rsidR="007741F4" w:rsidRPr="004A366B">
        <w:rPr>
          <w:rFonts w:cs="Calibri"/>
          <w:color w:val="000000"/>
        </w:rPr>
        <w:t>ren</w:t>
      </w:r>
      <w:r w:rsidR="005C6727">
        <w:rPr>
          <w:rFonts w:cs="Calibri"/>
          <w:color w:val="000000"/>
        </w:rPr>
        <w:t xml:space="preserve"> below 5 years old</w:t>
      </w:r>
      <w:r w:rsidR="007741F4" w:rsidRPr="004A366B">
        <w:rPr>
          <w:rFonts w:cs="Calibri"/>
          <w:color w:val="000000"/>
        </w:rPr>
        <w:t>.</w:t>
      </w:r>
      <w:r w:rsidRPr="004A366B">
        <w:rPr>
          <w:rFonts w:cs="Calibri"/>
          <w:color w:val="000000"/>
        </w:rPr>
        <w:fldChar w:fldCharType="begin" w:fldLock="1"/>
      </w:r>
      <w:r w:rsidRPr="004A366B">
        <w:rPr>
          <w:rFonts w:cs="Calibri"/>
          <w:color w:val="000000"/>
        </w:rPr>
        <w:instrText>ADDIN CSL_CITATION { "citationItems" : [ { "id" : "ITEM-1", "itemData" : { "author" : [ { "dropping-particle" : "", "family" : "Poh", "given" : "Ian", "non-dropping-particle" : "", "parse-names" : false, "suffix" : "" } ], "container-title" : "The Straits Times", "id" : "ITEM-1", "issued" : { "date-parts" : [ [ "2013", "4", "11" ] ] }, "title" : "Workshop for experts to discuss hand, foot and mouth disease", "type" : "article-newspaper" }, "uris" : [ "http://www.mendeley.com/documents/?uuid=f8c62902-81f5-44b8-af60-12a77072a9ac" ] } ], "mendeley" : { "formattedCitation" : "&lt;sup&gt;1&lt;/sup&gt;", "plainTextFormattedCitation" : "1", "previouslyFormattedCitation" : "&lt;sup&gt;1&lt;/sup&gt;" }, "properties" : { "noteIndex" : 0 }, "schema" : "https://github.com/citation-style-language/schema/raw/master/csl-citation.json" }</w:instrText>
      </w:r>
      <w:r w:rsidRPr="004A366B">
        <w:rPr>
          <w:rFonts w:cs="Calibri"/>
          <w:color w:val="000000"/>
        </w:rPr>
        <w:fldChar w:fldCharType="separate"/>
      </w:r>
      <w:r w:rsidRPr="004A366B">
        <w:rPr>
          <w:rFonts w:cs="Calibri"/>
          <w:noProof/>
          <w:color w:val="000000"/>
          <w:vertAlign w:val="superscript"/>
        </w:rPr>
        <w:t>1</w:t>
      </w:r>
      <w:r w:rsidRPr="004A366B">
        <w:rPr>
          <w:rFonts w:cs="Calibri"/>
          <w:color w:val="000000"/>
        </w:rPr>
        <w:fldChar w:fldCharType="end"/>
      </w:r>
      <w:r w:rsidR="00B635C2">
        <w:rPr>
          <w:rFonts w:cs="Calibri"/>
          <w:color w:val="000000"/>
        </w:rPr>
        <w:t xml:space="preserve"> </w:t>
      </w:r>
      <w:r w:rsidR="00864DEB" w:rsidRPr="004A366B">
        <w:rPr>
          <w:rFonts w:cs="Calibri"/>
          <w:color w:val="000000"/>
        </w:rPr>
        <w:t xml:space="preserve">Transmission of HFMD occurs due to direct contact with </w:t>
      </w:r>
      <w:r w:rsidR="00DD2A82" w:rsidRPr="004A366B">
        <w:rPr>
          <w:rFonts w:cs="Calibri"/>
          <w:color w:val="000000"/>
        </w:rPr>
        <w:t>various body fluids or faeces</w:t>
      </w:r>
      <w:r w:rsidR="00864DEB" w:rsidRPr="004A366B">
        <w:rPr>
          <w:rFonts w:cs="Calibri"/>
          <w:color w:val="000000"/>
        </w:rPr>
        <w:t xml:space="preserve"> of an infected person</w:t>
      </w:r>
      <w:r w:rsidR="00864DEB" w:rsidRPr="004A366B">
        <w:rPr>
          <w:rFonts w:cs="Calibri"/>
          <w:color w:val="000000"/>
        </w:rPr>
        <w:fldChar w:fldCharType="begin" w:fldLock="1"/>
      </w:r>
      <w:r w:rsidRPr="004A366B">
        <w:rPr>
          <w:rFonts w:cs="Calibri"/>
          <w:color w:val="000000"/>
        </w:rPr>
        <w:instrText>ADDIN CSL_CITATION { "citationItems" : [ { "id" : "ITEM-1", "itemData" : { "URL" : "http://www.hpb.gov.sg/HOPPortal/dandc-article/792", "accessed" : { "date-parts" : [ [ "2014", "11", "12" ] ] }, "container-title" : "Health Promotion Board", "id" : "ITEM-1", "issued" : { "date-parts" : [ [ "2012" ] ] }, "title" : "Hand, Foot &amp; Mouth Disease", "type" : "webpage" }, "uris" : [ "http://www.mendeley.com/documents/?uuid=f8386172-54b9-4869-81ad-c3939fcb71fd" ] } ], "mendeley" : { "formattedCitation" : "&lt;sup&gt;2&lt;/sup&gt;", "plainTextFormattedCitation" : "2", "previouslyFormattedCitation" : "&lt;sup&gt;2&lt;/sup&gt;" }, "properties" : { "noteIndex" : 0 }, "schema" : "https://github.com/citation-style-language/schema/raw/master/csl-citation.json" }</w:instrText>
      </w:r>
      <w:r w:rsidR="00864DEB" w:rsidRPr="004A366B">
        <w:rPr>
          <w:rFonts w:cs="Calibri"/>
          <w:color w:val="000000"/>
        </w:rPr>
        <w:fldChar w:fldCharType="separate"/>
      </w:r>
      <w:r w:rsidRPr="004A366B">
        <w:rPr>
          <w:rFonts w:cs="Calibri"/>
          <w:noProof/>
          <w:color w:val="000000"/>
          <w:vertAlign w:val="superscript"/>
        </w:rPr>
        <w:t>2</w:t>
      </w:r>
      <w:r w:rsidR="00864DEB" w:rsidRPr="004A366B">
        <w:rPr>
          <w:rFonts w:cs="Calibri"/>
          <w:color w:val="000000"/>
        </w:rPr>
        <w:fldChar w:fldCharType="end"/>
      </w:r>
      <w:r w:rsidR="00940098">
        <w:rPr>
          <w:rFonts w:cs="Calibri"/>
          <w:color w:val="000000"/>
        </w:rPr>
        <w:t>.</w:t>
      </w:r>
      <w:r w:rsidR="00864DEB" w:rsidRPr="004A366B">
        <w:rPr>
          <w:rFonts w:cs="Calibri"/>
          <w:color w:val="000000"/>
        </w:rPr>
        <w:t xml:space="preserve"> </w:t>
      </w:r>
      <w:r w:rsidR="00940098">
        <w:rPr>
          <w:rFonts w:cs="Calibri"/>
          <w:color w:val="000000"/>
        </w:rPr>
        <w:t xml:space="preserve">Thus, HFMD should not be </w:t>
      </w:r>
      <w:r w:rsidR="00940098" w:rsidRPr="004A366B">
        <w:rPr>
          <w:rFonts w:cs="Calibri"/>
          <w:color w:val="000000"/>
        </w:rPr>
        <w:t xml:space="preserve">taken lightly </w:t>
      </w:r>
      <w:r w:rsidR="00864DEB" w:rsidRPr="004A366B">
        <w:rPr>
          <w:rFonts w:cs="Calibri"/>
          <w:color w:val="000000"/>
        </w:rPr>
        <w:t>a</w:t>
      </w:r>
      <w:r w:rsidR="00940098">
        <w:rPr>
          <w:rFonts w:cs="Calibri"/>
          <w:color w:val="000000"/>
        </w:rPr>
        <w:t>s it is</w:t>
      </w:r>
      <w:r w:rsidR="00864DEB" w:rsidRPr="004A366B">
        <w:rPr>
          <w:rFonts w:cs="Calibri"/>
          <w:color w:val="000000"/>
        </w:rPr>
        <w:t xml:space="preserve"> highly contagious</w:t>
      </w:r>
      <w:r w:rsidR="00940098">
        <w:rPr>
          <w:rFonts w:cs="Calibri"/>
          <w:color w:val="000000"/>
        </w:rPr>
        <w:t xml:space="preserve"> and</w:t>
      </w:r>
      <w:r w:rsidRPr="004A366B">
        <w:rPr>
          <w:rFonts w:cs="Calibri"/>
          <w:color w:val="000000"/>
        </w:rPr>
        <w:t xml:space="preserve"> can lead to deaths or brain damage</w:t>
      </w:r>
      <w:r w:rsidR="00940098">
        <w:rPr>
          <w:rFonts w:cs="Calibri"/>
          <w:color w:val="000000"/>
        </w:rPr>
        <w:t>.</w:t>
      </w:r>
      <w:r w:rsidR="0061697A" w:rsidRPr="004A366B">
        <w:rPr>
          <w:rFonts w:cs="Calibri"/>
          <w:color w:val="000000"/>
        </w:rPr>
        <w:fldChar w:fldCharType="begin" w:fldLock="1"/>
      </w:r>
      <w:r w:rsidR="0061697A" w:rsidRPr="004A366B">
        <w:rPr>
          <w:rFonts w:cs="Calibri"/>
          <w:color w:val="000000"/>
        </w:rPr>
        <w:instrText>ADDIN CSL_CITATION { "citationItems" : [ { "id" : "ITEM-1", "itemData" : { "author" : [ { "dropping-particle" : "", "family" : "Gunasingham", "given" : "Amresh", "non-dropping-particle" : "", "parse-names" : false, "suffix" : "" } ], "container-title" : "The Straits Times", "id" : "ITEM-1", "issued" : { "date-parts" : [ [ "2010", "8", "26" ] ] }, "title" : "Hand, foot and mouth disease rages", "type" : "article-newspaper" }, "uris" : [ "http://www.mendeley.com/documents/?uuid=a688c28c-dd5c-44de-a28b-63dc9ace1545" ] } ], "mendeley" : { "formattedCitation" : "&lt;sup&gt;3&lt;/sup&gt;", "plainTextFormattedCitation" : "3", "previouslyFormattedCitation" : "&lt;sup&gt;3&lt;/sup&gt;" }, "properties" : { "noteIndex" : 0 }, "schema" : "https://github.com/citation-style-language/schema/raw/master/csl-citation.json" }</w:instrText>
      </w:r>
      <w:r w:rsidR="0061697A" w:rsidRPr="004A366B">
        <w:rPr>
          <w:rFonts w:cs="Calibri"/>
          <w:color w:val="000000"/>
        </w:rPr>
        <w:fldChar w:fldCharType="separate"/>
      </w:r>
      <w:r w:rsidR="0061697A" w:rsidRPr="004A366B">
        <w:rPr>
          <w:rFonts w:cs="Calibri"/>
          <w:noProof/>
          <w:color w:val="000000"/>
          <w:vertAlign w:val="superscript"/>
        </w:rPr>
        <w:t>3</w:t>
      </w:r>
      <w:r w:rsidR="0061697A" w:rsidRPr="004A366B">
        <w:rPr>
          <w:rFonts w:cs="Calibri"/>
          <w:color w:val="000000"/>
        </w:rPr>
        <w:fldChar w:fldCharType="end"/>
      </w:r>
    </w:p>
    <w:p w:rsidR="0056493E" w:rsidRDefault="00BF0A82" w:rsidP="009243A9">
      <w:pPr>
        <w:autoSpaceDE w:val="0"/>
        <w:autoSpaceDN w:val="0"/>
        <w:adjustRightInd w:val="0"/>
        <w:spacing w:after="0" w:line="480" w:lineRule="auto"/>
        <w:jc w:val="both"/>
        <w:rPr>
          <w:rFonts w:cs="Calibri"/>
          <w:color w:val="000000"/>
        </w:rPr>
      </w:pPr>
      <w:r w:rsidRPr="004A366B">
        <w:rPr>
          <w:rFonts w:cs="Calibri"/>
          <w:color w:val="000000"/>
        </w:rPr>
        <w:t xml:space="preserve">The government </w:t>
      </w:r>
      <w:r w:rsidR="00230863">
        <w:rPr>
          <w:rFonts w:cs="Calibri"/>
          <w:color w:val="000000"/>
        </w:rPr>
        <w:t xml:space="preserve">attempts to </w:t>
      </w:r>
      <w:r w:rsidRPr="004A366B">
        <w:rPr>
          <w:rFonts w:cs="Calibri"/>
          <w:color w:val="000000"/>
        </w:rPr>
        <w:t xml:space="preserve">prevent the spread of HFMD through the closure of kindergartens and childcare centres for 10 days </w:t>
      </w:r>
      <w:r w:rsidR="002E7179" w:rsidRPr="004A366B">
        <w:rPr>
          <w:rFonts w:cs="Calibri"/>
          <w:color w:val="000000"/>
        </w:rPr>
        <w:t>for those with</w:t>
      </w:r>
      <w:r w:rsidRPr="004A366B">
        <w:rPr>
          <w:rFonts w:cs="Calibri"/>
          <w:color w:val="000000"/>
        </w:rPr>
        <w:t xml:space="preserve"> an attack rate greater than 23%</w:t>
      </w:r>
      <w:r w:rsidR="00DC17E4">
        <w:rPr>
          <w:rFonts w:cs="Calibri"/>
          <w:color w:val="000000"/>
        </w:rPr>
        <w:t xml:space="preserve"> or </w:t>
      </w:r>
      <w:r w:rsidR="00DC17E4" w:rsidRPr="004A366B">
        <w:rPr>
          <w:rFonts w:cs="Calibri"/>
          <w:color w:val="000000"/>
        </w:rPr>
        <w:t>more than 16 HFMD cases</w:t>
      </w:r>
      <w:r w:rsidRPr="004A366B">
        <w:rPr>
          <w:rFonts w:cs="Calibri"/>
          <w:color w:val="000000"/>
        </w:rPr>
        <w:t>, and a transmission period of more than 24 days.</w:t>
      </w:r>
      <w:r w:rsidRPr="004A366B">
        <w:rPr>
          <w:rFonts w:cs="Calibri"/>
          <w:color w:val="000000"/>
        </w:rPr>
        <w:fldChar w:fldCharType="begin" w:fldLock="1"/>
      </w:r>
      <w:r w:rsidR="0010153A" w:rsidRPr="004A366B">
        <w:rPr>
          <w:rFonts w:cs="Calibri"/>
          <w:color w:val="000000"/>
        </w:rPr>
        <w:instrText>ADDIN CSL_CITATION { "citationItems" : [ { "id" : "ITEM-1", "itemData" : { "URL" : "http://www.moe.gov.sg/media/press/2010/08/update-on-hfmd-singapore.php", "accessed" : { "date-parts" : [ [ "2014", "11", "12" ] ] }, "container-title" : "Ministry of Education", "id" : "ITEM-1", "issued" : { "date-parts" : [ [ "2010" ] ] }, "title" : "Update on Hand, Foot and Mouth Disease (HFMD) Situation in Singapore", "type" : "webpage" }, "uris" : [ "http://www.mendeley.com/documents/?uuid=338c383f-bcd8-42bb-aa6f-9ef80c02f8b6" ] }, { "id" : "ITEM-2", "itemData" : { "URL" : "https://www.moh.gov.sg/content/moh_web/home/diseases_and_conditions/h/hand_foot_mouth_disease.html", "accessed" : { "date-parts" : [ [ "2014", "11", "12" ] ] }, "container-title" : "Ministry of Health", "id" : "ITEM-2", "issued" : { "date-parts" : [ [ "2014" ] ] }, "title" : "Hand, Foot &amp; Mouth Disease: Updates", "type" : "webpage" }, "uris" : [ "http://www.mendeley.com/documents/?uuid=bc3dd32b-9482-457d-acbf-d3a4891fe323" ] } ], "mendeley" : { "formattedCitation" : "&lt;sup&gt;4,5&lt;/sup&gt;", "plainTextFormattedCitation" : "4,5", "previouslyFormattedCitation" : "&lt;sup&gt;4,5&lt;/sup&gt;" }, "properties" : { "noteIndex" : 0 }, "schema" : "https://github.com/citation-style-language/schema/raw/master/csl-citation.json" }</w:instrText>
      </w:r>
      <w:r w:rsidRPr="004A366B">
        <w:rPr>
          <w:rFonts w:cs="Calibri"/>
          <w:color w:val="000000"/>
        </w:rPr>
        <w:fldChar w:fldCharType="separate"/>
      </w:r>
      <w:r w:rsidRPr="004A366B">
        <w:rPr>
          <w:rFonts w:cs="Calibri"/>
          <w:noProof/>
          <w:color w:val="000000"/>
          <w:vertAlign w:val="superscript"/>
        </w:rPr>
        <w:t>4,5</w:t>
      </w:r>
      <w:r w:rsidRPr="004A366B">
        <w:rPr>
          <w:rFonts w:cs="Calibri"/>
          <w:color w:val="000000"/>
        </w:rPr>
        <w:fldChar w:fldCharType="end"/>
      </w:r>
      <w:r w:rsidR="00D407D5">
        <w:rPr>
          <w:rFonts w:cs="Calibri"/>
          <w:color w:val="000000"/>
        </w:rPr>
        <w:t xml:space="preserve"> </w:t>
      </w:r>
      <w:r w:rsidR="005052D0" w:rsidRPr="004A366B">
        <w:rPr>
          <w:rFonts w:cs="Calibri"/>
          <w:color w:val="000000"/>
        </w:rPr>
        <w:t xml:space="preserve">It has been proved that school closure </w:t>
      </w:r>
      <w:r w:rsidR="0061697A" w:rsidRPr="004A366B">
        <w:rPr>
          <w:rFonts w:cs="Calibri"/>
          <w:color w:val="000000"/>
        </w:rPr>
        <w:t>can reduce case</w:t>
      </w:r>
      <w:r w:rsidR="00F05440">
        <w:rPr>
          <w:rFonts w:cs="Calibri"/>
          <w:color w:val="000000"/>
        </w:rPr>
        <w:t>s</w:t>
      </w:r>
      <w:r w:rsidR="0061697A" w:rsidRPr="004A366B">
        <w:rPr>
          <w:rFonts w:cs="Calibri"/>
          <w:color w:val="000000"/>
        </w:rPr>
        <w:t xml:space="preserve"> of HFMD</w:t>
      </w:r>
      <w:r w:rsidR="00D407D5" w:rsidRPr="004A366B">
        <w:rPr>
          <w:rFonts w:cs="Calibri"/>
          <w:color w:val="000000"/>
        </w:rPr>
        <w:fldChar w:fldCharType="begin" w:fldLock="1"/>
      </w:r>
      <w:r w:rsidR="00D407D5" w:rsidRPr="004A366B">
        <w:rPr>
          <w:rFonts w:cs="Calibri"/>
          <w:color w:val="000000"/>
        </w:rPr>
        <w:instrText>ADDIN CSL_CITATION { "citationItems" : [ { "id" : "ITEM-1", "itemData" : { "DOI" : "10.1097/INF.0b013e3182127782", "ISSN" : "1532-0987", "PMID" : "21343840", "abstract" : "We evaluated the effect of public health interventions including territory-wide school closure and hygiene campaigns during 2003 and 2009 in reducing hand, foot, and mouth disease (HFMD). We compared the observed and projected HFMD consultation rates among sentinel general practitioners using a decomposition regression model. Public health measures were effective in reducing HFMD by 57.2% (95% CI: 53.0%-60.7%) and 26.7% (95% CI: 19.5%-32.7%) in 2003 and 2009, respectively.", "author" : [ { "dropping-particle" : "", "family" : "Ma", "given" : "Edmond", "non-dropping-particle" : "", "parse-names" : false, "suffix" : "" }, { "dropping-particle" : "", "family" : "Wong", "given" : "Simon", "non-dropping-particle" : "", "parse-names" : false, "suffix" : "" }, { "dropping-particle" : "", "family" : "Wong", "given" : "Christine", "non-dropping-particle" : "", "parse-names" : false, "suffix" : "" }, { "dropping-particle" : "", "family" : "Chuang", "given" : "Shuk Kwan", "non-dropping-particle" : "", "parse-names" : false, "suffix" : "" }, { "dropping-particle" : "", "family" : "Tsang", "given" : "Thomas", "non-dropping-particle" : "", "parse-names" : false, "suffix" : "" } ], "container-title" : "The Pediatric infectious disease journal", "id" : "ITEM-1", "issue" : "5", "issued" : { "date-parts" : [ [ "2011", "5" ] ] }, "page" : "432-5", "title" : "Effects of public health interventions in reducing transmission of hand, foot, and mouth disease.", "type" : "article-journal", "volume" : "30" }, "uris" : [ "http://www.mendeley.com/documents/?uuid=aeaec11d-d23a-4004-9294-cab0cd6da5cb" ] } ], "mendeley" : { "formattedCitation" : "&lt;sup&gt;6&lt;/sup&gt;", "plainTextFormattedCitation" : "6", "previouslyFormattedCitation" : "&lt;sup&gt;6&lt;/sup&gt;" }, "properties" : { "noteIndex" : 0 }, "schema" : "https://github.com/citation-style-language/schema/raw/master/csl-citation.json" }</w:instrText>
      </w:r>
      <w:r w:rsidR="00D407D5" w:rsidRPr="004A366B">
        <w:rPr>
          <w:rFonts w:cs="Calibri"/>
          <w:color w:val="000000"/>
        </w:rPr>
        <w:fldChar w:fldCharType="separate"/>
      </w:r>
      <w:r w:rsidR="00D407D5" w:rsidRPr="004A366B">
        <w:rPr>
          <w:rFonts w:cs="Calibri"/>
          <w:noProof/>
          <w:color w:val="000000"/>
          <w:vertAlign w:val="superscript"/>
        </w:rPr>
        <w:t>6</w:t>
      </w:r>
      <w:r w:rsidR="00D407D5" w:rsidRPr="004A366B">
        <w:rPr>
          <w:rFonts w:cs="Calibri"/>
          <w:color w:val="000000"/>
        </w:rPr>
        <w:fldChar w:fldCharType="end"/>
      </w:r>
      <w:r w:rsidR="00D407D5">
        <w:rPr>
          <w:rFonts w:cs="Calibri"/>
          <w:color w:val="000000"/>
        </w:rPr>
        <w:t>, and thus</w:t>
      </w:r>
      <w:r w:rsidR="00D407D5">
        <w:rPr>
          <w:rFonts w:cs="Calibri"/>
          <w:color w:val="000000"/>
        </w:rPr>
        <w:t xml:space="preserve"> can help prevent the infection </w:t>
      </w:r>
      <w:r w:rsidR="00D407D5" w:rsidRPr="004A366B">
        <w:rPr>
          <w:rFonts w:cs="Calibri"/>
          <w:color w:val="000000"/>
        </w:rPr>
        <w:t xml:space="preserve">and spreading of HFMD </w:t>
      </w:r>
      <w:r w:rsidR="00D407D5">
        <w:rPr>
          <w:rFonts w:cs="Calibri"/>
          <w:color w:val="000000"/>
        </w:rPr>
        <w:t>in the</w:t>
      </w:r>
      <w:r w:rsidR="00D407D5" w:rsidRPr="004A366B">
        <w:rPr>
          <w:rFonts w:cs="Calibri"/>
          <w:color w:val="000000"/>
        </w:rPr>
        <w:t xml:space="preserve"> </w:t>
      </w:r>
      <w:r w:rsidR="00D407D5">
        <w:rPr>
          <w:rFonts w:cs="Calibri"/>
          <w:color w:val="000000"/>
        </w:rPr>
        <w:t xml:space="preserve">school and </w:t>
      </w:r>
      <w:r w:rsidR="00D407D5" w:rsidRPr="004A366B">
        <w:rPr>
          <w:rFonts w:cs="Calibri"/>
          <w:color w:val="000000"/>
        </w:rPr>
        <w:t>neighbourhood or to chil</w:t>
      </w:r>
      <w:r w:rsidR="00D407D5">
        <w:rPr>
          <w:rFonts w:cs="Calibri"/>
          <w:color w:val="000000"/>
        </w:rPr>
        <w:t>dren of the staff</w:t>
      </w:r>
      <w:r w:rsidR="0061697A" w:rsidRPr="004A366B">
        <w:rPr>
          <w:rFonts w:cs="Calibri"/>
          <w:color w:val="000000"/>
        </w:rPr>
        <w:t>.</w:t>
      </w:r>
      <w:r w:rsidR="00F05440">
        <w:rPr>
          <w:rFonts w:cs="Calibri"/>
          <w:color w:val="000000"/>
        </w:rPr>
        <w:t xml:space="preserve"> </w:t>
      </w:r>
      <w:r w:rsidR="00F562BE">
        <w:rPr>
          <w:rFonts w:cs="Calibri"/>
          <w:color w:val="000000"/>
        </w:rPr>
        <w:t>As the</w:t>
      </w:r>
      <w:r w:rsidR="0061697A" w:rsidRPr="004A366B">
        <w:rPr>
          <w:rFonts w:cs="Calibri"/>
          <w:color w:val="000000"/>
        </w:rPr>
        <w:t xml:space="preserve"> incubation period of HFMD can range from 2 days to 2 weeks</w:t>
      </w:r>
      <w:r w:rsidR="0061697A" w:rsidRPr="004A366B">
        <w:rPr>
          <w:rFonts w:cs="Calibri"/>
          <w:color w:val="000000"/>
        </w:rPr>
        <w:fldChar w:fldCharType="begin" w:fldLock="1"/>
      </w:r>
      <w:r w:rsidR="007824C4">
        <w:rPr>
          <w:rFonts w:cs="Calibri"/>
          <w:color w:val="000000"/>
        </w:rPr>
        <w:instrText>ADDIN CSL_CITATION { "citationItems" : [ { "id" : "ITEM-1", "itemData" : { "container-title" : "Ministry of Health", "id" : "ITEM-1", "issued" : { "date-parts" : [ [ "2014" ] ] }, "title" : "Hand, Foot &amp; Mouth Disease", "type" : "report" }, "uris" : [ "http://www.mendeley.com/documents/?uuid=0d1c2ba5-9308-40a0-b610-bdfc2be0e9a6" ] } ], "mendeley" : { "formattedCitation" : "&lt;sup&gt;7&lt;/sup&gt;", "plainTextFormattedCitation" : "7", "previouslyFormattedCitation" : "&lt;sup&gt;7&lt;/sup&gt;" }, "properties" : { "noteIndex" : 0 }, "schema" : "https://github.com/citation-style-language/schema/raw/master/csl-citation.json" }</w:instrText>
      </w:r>
      <w:r w:rsidR="0061697A" w:rsidRPr="004A366B">
        <w:rPr>
          <w:rFonts w:cs="Calibri"/>
          <w:color w:val="000000"/>
        </w:rPr>
        <w:fldChar w:fldCharType="separate"/>
      </w:r>
      <w:r w:rsidR="00F562BE" w:rsidRPr="00F562BE">
        <w:rPr>
          <w:rFonts w:cs="Calibri"/>
          <w:noProof/>
          <w:color w:val="000000"/>
          <w:vertAlign w:val="superscript"/>
        </w:rPr>
        <w:t>7</w:t>
      </w:r>
      <w:r w:rsidR="0061697A" w:rsidRPr="004A366B">
        <w:rPr>
          <w:rFonts w:cs="Calibri"/>
          <w:color w:val="000000"/>
        </w:rPr>
        <w:fldChar w:fldCharType="end"/>
      </w:r>
      <w:r w:rsidR="0061697A" w:rsidRPr="004A366B">
        <w:rPr>
          <w:rFonts w:cs="Calibri"/>
          <w:color w:val="000000"/>
        </w:rPr>
        <w:t xml:space="preserve">, </w:t>
      </w:r>
      <w:r w:rsidR="00F562BE">
        <w:rPr>
          <w:rFonts w:cs="Calibri"/>
          <w:color w:val="000000"/>
        </w:rPr>
        <w:t>the closure period will likely to fully eradicate</w:t>
      </w:r>
      <w:r w:rsidR="00230863">
        <w:rPr>
          <w:rFonts w:cs="Calibri"/>
          <w:color w:val="000000"/>
        </w:rPr>
        <w:t xml:space="preserve"> the spread of</w:t>
      </w:r>
      <w:r w:rsidR="00F562BE">
        <w:rPr>
          <w:rFonts w:cs="Calibri"/>
          <w:color w:val="000000"/>
        </w:rPr>
        <w:t xml:space="preserve"> </w:t>
      </w:r>
      <w:r w:rsidR="00F562BE" w:rsidRPr="004A366B">
        <w:rPr>
          <w:rFonts w:cs="Calibri"/>
          <w:color w:val="000000"/>
        </w:rPr>
        <w:t>HFMD</w:t>
      </w:r>
      <w:r w:rsidR="0061697A" w:rsidRPr="004A366B">
        <w:rPr>
          <w:rFonts w:cs="Calibri"/>
          <w:color w:val="000000"/>
        </w:rPr>
        <w:t>.</w:t>
      </w:r>
      <w:r w:rsidR="00EC4061">
        <w:rPr>
          <w:rFonts w:cs="Calibri"/>
          <w:color w:val="000000"/>
        </w:rPr>
        <w:t xml:space="preserve"> </w:t>
      </w:r>
      <w:r w:rsidR="0056493E">
        <w:rPr>
          <w:rFonts w:cs="Calibri"/>
          <w:color w:val="000000"/>
        </w:rPr>
        <w:t>Schools can also use this period of time to fully sterilise their equipment</w:t>
      </w:r>
      <w:r w:rsidR="0056493E">
        <w:rPr>
          <w:rFonts w:cs="Calibri"/>
          <w:color w:val="000000"/>
        </w:rPr>
        <w:fldChar w:fldCharType="begin" w:fldLock="1"/>
      </w:r>
      <w:r w:rsidR="007824C4">
        <w:rPr>
          <w:rFonts w:cs="Calibri"/>
          <w:color w:val="000000"/>
        </w:rPr>
        <w:instrText>ADDIN CSL_CITATION { "citationItems" : [ { "id" : "ITEM-1", "itemData" : { "author" : [ { "dropping-particle" : "", "family" : "Hui", "given" : "Poon Chian", "non-dropping-particle" : "", "parse-names" : false, "suffix" : "" } ], "container-title" : "The Straits Times", "id" : "ITEM-1", "issued" : { "date-parts" : [ [ "2012", "2", "23" ] ] }, "title" : "HFMD Cases at Epidemic Levels", "type" : "article-newspaper" }, "uris" : [ "http://www.mendeley.com/documents/?uuid=ccec5328-9419-43d6-bd1b-6963015a3717" ] } ], "mendeley" : { "formattedCitation" : "&lt;sup&gt;8&lt;/sup&gt;", "plainTextFormattedCitation" : "8", "previouslyFormattedCitation" : "&lt;sup&gt;8&lt;/sup&gt;" }, "properties" : { "noteIndex" : 0 }, "schema" : "https://github.com/citation-style-language/schema/raw/master/csl-citation.json" }</w:instrText>
      </w:r>
      <w:r w:rsidR="0056493E">
        <w:rPr>
          <w:rFonts w:cs="Calibri"/>
          <w:color w:val="000000"/>
        </w:rPr>
        <w:fldChar w:fldCharType="separate"/>
      </w:r>
      <w:r w:rsidR="00F562BE" w:rsidRPr="00F562BE">
        <w:rPr>
          <w:rFonts w:cs="Calibri"/>
          <w:noProof/>
          <w:color w:val="000000"/>
          <w:vertAlign w:val="superscript"/>
        </w:rPr>
        <w:t>8</w:t>
      </w:r>
      <w:r w:rsidR="0056493E">
        <w:rPr>
          <w:rFonts w:cs="Calibri"/>
          <w:color w:val="000000"/>
        </w:rPr>
        <w:fldChar w:fldCharType="end"/>
      </w:r>
      <w:r w:rsidR="0056493E">
        <w:rPr>
          <w:rFonts w:cs="Calibri"/>
          <w:color w:val="000000"/>
        </w:rPr>
        <w:t xml:space="preserve">, conduct trainings for staff as well as </w:t>
      </w:r>
      <w:r w:rsidR="00507D89">
        <w:rPr>
          <w:rFonts w:cs="Calibri"/>
          <w:color w:val="000000"/>
        </w:rPr>
        <w:t xml:space="preserve">draw plans to prevent reoccurrences of </w:t>
      </w:r>
      <w:r w:rsidR="0056493E">
        <w:rPr>
          <w:rFonts w:cs="Calibri"/>
          <w:color w:val="000000"/>
        </w:rPr>
        <w:t xml:space="preserve"> </w:t>
      </w:r>
      <w:r w:rsidR="00507D89">
        <w:rPr>
          <w:rFonts w:cs="Calibri"/>
          <w:color w:val="000000"/>
        </w:rPr>
        <w:t xml:space="preserve">transmissions, which will benefit the schools in the long-run as they become more vigilant. </w:t>
      </w:r>
      <w:r w:rsidR="00F562BE">
        <w:rPr>
          <w:rFonts w:cs="Calibri"/>
          <w:color w:val="000000"/>
        </w:rPr>
        <w:t>Hence,</w:t>
      </w:r>
      <w:r w:rsidR="00F562BE" w:rsidRPr="004A366B">
        <w:rPr>
          <w:rFonts w:cs="Calibri"/>
          <w:color w:val="000000"/>
        </w:rPr>
        <w:t xml:space="preserve"> </w:t>
      </w:r>
      <w:r w:rsidR="00F562BE">
        <w:rPr>
          <w:rFonts w:cs="Calibri"/>
          <w:color w:val="000000"/>
        </w:rPr>
        <w:t>this</w:t>
      </w:r>
      <w:r w:rsidR="00F562BE" w:rsidRPr="004A366B">
        <w:rPr>
          <w:rFonts w:cs="Calibri"/>
          <w:color w:val="000000"/>
        </w:rPr>
        <w:t xml:space="preserve"> policy should be retained as it is the most effective way to prevent the spread of HFMD, especially </w:t>
      </w:r>
      <w:r w:rsidR="000F5E78">
        <w:rPr>
          <w:rFonts w:cs="Calibri"/>
          <w:color w:val="000000"/>
        </w:rPr>
        <w:t>when</w:t>
      </w:r>
      <w:r w:rsidR="00F562BE" w:rsidRPr="004A366B">
        <w:rPr>
          <w:rFonts w:cs="Calibri"/>
          <w:color w:val="000000"/>
        </w:rPr>
        <w:t xml:space="preserve"> kindergartens</w:t>
      </w:r>
      <w:r w:rsidR="00F562BE">
        <w:rPr>
          <w:rFonts w:cs="Calibri"/>
          <w:color w:val="000000"/>
        </w:rPr>
        <w:t xml:space="preserve"> and preschools</w:t>
      </w:r>
      <w:r w:rsidR="00F562BE" w:rsidRPr="004A366B">
        <w:rPr>
          <w:rFonts w:cs="Calibri"/>
          <w:color w:val="000000"/>
        </w:rPr>
        <w:t xml:space="preserve"> inevitably promotes the spread of the disease such as</w:t>
      </w:r>
      <w:r w:rsidR="002C684F">
        <w:rPr>
          <w:rFonts w:cs="Calibri"/>
          <w:color w:val="000000"/>
        </w:rPr>
        <w:t xml:space="preserve"> through</w:t>
      </w:r>
      <w:r w:rsidR="00F562BE" w:rsidRPr="004A366B">
        <w:rPr>
          <w:rFonts w:cs="Calibri"/>
          <w:color w:val="000000"/>
        </w:rPr>
        <w:t xml:space="preserve"> the sharing of toys.</w:t>
      </w:r>
      <w:r w:rsidR="00F562BE" w:rsidRPr="004A366B">
        <w:rPr>
          <w:rFonts w:cs="Calibri"/>
          <w:color w:val="000000"/>
        </w:rPr>
        <w:fldChar w:fldCharType="begin" w:fldLock="1"/>
      </w:r>
      <w:r w:rsidR="007824C4">
        <w:rPr>
          <w:rFonts w:cs="Calibri"/>
          <w:color w:val="000000"/>
        </w:rPr>
        <w:instrText>ADDIN CSL_CITATION { "citationItems" : [ { "id" : "ITEM-1", "itemData" : { "ISBN" : "0042-9686 (Print)\\n0042-9686 (Linking)", "ISSN" : "0042-9686", "PMID" : "6297819", "abstract" : "Epidemiological studies were carried out during an extensive outbreak of hand, foot and mouth disease caused by coxsackievirus A 16 in Singapore in 1981. Most of the cases were concentrated in densely populated public housing estates, and the morbidity rate was highest in children under 5 years of age. The mean secondary attack rate for children under 12 years of age was 76.7% compared with an overall rate of 31.3%. The incubation period ranged from 1 to 7 days. Factors favouring the transmission of infection within a household included sharing of household and personal articles with the index case. The disease was mild and self-limiting.", "author" : [ { "dropping-particle" : "", "family" : "Goh", "given" : "K T", "non-dropping-particle" : "", "parse-names" : false, "suffix" : "" }, { "dropping-particle" : "", "family" : "Doraisingham", "given" : "S", "non-dropping-particle" : "", "parse-names" : false, "suffix" : "" }, { "dropping-particle" : "", "family" : "Tan", "given" : "J L", "non-dropping-particle" : "", "parse-names" : false, "suffix" : "" }, { "dropping-particle" : "", "family" : "Lim", "given" : "G N", "non-dropping-particle" : "", "parse-names" : false, "suffix" : "" }, { "dropping-particle" : "", "family" : "Chew", "given" : "S E", "non-dropping-particle" : "", "parse-names" : false, "suffix" : "" } ], "container-title" : "Bull World Health Organ", "id" : "ITEM-1", "issue" : "6", "issued" : { "date-parts" : [ [ "1982" ] ] }, "page" : "965-969", "title" : "An outbreak of hand, foot, and mouth disease in Singapore", "type" : "article-journal", "volume" : "60" }, "uris" : [ "http://www.mendeley.com/documents/?uuid=371d60d6-a3cc-4d0d-892c-a02c44c897f1" ] } ], "mendeley" : { "formattedCitation" : "&lt;sup&gt;9&lt;/sup&gt;", "plainTextFormattedCitation" : "9", "previouslyFormattedCitation" : "&lt;sup&gt;9&lt;/sup&gt;" }, "properties" : { "noteIndex" : 0 }, "schema" : "https://github.com/citation-style-language/schema/raw/master/csl-citation.json" }</w:instrText>
      </w:r>
      <w:r w:rsidR="00F562BE" w:rsidRPr="004A366B">
        <w:rPr>
          <w:rFonts w:cs="Calibri"/>
          <w:color w:val="000000"/>
        </w:rPr>
        <w:fldChar w:fldCharType="separate"/>
      </w:r>
      <w:r w:rsidR="00F562BE" w:rsidRPr="00F562BE">
        <w:rPr>
          <w:rFonts w:cs="Calibri"/>
          <w:noProof/>
          <w:color w:val="000000"/>
          <w:vertAlign w:val="superscript"/>
        </w:rPr>
        <w:t>9</w:t>
      </w:r>
      <w:r w:rsidR="00F562BE" w:rsidRPr="004A366B">
        <w:rPr>
          <w:rFonts w:cs="Calibri"/>
          <w:color w:val="000000"/>
        </w:rPr>
        <w:fldChar w:fldCharType="end"/>
      </w:r>
    </w:p>
    <w:p w:rsidR="00A54E2D" w:rsidRDefault="00A54E2D" w:rsidP="009243A9">
      <w:pPr>
        <w:autoSpaceDE w:val="0"/>
        <w:autoSpaceDN w:val="0"/>
        <w:adjustRightInd w:val="0"/>
        <w:spacing w:after="0" w:line="480" w:lineRule="auto"/>
        <w:jc w:val="both"/>
        <w:rPr>
          <w:rFonts w:cs="Calibri"/>
          <w:color w:val="000000"/>
        </w:rPr>
      </w:pPr>
    </w:p>
    <w:p w:rsidR="0061697A" w:rsidRPr="004A366B" w:rsidRDefault="0061697A" w:rsidP="009243A9">
      <w:pPr>
        <w:autoSpaceDE w:val="0"/>
        <w:autoSpaceDN w:val="0"/>
        <w:adjustRightInd w:val="0"/>
        <w:spacing w:after="0" w:line="480" w:lineRule="auto"/>
        <w:jc w:val="both"/>
        <w:rPr>
          <w:rFonts w:cs="Calibri"/>
          <w:color w:val="000000"/>
        </w:rPr>
      </w:pPr>
      <w:r w:rsidRPr="004A366B">
        <w:rPr>
          <w:rFonts w:cs="Calibri"/>
          <w:color w:val="000000"/>
        </w:rPr>
        <w:t xml:space="preserve">While some </w:t>
      </w:r>
      <w:r w:rsidR="00507D89">
        <w:rPr>
          <w:rFonts w:cs="Calibri"/>
          <w:color w:val="000000"/>
        </w:rPr>
        <w:t>do not agree to the</w:t>
      </w:r>
      <w:r w:rsidRPr="004A366B">
        <w:rPr>
          <w:rFonts w:cs="Calibri"/>
          <w:color w:val="000000"/>
        </w:rPr>
        <w:t xml:space="preserve"> closure of schools</w:t>
      </w:r>
      <w:r w:rsidR="00507D89">
        <w:rPr>
          <w:rFonts w:cs="Calibri"/>
          <w:color w:val="000000"/>
        </w:rPr>
        <w:t xml:space="preserve"> as </w:t>
      </w:r>
      <w:r w:rsidRPr="004A366B">
        <w:rPr>
          <w:rFonts w:cs="Calibri"/>
          <w:color w:val="000000"/>
        </w:rPr>
        <w:t xml:space="preserve">parents may bring their children out </w:t>
      </w:r>
      <w:r w:rsidR="00A54E2D">
        <w:rPr>
          <w:rFonts w:cs="Calibri"/>
          <w:color w:val="000000"/>
        </w:rPr>
        <w:t>into</w:t>
      </w:r>
      <w:r w:rsidRPr="004A366B">
        <w:rPr>
          <w:rFonts w:cs="Calibri"/>
          <w:color w:val="000000"/>
        </w:rPr>
        <w:t xml:space="preserve"> contact with more people, </w:t>
      </w:r>
      <w:r w:rsidR="00A54E2D">
        <w:rPr>
          <w:rFonts w:cs="Calibri"/>
          <w:color w:val="000000"/>
        </w:rPr>
        <w:t xml:space="preserve">it is less likely to be in this case as </w:t>
      </w:r>
      <w:r w:rsidRPr="004A366B">
        <w:rPr>
          <w:rFonts w:cs="Calibri"/>
          <w:color w:val="000000"/>
        </w:rPr>
        <w:t>the policy targets schools with a high incidence rate of HFMD. This will raise alert to caregivers of the remain</w:t>
      </w:r>
      <w:r w:rsidR="00F05440">
        <w:rPr>
          <w:rFonts w:cs="Calibri"/>
          <w:color w:val="000000"/>
        </w:rPr>
        <w:t xml:space="preserve">ing healthy children that </w:t>
      </w:r>
      <w:r w:rsidR="00D407D5">
        <w:rPr>
          <w:rFonts w:cs="Calibri"/>
          <w:color w:val="000000"/>
        </w:rPr>
        <w:t>there</w:t>
      </w:r>
      <w:r w:rsidR="00F137D6">
        <w:rPr>
          <w:rFonts w:cs="Calibri"/>
          <w:color w:val="000000"/>
        </w:rPr>
        <w:t xml:space="preserve"> is a high possibility for</w:t>
      </w:r>
      <w:r w:rsidR="00A54E2D">
        <w:rPr>
          <w:rFonts w:cs="Calibri"/>
          <w:color w:val="000000"/>
        </w:rPr>
        <w:t xml:space="preserve"> the development of</w:t>
      </w:r>
      <w:r w:rsidRPr="004A366B">
        <w:rPr>
          <w:rFonts w:cs="Calibri"/>
          <w:color w:val="000000"/>
        </w:rPr>
        <w:t xml:space="preserve"> HFMD within the next few days during the period of school closure</w:t>
      </w:r>
      <w:r w:rsidR="00A54E2D">
        <w:rPr>
          <w:rFonts w:cs="Calibri"/>
          <w:color w:val="000000"/>
        </w:rPr>
        <w:t xml:space="preserve"> and they will thus minimise the outdoor contact of their children.  </w:t>
      </w:r>
    </w:p>
    <w:p w:rsidR="00864DEB" w:rsidRPr="004A366B" w:rsidRDefault="009B74FF" w:rsidP="009243A9">
      <w:pPr>
        <w:autoSpaceDE w:val="0"/>
        <w:autoSpaceDN w:val="0"/>
        <w:adjustRightInd w:val="0"/>
        <w:spacing w:after="0" w:line="480" w:lineRule="auto"/>
        <w:jc w:val="both"/>
        <w:rPr>
          <w:rFonts w:cs="Calibri"/>
          <w:color w:val="000000"/>
        </w:rPr>
      </w:pPr>
      <w:r w:rsidRPr="004A366B">
        <w:rPr>
          <w:rFonts w:cs="Calibri"/>
          <w:color w:val="000000"/>
        </w:rPr>
        <w:lastRenderedPageBreak/>
        <w:t xml:space="preserve">However, </w:t>
      </w:r>
      <w:r w:rsidR="0061697A" w:rsidRPr="004A366B">
        <w:rPr>
          <w:rFonts w:cs="Calibri"/>
          <w:color w:val="000000"/>
        </w:rPr>
        <w:t>I feel that</w:t>
      </w:r>
      <w:r w:rsidRPr="004A366B">
        <w:rPr>
          <w:rFonts w:cs="Calibri"/>
          <w:color w:val="000000"/>
        </w:rPr>
        <w:t xml:space="preserve"> “naming and shaming” method </w:t>
      </w:r>
      <w:r w:rsidR="0061697A" w:rsidRPr="004A366B">
        <w:rPr>
          <w:rFonts w:cs="Calibri"/>
          <w:color w:val="000000"/>
        </w:rPr>
        <w:t>is</w:t>
      </w:r>
      <w:r w:rsidRPr="004A366B">
        <w:rPr>
          <w:rFonts w:cs="Calibri"/>
          <w:color w:val="000000"/>
        </w:rPr>
        <w:t xml:space="preserve"> too extreme as it fully transfer the responsibility of the </w:t>
      </w:r>
      <w:r w:rsidR="00A54E2D">
        <w:rPr>
          <w:rFonts w:cs="Calibri"/>
          <w:color w:val="000000"/>
        </w:rPr>
        <w:t>HFMD</w:t>
      </w:r>
      <w:r w:rsidRPr="004A366B">
        <w:rPr>
          <w:rFonts w:cs="Calibri"/>
          <w:color w:val="000000"/>
        </w:rPr>
        <w:t xml:space="preserve"> outbreaks to the </w:t>
      </w:r>
      <w:r w:rsidR="007741F4" w:rsidRPr="004A366B">
        <w:rPr>
          <w:rFonts w:cs="Calibri"/>
          <w:color w:val="000000"/>
        </w:rPr>
        <w:t>preschools</w:t>
      </w:r>
      <w:r w:rsidR="0061697A" w:rsidRPr="004A366B">
        <w:rPr>
          <w:rFonts w:cs="Calibri"/>
          <w:color w:val="000000"/>
        </w:rPr>
        <w:t xml:space="preserve"> alone. </w:t>
      </w:r>
      <w:r w:rsidR="00A54E2D">
        <w:rPr>
          <w:rFonts w:cs="Calibri"/>
          <w:color w:val="000000"/>
        </w:rPr>
        <w:t xml:space="preserve">This leads to the burden of </w:t>
      </w:r>
      <w:r w:rsidR="0061697A" w:rsidRPr="004A366B">
        <w:rPr>
          <w:rFonts w:cs="Calibri"/>
          <w:color w:val="000000"/>
        </w:rPr>
        <w:t xml:space="preserve">negative reputation </w:t>
      </w:r>
      <w:r w:rsidR="006219C3" w:rsidRPr="004A366B">
        <w:rPr>
          <w:rFonts w:cs="Calibri"/>
          <w:color w:val="000000"/>
        </w:rPr>
        <w:t>even though parents also have a shared responsibility in ensuring that their children are well</w:t>
      </w:r>
      <w:r w:rsidR="0061697A" w:rsidRPr="004A366B">
        <w:rPr>
          <w:rFonts w:cs="Calibri"/>
          <w:color w:val="000000"/>
        </w:rPr>
        <w:t>.</w:t>
      </w:r>
      <w:r w:rsidR="006219C3" w:rsidRPr="004A366B">
        <w:rPr>
          <w:rFonts w:cs="Calibri"/>
          <w:color w:val="000000"/>
        </w:rPr>
        <w:t xml:space="preserve"> </w:t>
      </w:r>
      <w:r w:rsidR="00BE0C8C" w:rsidRPr="004A366B">
        <w:rPr>
          <w:rFonts w:cs="Calibri"/>
          <w:color w:val="000000"/>
        </w:rPr>
        <w:t xml:space="preserve">While the shaming method may induce schools to engage in practices that will reduce the spreading of HFMD, the same effect can be achieved </w:t>
      </w:r>
      <w:r w:rsidR="00B635C2">
        <w:rPr>
          <w:rFonts w:cs="Calibri"/>
          <w:color w:val="000000"/>
        </w:rPr>
        <w:t>with the</w:t>
      </w:r>
      <w:r w:rsidR="00BE0C8C" w:rsidRPr="004A366B">
        <w:rPr>
          <w:rFonts w:cs="Calibri"/>
          <w:color w:val="000000"/>
        </w:rPr>
        <w:t xml:space="preserve"> implementation of compulsory daily screenings and regular clean-ups. P</w:t>
      </w:r>
      <w:r w:rsidR="00245922" w:rsidRPr="004A366B">
        <w:rPr>
          <w:rFonts w:cs="Calibri"/>
          <w:color w:val="000000"/>
        </w:rPr>
        <w:t xml:space="preserve">hysical </w:t>
      </w:r>
      <w:r w:rsidR="006219C3" w:rsidRPr="004A366B">
        <w:rPr>
          <w:rFonts w:cs="Calibri"/>
          <w:color w:val="000000"/>
        </w:rPr>
        <w:t>screening for</w:t>
      </w:r>
      <w:r w:rsidR="00245922" w:rsidRPr="004A366B">
        <w:rPr>
          <w:rFonts w:cs="Calibri"/>
          <w:color w:val="000000"/>
        </w:rPr>
        <w:t xml:space="preserve"> symptoms of</w:t>
      </w:r>
      <w:r w:rsidR="006219C3" w:rsidRPr="004A366B">
        <w:rPr>
          <w:rFonts w:cs="Calibri"/>
          <w:color w:val="000000"/>
        </w:rPr>
        <w:t xml:space="preserve"> HFMD</w:t>
      </w:r>
      <w:r w:rsidR="00245922" w:rsidRPr="004A366B">
        <w:rPr>
          <w:rFonts w:cs="Calibri"/>
          <w:color w:val="000000"/>
        </w:rPr>
        <w:fldChar w:fldCharType="begin" w:fldLock="1"/>
      </w:r>
      <w:r w:rsidR="00F562BE">
        <w:rPr>
          <w:rFonts w:cs="Calibri"/>
          <w:color w:val="000000"/>
        </w:rPr>
        <w:instrText>ADDIN CSL_CITATION { "citationItems" : [ { "id" : "ITEM-1", "itemData" : { "URL" : "https://www.childcarelink.gov.sg/ccls/attachments/Outbreak_of_HFMD_and_guide_on_screening_of_HFMD.pdf", "accessed" : { "date-parts" : [ [ "2014", "11", "13" ] ] }, "container-title" : "Minstry of Health", "id" : "ITEM-1", "issued" : { "date-parts" : [ [ "2008" ] ] }, "title" : "HFMD outbreaks: What you can do", "type" : "webpage" }, "uris" : [ "http://www.mendeley.com/documents/?uuid=b54cff15-fb32-4680-bd02-7e69a2686e72" ] } ], "mendeley" : { "formattedCitation" : "&lt;sup&gt;10&lt;/sup&gt;", "plainTextFormattedCitation" : "10", "previouslyFormattedCitation" : "&lt;sup&gt;10&lt;/sup&gt;" }, "properties" : { "noteIndex" : 0 }, "schema" : "https://github.com/citation-style-language/schema/raw/master/csl-citation.json" }</w:instrText>
      </w:r>
      <w:r w:rsidR="00245922" w:rsidRPr="004A366B">
        <w:rPr>
          <w:rFonts w:cs="Calibri"/>
          <w:color w:val="000000"/>
        </w:rPr>
        <w:fldChar w:fldCharType="separate"/>
      </w:r>
      <w:r w:rsidR="0056493E" w:rsidRPr="0056493E">
        <w:rPr>
          <w:rFonts w:cs="Calibri"/>
          <w:noProof/>
          <w:color w:val="000000"/>
          <w:vertAlign w:val="superscript"/>
        </w:rPr>
        <w:t>10</w:t>
      </w:r>
      <w:r w:rsidR="00245922" w:rsidRPr="004A366B">
        <w:rPr>
          <w:rFonts w:cs="Calibri"/>
          <w:color w:val="000000"/>
        </w:rPr>
        <w:fldChar w:fldCharType="end"/>
      </w:r>
      <w:r w:rsidR="006219C3" w:rsidRPr="004A366B">
        <w:rPr>
          <w:rFonts w:cs="Calibri"/>
          <w:color w:val="000000"/>
        </w:rPr>
        <w:t xml:space="preserve"> at school entrances can </w:t>
      </w:r>
      <w:r w:rsidR="00245922" w:rsidRPr="004A366B">
        <w:rPr>
          <w:rFonts w:cs="Calibri"/>
          <w:color w:val="000000"/>
        </w:rPr>
        <w:t>prevent children who are sick from entering the school to come into contact with other children. As the temperature of the children</w:t>
      </w:r>
      <w:r w:rsidR="00245922" w:rsidRPr="004A366B">
        <w:rPr>
          <w:rFonts w:cs="Calibri"/>
          <w:color w:val="000000"/>
        </w:rPr>
        <w:fldChar w:fldCharType="begin" w:fldLock="1"/>
      </w:r>
      <w:r w:rsidR="00F562BE">
        <w:rPr>
          <w:rFonts w:cs="Calibri"/>
          <w:color w:val="000000"/>
        </w:rPr>
        <w:instrText>ADDIN CSL_CITATION { "citationItems" : [ { "id" : "ITEM-1", "itemData" : { "URL" : "http://app.msf.gov.sg/Portals/0/Summary/pressroom/Advisory to Child Care Centres HFMD.pdf", "accessed" : { "date-parts" : [ [ "2014", "11", "13" ] ] }, "author" : [ { "dropping-particle" : "", "family" : "MSF", "given" : "", "non-dropping-particle" : "", "parse-names" : false, "suffix" : "" } ], "id" : "ITEM-1", "issued" : { "date-parts" : [ [ "2010" ] ] }, "title" : "REVERTING TO GREEN ALERT STATUS FOR INFLUENZA A (H1N1) PANDEMIC AND MANAGEMENT OF HAND, FOOT AND MOUTH DISEASE (HFMD)", "type" : "webpage" }, "uris" : [ "http://www.mendeley.com/documents/?uuid=82635501-2455-4c46-8162-9187719fad04" ] } ], "mendeley" : { "formattedCitation" : "&lt;sup&gt;11&lt;/sup&gt;", "plainTextFormattedCitation" : "11", "previouslyFormattedCitation" : "&lt;sup&gt;11&lt;/sup&gt;" }, "properties" : { "noteIndex" : 0 }, "schema" : "https://github.com/citation-style-language/schema/raw/master/csl-citation.json" }</w:instrText>
      </w:r>
      <w:r w:rsidR="00245922" w:rsidRPr="004A366B">
        <w:rPr>
          <w:rFonts w:cs="Calibri"/>
          <w:color w:val="000000"/>
        </w:rPr>
        <w:fldChar w:fldCharType="separate"/>
      </w:r>
      <w:r w:rsidR="0056493E" w:rsidRPr="0056493E">
        <w:rPr>
          <w:rFonts w:cs="Calibri"/>
          <w:noProof/>
          <w:color w:val="000000"/>
          <w:vertAlign w:val="superscript"/>
        </w:rPr>
        <w:t>11</w:t>
      </w:r>
      <w:r w:rsidR="00245922" w:rsidRPr="004A366B">
        <w:rPr>
          <w:rFonts w:cs="Calibri"/>
          <w:color w:val="000000"/>
        </w:rPr>
        <w:fldChar w:fldCharType="end"/>
      </w:r>
      <w:r w:rsidR="00245922" w:rsidRPr="004A366B">
        <w:rPr>
          <w:rFonts w:cs="Calibri"/>
          <w:color w:val="000000"/>
        </w:rPr>
        <w:t xml:space="preserve"> can also be included in the screening, other infectious diseases such as influenza can also be detected especially when parents may be too busy to notice. </w:t>
      </w:r>
    </w:p>
    <w:p w:rsidR="00BF0A82" w:rsidRPr="004A366B" w:rsidRDefault="00BF0A82" w:rsidP="009243A9">
      <w:pPr>
        <w:autoSpaceDE w:val="0"/>
        <w:autoSpaceDN w:val="0"/>
        <w:adjustRightInd w:val="0"/>
        <w:spacing w:after="0" w:line="480" w:lineRule="auto"/>
        <w:jc w:val="both"/>
        <w:rPr>
          <w:rFonts w:cs="Calibri"/>
          <w:color w:val="000000"/>
        </w:rPr>
      </w:pPr>
    </w:p>
    <w:p w:rsidR="007741F4" w:rsidRPr="004A366B" w:rsidRDefault="0056493E" w:rsidP="009243A9">
      <w:pPr>
        <w:autoSpaceDE w:val="0"/>
        <w:autoSpaceDN w:val="0"/>
        <w:adjustRightInd w:val="0"/>
        <w:spacing w:after="0" w:line="480" w:lineRule="auto"/>
        <w:jc w:val="both"/>
        <w:rPr>
          <w:rFonts w:cs="Calibri"/>
          <w:color w:val="000000"/>
        </w:rPr>
      </w:pPr>
      <w:r>
        <w:rPr>
          <w:rFonts w:cs="Calibri"/>
          <w:color w:val="000000"/>
        </w:rPr>
        <w:t xml:space="preserve">The EV71 vaccine can reduce the number of serious cases of HFMD as </w:t>
      </w:r>
      <w:r w:rsidR="00245922" w:rsidRPr="004A366B">
        <w:rPr>
          <w:rFonts w:cs="Calibri"/>
          <w:color w:val="000000"/>
        </w:rPr>
        <w:t>HFMD resulted from EV-71</w:t>
      </w:r>
      <w:r w:rsidR="00F137D6">
        <w:rPr>
          <w:rFonts w:cs="Calibri"/>
          <w:color w:val="000000"/>
        </w:rPr>
        <w:t xml:space="preserve"> virus</w:t>
      </w:r>
      <w:r w:rsidR="005349AB" w:rsidRPr="004A366B">
        <w:rPr>
          <w:rFonts w:cs="Calibri"/>
          <w:color w:val="000000"/>
        </w:rPr>
        <w:t xml:space="preserve"> can</w:t>
      </w:r>
      <w:r w:rsidR="005349AB" w:rsidRPr="004A366B">
        <w:t xml:space="preserve"> </w:t>
      </w:r>
      <w:r w:rsidR="005349AB" w:rsidRPr="004A366B">
        <w:rPr>
          <w:rFonts w:cs="Calibri"/>
          <w:color w:val="000000"/>
        </w:rPr>
        <w:t>occasionally lead to permanent paralysis or death</w:t>
      </w:r>
      <w:r w:rsidR="00245922" w:rsidRPr="004A366B">
        <w:rPr>
          <w:rFonts w:cs="Calibri"/>
          <w:color w:val="000000"/>
        </w:rPr>
        <w:t xml:space="preserve"> </w:t>
      </w:r>
      <w:r w:rsidR="005349AB" w:rsidRPr="004A366B">
        <w:rPr>
          <w:rFonts w:cs="Calibri"/>
          <w:color w:val="000000"/>
        </w:rPr>
        <w:t>due to higher</w:t>
      </w:r>
      <w:r w:rsidR="00245922" w:rsidRPr="004A366B">
        <w:rPr>
          <w:rFonts w:cs="Calibri"/>
          <w:color w:val="000000"/>
        </w:rPr>
        <w:t xml:space="preserve"> incidence of neurologic involvement</w:t>
      </w:r>
      <w:r>
        <w:rPr>
          <w:rFonts w:cs="Calibri"/>
          <w:color w:val="000000"/>
        </w:rPr>
        <w:t>.</w:t>
      </w:r>
      <w:r w:rsidR="005349AB" w:rsidRPr="004A366B">
        <w:rPr>
          <w:rFonts w:cs="Calibri"/>
          <w:color w:val="000000"/>
        </w:rPr>
        <w:fldChar w:fldCharType="begin" w:fldLock="1"/>
      </w:r>
      <w:r w:rsidR="00F562BE">
        <w:rPr>
          <w:rFonts w:cs="Calibri"/>
          <w:color w:val="000000"/>
        </w:rPr>
        <w:instrText>ADDIN CSL_CITATION { "citationItems" : [ { "id" : "ITEM-1", "itemData" : { "URL" : "http://emedicine.medscape.com/article/218402-overview", "accessed" : { "date-parts" : [ [ "2014", "11", "13" ] ] }, "author" : [ { "dropping-particle" : "", "family" : "Nervi", "given" : "Stephen J", "non-dropping-particle" : "", "parse-names" : false, "suffix" : "" } ], "container-title" : "Medscape", "id" : "ITEM-1", "issued" : { "date-parts" : [ [ "2014" ] ] }, "title" : "Hand-Foot-and-Mouth Disease", "type" : "webpage" }, "uris" : [ "http://www.mendeley.com/documents/?uuid=2ce41abd-51fa-41dc-88fd-13abe28c2631" ] } ], "mendeley" : { "formattedCitation" : "&lt;sup&gt;12&lt;/sup&gt;", "plainTextFormattedCitation" : "12", "previouslyFormattedCitation" : "&lt;sup&gt;12&lt;/sup&gt;" }, "properties" : { "noteIndex" : 0 }, "schema" : "https://github.com/citation-style-language/schema/raw/master/csl-citation.json" }</w:instrText>
      </w:r>
      <w:r w:rsidR="005349AB" w:rsidRPr="004A366B">
        <w:rPr>
          <w:rFonts w:cs="Calibri"/>
          <w:color w:val="000000"/>
        </w:rPr>
        <w:fldChar w:fldCharType="separate"/>
      </w:r>
      <w:r w:rsidRPr="0056493E">
        <w:rPr>
          <w:rFonts w:cs="Calibri"/>
          <w:noProof/>
          <w:color w:val="000000"/>
          <w:vertAlign w:val="superscript"/>
        </w:rPr>
        <w:t>12</w:t>
      </w:r>
      <w:r w:rsidR="005349AB" w:rsidRPr="004A366B">
        <w:rPr>
          <w:rFonts w:cs="Calibri"/>
          <w:color w:val="000000"/>
        </w:rPr>
        <w:fldChar w:fldCharType="end"/>
      </w:r>
      <w:r>
        <w:rPr>
          <w:rFonts w:cs="Calibri"/>
          <w:color w:val="000000"/>
          <w:vertAlign w:val="superscript"/>
        </w:rPr>
        <w:t>,</w:t>
      </w:r>
      <w:r w:rsidRPr="004A366B">
        <w:rPr>
          <w:rFonts w:cs="Calibri"/>
          <w:color w:val="000000"/>
        </w:rPr>
        <w:fldChar w:fldCharType="begin" w:fldLock="1"/>
      </w:r>
      <w:r w:rsidR="00F562BE">
        <w:rPr>
          <w:rFonts w:cs="Calibri"/>
          <w:color w:val="000000"/>
        </w:rPr>
        <w:instrText>ADDIN CSL_CITATION { "citationItems" : [ { "id" : "ITEM-1", "itemData" : { "ISSN" : "0803-5253", "PMID" : "14632332", "abstract" : "AIM: An epidemic of hand, foot and mouth disease (HFMD) occurred in Singapore between September and November 2000. During the epidemic, there were four HFMD-related deaths and after the epidemic, another three HFMD-related deaths. This study sought to determine the risk factors predictive of death from HFMD disease. METHODS: The risk factors for fatal HFMD were determined by comparing clinical and laboratory findings between fatal cases (n = 7) and non-fatal controls (n = 131) admitted between September 2000 and April 2001. Enterovirus 71 positive fatal cases (n = 4) and non-fatal controls (n = 63) were also compared. RESULTS: In total, 138 HFMD cases with a mean age of 32 mo were studied. The majority of fatal cases died from interstitial pneumonitis, of whom three also had brainstem encephalitis. Of the 131 non-fatal cases, 3 had concomitant infections (respiratory syncytial virus bronchiolitis, right-sided pneumonia, Haemophilus influenzae type b meningitis), 2 had aseptic meningitis, and 1 each had transient drowsiness, intravenous immunoglobulin-related complications and transverse myelitis. By multivariate logistic regression analysis, atypical physical findings (p = 0.0006), raised total white cell count (p = 0.0128), vomiting (p = 0.0116) and absence of mouth ulcers (p = 0.043) were predictive of a fatal course. Although previous epidemics have described neurogenic pulmonary oedema as the main cause of death, the fatal cases in this study died mainly from interstitial pneumonitis alone or with myocarditis or encephalitis. CONCLUSION: Although HFMD is generally a benign disease, risk factors such as vomiting, absence of mouth ulcers, atypical presentation and raised total white cell count should alert the physician of a fatal course of illness.", "author" : [ { "dropping-particle" : "", "family" : "Chong", "given" : "C Y", "non-dropping-particle" : "", "parse-names" : false, "suffix" : "" }, { "dropping-particle" : "", "family" : "Chan", "given" : "K P", "non-dropping-particle" : "", "parse-names" : false, "suffix" : "" }, { "dropping-particle" : "", "family" : "Shah", "given" : "V A", "non-dropping-particle" : "", "parse-names" : false, "suffix" : "" }, { "dropping-particle" : "", "family" : "Ng", "given" : "W Y M", "non-dropping-particle" : "", "parse-names" : false, "suffix" : "" }, { "dropping-particle" : "", "family" : "Lau", "given" : "G", "non-dropping-particle" : "", "parse-names" : false, "suffix" : "" }, { "dropping-particle" : "", "family" : "Teo", "given" : "T E S", "non-dropping-particle" : "", "parse-names" : false, "suffix" : "" }, { "dropping-particle" : "", "family" : "Lai", "given" : "S H", "non-dropping-particle" : "", "parse-names" : false, "suffix" : "" }, { "dropping-particle" : "", "family" : "Ling", "given" : "A E", "non-dropping-particle" : "", "parse-names" : false, "suffix" : "" } ], "container-title" : "Acta paediatrica", "id" : "ITEM-1", "issue" : "10", "issued" : { "date-parts" : [ [ "2003" ] ] }, "page" : "1163-1169", "title" : "Hand, foot and mouth disease in Singapore: a comparison of fatal and non-fatal cases.", "type" : "article-journal", "volume" : "92" }, "uris" : [ "http://www.mendeley.com/documents/?uuid=5096bf67-3155-4e87-bf58-f62abab1ce0b" ] } ], "mendeley" : { "formattedCitation" : "&lt;sup&gt;13&lt;/sup&gt;", "plainTextFormattedCitation" : "13", "previouslyFormattedCitation" : "&lt;sup&gt;13&lt;/sup&gt;" }, "properties" : { "noteIndex" : 0 }, "schema" : "https://github.com/citation-style-language/schema/raw/master/csl-citation.json" }</w:instrText>
      </w:r>
      <w:r w:rsidRPr="004A366B">
        <w:rPr>
          <w:rFonts w:cs="Calibri"/>
          <w:color w:val="000000"/>
        </w:rPr>
        <w:fldChar w:fldCharType="separate"/>
      </w:r>
      <w:r w:rsidRPr="0056493E">
        <w:rPr>
          <w:rFonts w:cs="Calibri"/>
          <w:noProof/>
          <w:color w:val="000000"/>
          <w:vertAlign w:val="superscript"/>
        </w:rPr>
        <w:t>13</w:t>
      </w:r>
      <w:r w:rsidRPr="004A366B">
        <w:rPr>
          <w:rFonts w:cs="Calibri"/>
          <w:color w:val="000000"/>
        </w:rPr>
        <w:fldChar w:fldCharType="end"/>
      </w:r>
      <w:r>
        <w:rPr>
          <w:rFonts w:cs="Calibri"/>
          <w:color w:val="000000"/>
        </w:rPr>
        <w:t xml:space="preserve"> </w:t>
      </w:r>
      <w:r w:rsidR="00245922" w:rsidRPr="004A366B">
        <w:rPr>
          <w:rFonts w:cs="Calibri"/>
          <w:color w:val="000000"/>
        </w:rPr>
        <w:t xml:space="preserve">A study also </w:t>
      </w:r>
      <w:r w:rsidR="00704647" w:rsidRPr="004A366B">
        <w:rPr>
          <w:rFonts w:cs="Calibri"/>
          <w:color w:val="000000"/>
        </w:rPr>
        <w:t>show</w:t>
      </w:r>
      <w:r>
        <w:rPr>
          <w:rFonts w:cs="Calibri"/>
          <w:color w:val="000000"/>
        </w:rPr>
        <w:t>s</w:t>
      </w:r>
      <w:r w:rsidR="00245922" w:rsidRPr="004A366B">
        <w:rPr>
          <w:rFonts w:cs="Calibri"/>
          <w:color w:val="000000"/>
        </w:rPr>
        <w:t xml:space="preserve"> that </w:t>
      </w:r>
      <w:r w:rsidR="00DC17E4">
        <w:rPr>
          <w:rFonts w:cs="Calibri"/>
          <w:color w:val="000000"/>
        </w:rPr>
        <w:t xml:space="preserve">most </w:t>
      </w:r>
      <w:r w:rsidR="00245922" w:rsidRPr="004A366B">
        <w:rPr>
          <w:rFonts w:cs="Calibri"/>
          <w:color w:val="000000"/>
        </w:rPr>
        <w:t>of the clinically diagnosed virus-positive HFMD patients</w:t>
      </w:r>
      <w:r w:rsidR="00DC17E4">
        <w:rPr>
          <w:rFonts w:cs="Calibri"/>
          <w:color w:val="000000"/>
        </w:rPr>
        <w:t xml:space="preserve"> (73.1%)</w:t>
      </w:r>
      <w:r w:rsidR="00704647" w:rsidRPr="004A366B">
        <w:rPr>
          <w:rFonts w:cs="Calibri"/>
          <w:color w:val="000000"/>
        </w:rPr>
        <w:t xml:space="preserve"> are infected with the EV</w:t>
      </w:r>
      <w:r w:rsidR="00245922" w:rsidRPr="004A366B">
        <w:rPr>
          <w:rFonts w:cs="Calibri"/>
          <w:color w:val="000000"/>
        </w:rPr>
        <w:t xml:space="preserve">71 virus and fatal cases are </w:t>
      </w:r>
      <w:r w:rsidR="00CC7EE0">
        <w:rPr>
          <w:rFonts w:cs="Calibri"/>
          <w:color w:val="000000"/>
        </w:rPr>
        <w:t>often</w:t>
      </w:r>
      <w:r w:rsidR="00245922" w:rsidRPr="004A366B">
        <w:rPr>
          <w:rFonts w:cs="Calibri"/>
          <w:color w:val="000000"/>
        </w:rPr>
        <w:t xml:space="preserve"> attributed to this virus.</w:t>
      </w:r>
      <w:r w:rsidR="00245922" w:rsidRPr="004A366B">
        <w:rPr>
          <w:rFonts w:cs="Calibri"/>
          <w:color w:val="000000"/>
        </w:rPr>
        <w:fldChar w:fldCharType="begin" w:fldLock="1"/>
      </w:r>
      <w:r w:rsidR="00F562BE">
        <w:rPr>
          <w:rFonts w:cs="Calibri"/>
          <w:color w:val="000000"/>
        </w:rPr>
        <w:instrText>ADDIN CSL_CITATION { "citationItems" : [ { "id" : "ITEM-1", "itemData" : { "PMID" : "12533285", "abstract" : "Singapore experienced a large epidemic of hand, foot and mouth disease (HFMD) in 2000. After reviewing HFMD notifications from doctors and child-care centers, we found that the incidence of HFMD rose in September and declined at the end of October. During this period, 3,790 cases were reported. We performed enteroviral cultures on 311 and 157 specimens from 175 HFMD patients and 107 non-HFMD patients, respectively; human enterovirus 71 (HEV71) was the most frequently isolated virus from both groups. Most of the HFMD patients were &lt;/=4 years of age. Three HFMD and two non-HFMD patients died. Specimens from two HFMD and both non-HFMD patients were culture positive for HEV71; a third patient was possibly associated with the virus. Autopsies performed on all three HFMD and one of the non-HFMD case-patients showed encephalitis, interstitial pneumonitis, and myocarditis. A preparedness plan for severe HFMD outbreaks provided for the prompt, coordinated actions needed to control the epidemic.", "author" : [ { "dropping-particle" : "", "family" : "Chan", "given" : "Kwai Peng", "non-dropping-particle" : "", "parse-names" : false, "suffix" : "" }, { "dropping-particle" : "", "family" : "Goh", "given" : "Kee Tai", "non-dropping-particle" : "", "parse-names" : false, "suffix" : "" }, { "dropping-particle" : "", "family" : "Chong", "given" : "Chia Yin", "non-dropping-particle" : "", "parse-names" : false, "suffix" : "" }, { "dropping-particle" : "", "family" : "Teo", "given" : "Eng Swee", "non-dropping-particle" : "", "parse-names" : false, "suffix" : "" }, { "dropping-particle" : "", "family" : "Lau", "given" : "Gilbert", "non-dropping-particle" : "", "parse-names" : false, "suffix" : "" }, { "dropping-particle" : "", "family" : "Ling", "given" : "Ai Ee", "non-dropping-particle" : "", "parse-names" : false, "suffix" : "" } ], "container-title" : "Emerging Infectious Diseases", "id" : "ITEM-1", "issue" : "1", "issued" : { "date-parts" : [ [ "2003" ] ] }, "page" : "78-85", "title" : "Epidemic hand, foot and mouth disease caused by human enterovirus 71, Singapore", "type" : "article-journal", "volume" : "9" }, "uris" : [ "http://www.mendeley.com/documents/?uuid=5bd2f479-8101-4706-a643-80dac75274c3" ] } ], "mendeley" : { "formattedCitation" : "&lt;sup&gt;14&lt;/sup&gt;", "plainTextFormattedCitation" : "14", "previouslyFormattedCitation" : "&lt;sup&gt;14&lt;/sup&gt;" }, "properties" : { "noteIndex" : 0 }, "schema" : "https://github.com/citation-style-language/schema/raw/master/csl-citation.json" }</w:instrText>
      </w:r>
      <w:r w:rsidR="00245922" w:rsidRPr="004A366B">
        <w:rPr>
          <w:rFonts w:cs="Calibri"/>
          <w:color w:val="000000"/>
        </w:rPr>
        <w:fldChar w:fldCharType="separate"/>
      </w:r>
      <w:r w:rsidRPr="0056493E">
        <w:rPr>
          <w:rFonts w:cs="Calibri"/>
          <w:noProof/>
          <w:color w:val="000000"/>
          <w:vertAlign w:val="superscript"/>
        </w:rPr>
        <w:t>14</w:t>
      </w:r>
      <w:r w:rsidR="00245922" w:rsidRPr="004A366B">
        <w:rPr>
          <w:rFonts w:cs="Calibri"/>
          <w:color w:val="000000"/>
        </w:rPr>
        <w:fldChar w:fldCharType="end"/>
      </w:r>
      <w:r w:rsidR="00245922" w:rsidRPr="004A366B">
        <w:rPr>
          <w:rFonts w:cs="Calibri"/>
          <w:color w:val="000000"/>
        </w:rPr>
        <w:t xml:space="preserve"> </w:t>
      </w:r>
      <w:r w:rsidR="00953169" w:rsidRPr="004A366B">
        <w:rPr>
          <w:rFonts w:cs="Calibri"/>
          <w:color w:val="000000"/>
        </w:rPr>
        <w:t xml:space="preserve">During the EV71-associated HFMD epidemic in 2006, cases </w:t>
      </w:r>
      <w:r w:rsidR="00DC17E4">
        <w:rPr>
          <w:rFonts w:cs="Calibri"/>
          <w:color w:val="000000"/>
        </w:rPr>
        <w:t xml:space="preserve">which </w:t>
      </w:r>
      <w:r w:rsidR="00953169" w:rsidRPr="004A366B">
        <w:rPr>
          <w:rFonts w:cs="Calibri"/>
          <w:color w:val="000000"/>
        </w:rPr>
        <w:t xml:space="preserve">were hospitalized </w:t>
      </w:r>
      <w:r w:rsidR="00DC17E4">
        <w:rPr>
          <w:rFonts w:cs="Calibri"/>
          <w:color w:val="000000"/>
        </w:rPr>
        <w:t xml:space="preserve">is </w:t>
      </w:r>
      <w:r w:rsidR="00953169" w:rsidRPr="004A366B">
        <w:rPr>
          <w:rFonts w:cs="Calibri"/>
          <w:color w:val="000000"/>
        </w:rPr>
        <w:t xml:space="preserve">more than twice as high as in </w:t>
      </w:r>
      <w:r w:rsidR="00A85BF2" w:rsidRPr="004A366B">
        <w:rPr>
          <w:rFonts w:cs="Calibri"/>
          <w:color w:val="000000"/>
        </w:rPr>
        <w:t>CA16</w:t>
      </w:r>
      <w:r w:rsidR="00A85BF2">
        <w:rPr>
          <w:rFonts w:cs="Calibri"/>
          <w:color w:val="000000"/>
        </w:rPr>
        <w:t xml:space="preserve">-associated </w:t>
      </w:r>
      <w:r w:rsidR="00953169" w:rsidRPr="004A366B">
        <w:rPr>
          <w:rFonts w:cs="Calibri"/>
          <w:color w:val="000000"/>
        </w:rPr>
        <w:t>epidemics in 2005.</w:t>
      </w:r>
      <w:r w:rsidR="00953169" w:rsidRPr="004A366B">
        <w:rPr>
          <w:rFonts w:cs="Calibri"/>
          <w:color w:val="000000"/>
        </w:rPr>
        <w:fldChar w:fldCharType="begin" w:fldLock="1"/>
      </w:r>
      <w:r w:rsidR="00F562BE">
        <w:rPr>
          <w:rFonts w:cs="Calibri"/>
          <w:color w:val="000000"/>
        </w:rPr>
        <w:instrText>ADDIN CSL_CITATION { "citationItems" : [ { "id" : "ITEM-1", "itemData" : { "author" : [ { "dropping-particle" : "", "family" : "WPRO", "given" : "", "non-dropping-particle" : "", "parse-names" : false, "suffix" : "" } ], "id" : "ITEM-1", "issued" : { "date-parts" : [ [ "2011" ] ] }, "publisher" : "WPRO | WHO Western Pacific Region", "title" : "A Guide to Clinical Management and Public Health Response for Hand, Foot and Mouth Disease (HFMD)", "type" : "article-journal" }, "uris" : [ "http://www.mendeley.com/documents/?uuid=7538da0f-74af-4cf5-894a-2df7fb7403d5" ] } ], "mendeley" : { "formattedCitation" : "&lt;sup&gt;15&lt;/sup&gt;", "plainTextFormattedCitation" : "15", "previouslyFormattedCitation" : "&lt;sup&gt;15&lt;/sup&gt;" }, "properties" : { "noteIndex" : 0 }, "schema" : "https://github.com/citation-style-language/schema/raw/master/csl-citation.json" }</w:instrText>
      </w:r>
      <w:r w:rsidR="00953169" w:rsidRPr="004A366B">
        <w:rPr>
          <w:rFonts w:cs="Calibri"/>
          <w:color w:val="000000"/>
        </w:rPr>
        <w:fldChar w:fldCharType="separate"/>
      </w:r>
      <w:r w:rsidRPr="0056493E">
        <w:rPr>
          <w:rFonts w:cs="Calibri"/>
          <w:noProof/>
          <w:color w:val="000000"/>
          <w:vertAlign w:val="superscript"/>
        </w:rPr>
        <w:t>15</w:t>
      </w:r>
      <w:r w:rsidR="00953169" w:rsidRPr="004A366B">
        <w:rPr>
          <w:rFonts w:cs="Calibri"/>
          <w:color w:val="000000"/>
        </w:rPr>
        <w:fldChar w:fldCharType="end"/>
      </w:r>
      <w:r w:rsidR="00704647" w:rsidRPr="004A366B">
        <w:rPr>
          <w:rFonts w:cs="Calibri"/>
          <w:color w:val="000000"/>
        </w:rPr>
        <w:t xml:space="preserve"> This shows the severity of EN</w:t>
      </w:r>
      <w:r w:rsidR="00245922" w:rsidRPr="004A366B">
        <w:rPr>
          <w:rFonts w:cs="Calibri"/>
          <w:color w:val="000000"/>
        </w:rPr>
        <w:t>71 infections and the potential pressure that it can have on healthcare facilities should an outbreak reoccur.</w:t>
      </w:r>
      <w:r w:rsidR="007741F4" w:rsidRPr="004A366B">
        <w:rPr>
          <w:rFonts w:cs="Calibri"/>
          <w:color w:val="000000"/>
        </w:rPr>
        <w:t xml:space="preserve"> Clinical tr</w:t>
      </w:r>
      <w:r w:rsidR="00F05440">
        <w:rPr>
          <w:rFonts w:cs="Calibri"/>
          <w:color w:val="000000"/>
        </w:rPr>
        <w:t>ials on the vaccine has shown that it is highly effective in prevention</w:t>
      </w:r>
      <w:r w:rsidR="007741F4" w:rsidRPr="004A366B">
        <w:rPr>
          <w:rFonts w:cs="Calibri"/>
          <w:color w:val="000000"/>
        </w:rPr>
        <w:t xml:space="preserve">, with </w:t>
      </w:r>
      <w:r w:rsidR="00F05440">
        <w:rPr>
          <w:rFonts w:cs="Calibri"/>
          <w:color w:val="000000"/>
        </w:rPr>
        <w:t>“</w:t>
      </w:r>
      <w:r w:rsidR="007741F4" w:rsidRPr="004A366B">
        <w:rPr>
          <w:rFonts w:cs="Calibri"/>
          <w:color w:val="000000"/>
        </w:rPr>
        <w:t>protective efficacies over 90% on EV71-associated HFMD and over 80% on other EV71-associated diseases</w:t>
      </w:r>
      <w:r w:rsidR="00F05440">
        <w:rPr>
          <w:rFonts w:cs="Calibri"/>
          <w:color w:val="000000"/>
        </w:rPr>
        <w:t>”</w:t>
      </w:r>
      <w:r w:rsidR="007741F4" w:rsidRPr="004A366B">
        <w:rPr>
          <w:rFonts w:cs="Calibri"/>
          <w:color w:val="000000"/>
        </w:rPr>
        <w:t>.</w:t>
      </w:r>
      <w:r w:rsidR="007741F4" w:rsidRPr="004A366B">
        <w:rPr>
          <w:rFonts w:cs="Calibri"/>
          <w:color w:val="000000"/>
        </w:rPr>
        <w:fldChar w:fldCharType="begin" w:fldLock="1"/>
      </w:r>
      <w:r w:rsidR="00F562BE">
        <w:rPr>
          <w:rFonts w:cs="Calibri"/>
          <w:color w:val="000000"/>
        </w:rPr>
        <w:instrText>ADDIN CSL_CITATION { "citationItems" : [ { "id" : "ITEM-1", "itemData" : { "DOI" : "10.1038/cti.2014.24", "ISSN" : "2050-0068", "abstract" : "Enterovirus 71 (EV71) is a major pathogen for severe hand, foot and mouth disease (HFMD). Development of vaccines against EV71 would be the most effective approach to prevent the EV71 outbreak. Research and development (R&amp;D) of EV71 vaccine was carried out in several Asian countries. Currently three companies in mainland China have completed Phase III clinical trials of inactivated EV71 whole-virus vaccines, whereas the other two companies have completed Phase I clinical trials separately in Taiwan and in Singapore. Results from those clinical trials have indicated high safety and immunogenicity of EV71 vaccine. Protective efficacies were over 90% on EV71-associated HFMD and over 80% on other EV71-associated diseases. In this paper, we summarize the results from three EV71 vaccine Phase III clinical trials and discuss the challenges of incorporating EV71 vaccine into Expanded Program on Immunization (EPI) in countries with EV71 epidemics.", "author" : [ { "dropping-particle" : "", "family" : "Liang", "given" : "Zhenglun", "non-dropping-particle" : "", "parse-names" : false, "suffix" : "" }, { "dropping-particle" : "", "family" : "Wang", "given" : "Junzhi", "non-dropping-particle" : "", "parse-names" : false, "suffix" : "" } ], "container-title" : "Clinical &amp; Translational Immunology", "id" : "ITEM-1", "issue" : "10", "issued" : { "date-parts" : [ [ "2014", "10", "31" ] ] }, "page" : "e28", "publisher" : "Australasian Society for Immunology Inc.", "shortTitle" : "Clin Trans Immunol", "title" : "EV71 vaccine, an invaluable gift for children", "type" : "article-journal", "volume" : "3" }, "uris" : [ "http://www.mendeley.com/documents/?uuid=21c48e3b-0bf4-4017-8802-b58dd098b4c2" ] } ], "mendeley" : { "formattedCitation" : "&lt;sup&gt;16&lt;/sup&gt;", "plainTextFormattedCitation" : "16", "previouslyFormattedCitation" : "&lt;sup&gt;16&lt;/sup&gt;" }, "properties" : { "noteIndex" : 0 }, "schema" : "https://github.com/citation-style-language/schema/raw/master/csl-citation.json" }</w:instrText>
      </w:r>
      <w:r w:rsidR="007741F4" w:rsidRPr="004A366B">
        <w:rPr>
          <w:rFonts w:cs="Calibri"/>
          <w:color w:val="000000"/>
        </w:rPr>
        <w:fldChar w:fldCharType="separate"/>
      </w:r>
      <w:r w:rsidRPr="0056493E">
        <w:rPr>
          <w:rFonts w:cs="Calibri"/>
          <w:noProof/>
          <w:color w:val="000000"/>
          <w:vertAlign w:val="superscript"/>
        </w:rPr>
        <w:t>16</w:t>
      </w:r>
      <w:r w:rsidR="007741F4" w:rsidRPr="004A366B">
        <w:rPr>
          <w:rFonts w:cs="Calibri"/>
          <w:color w:val="000000"/>
        </w:rPr>
        <w:fldChar w:fldCharType="end"/>
      </w:r>
      <w:r w:rsidR="007741F4" w:rsidRPr="004A366B">
        <w:rPr>
          <w:rFonts w:cs="Calibri"/>
          <w:color w:val="000000"/>
        </w:rPr>
        <w:t xml:space="preserve"> </w:t>
      </w:r>
      <w:r w:rsidR="0061697A" w:rsidRPr="004A366B">
        <w:rPr>
          <w:rFonts w:cs="Calibri"/>
          <w:color w:val="000000"/>
        </w:rPr>
        <w:t>Thus, the a</w:t>
      </w:r>
      <w:r w:rsidR="007741F4" w:rsidRPr="004A366B">
        <w:rPr>
          <w:rFonts w:cs="Calibri"/>
          <w:color w:val="000000"/>
        </w:rPr>
        <w:t xml:space="preserve">dministration of the vaccine will likely prevent the spreading of HFMD in the population due to buffering effects. </w:t>
      </w:r>
    </w:p>
    <w:p w:rsidR="007741F4" w:rsidRPr="004A366B" w:rsidRDefault="007741F4" w:rsidP="009243A9">
      <w:pPr>
        <w:autoSpaceDE w:val="0"/>
        <w:autoSpaceDN w:val="0"/>
        <w:adjustRightInd w:val="0"/>
        <w:spacing w:after="0" w:line="480" w:lineRule="auto"/>
        <w:jc w:val="both"/>
        <w:rPr>
          <w:rFonts w:cs="Calibri"/>
          <w:color w:val="000000"/>
        </w:rPr>
      </w:pPr>
    </w:p>
    <w:p w:rsidR="00472B89" w:rsidRPr="004A366B" w:rsidRDefault="00472B89" w:rsidP="009243A9">
      <w:pPr>
        <w:autoSpaceDE w:val="0"/>
        <w:autoSpaceDN w:val="0"/>
        <w:adjustRightInd w:val="0"/>
        <w:spacing w:after="0" w:line="480" w:lineRule="auto"/>
        <w:jc w:val="both"/>
        <w:rPr>
          <w:rFonts w:cs="Calibri"/>
          <w:color w:val="000000"/>
        </w:rPr>
      </w:pPr>
      <w:r w:rsidRPr="004A366B">
        <w:rPr>
          <w:rFonts w:cs="Calibri"/>
          <w:color w:val="000000"/>
        </w:rPr>
        <w:t xml:space="preserve">However, I propose that the vaccine as an optional vaccine with partial subsidy due to its limiting effects. </w:t>
      </w:r>
      <w:r w:rsidR="0010153A" w:rsidRPr="004A366B">
        <w:rPr>
          <w:rFonts w:cs="Calibri"/>
          <w:color w:val="000000"/>
        </w:rPr>
        <w:t>The EV71 vaccine do not protect children from other HFMD viruses</w:t>
      </w:r>
      <w:r w:rsidR="0061697A" w:rsidRPr="004A366B">
        <w:rPr>
          <w:rFonts w:cs="Calibri"/>
          <w:color w:val="000000"/>
        </w:rPr>
        <w:fldChar w:fldCharType="begin" w:fldLock="1"/>
      </w:r>
      <w:r w:rsidR="00F562BE">
        <w:rPr>
          <w:rFonts w:cs="Calibri"/>
          <w:color w:val="000000"/>
        </w:rPr>
        <w:instrText>ADDIN CSL_CITATION { "citationItems" : [ { "id" : "ITEM-1", "itemData" : { "author" : [ { "dropping-particle" : "", "family" : "Pullen", "given" : "Lara C.", "non-dropping-particle" : "", "parse-names" : false, "suffix" : "" } ], "container-title" : "Medscape", "id" : "ITEM-1", "issued" : { "date-parts" : [ [ "2014", "3", "3" ] ] }, "title" : "2 Enterovirus 71 Vaccines Successful in Phase 3 Trials", "type" : "article-newspaper" }, "uris" : [ "http://www.mendeley.com/documents/?uuid=305eb22a-483c-42de-881a-9d3d1c392f3b" ] } ], "mendeley" : { "formattedCitation" : "&lt;sup&gt;17&lt;/sup&gt;", "plainTextFormattedCitation" : "17", "previouslyFormattedCitation" : "&lt;sup&gt;17&lt;/sup&gt;" }, "properties" : { "noteIndex" : 0 }, "schema" : "https://github.com/citation-style-language/schema/raw/master/csl-citation.json" }</w:instrText>
      </w:r>
      <w:r w:rsidR="0061697A" w:rsidRPr="004A366B">
        <w:rPr>
          <w:rFonts w:cs="Calibri"/>
          <w:color w:val="000000"/>
        </w:rPr>
        <w:fldChar w:fldCharType="separate"/>
      </w:r>
      <w:r w:rsidR="0056493E" w:rsidRPr="0056493E">
        <w:rPr>
          <w:rFonts w:cs="Calibri"/>
          <w:noProof/>
          <w:color w:val="000000"/>
          <w:vertAlign w:val="superscript"/>
        </w:rPr>
        <w:t>17</w:t>
      </w:r>
      <w:r w:rsidR="0061697A" w:rsidRPr="004A366B">
        <w:rPr>
          <w:rFonts w:cs="Calibri"/>
          <w:color w:val="000000"/>
        </w:rPr>
        <w:fldChar w:fldCharType="end"/>
      </w:r>
      <w:r w:rsidR="0010153A" w:rsidRPr="004A366B">
        <w:rPr>
          <w:rFonts w:cs="Calibri"/>
          <w:color w:val="000000"/>
        </w:rPr>
        <w:t>, which is a</w:t>
      </w:r>
      <w:r w:rsidRPr="004A366B">
        <w:rPr>
          <w:rFonts w:cs="Calibri"/>
          <w:color w:val="000000"/>
        </w:rPr>
        <w:t xml:space="preserve"> significant</w:t>
      </w:r>
      <w:r w:rsidR="0010153A" w:rsidRPr="004A366B">
        <w:rPr>
          <w:rFonts w:cs="Calibri"/>
          <w:color w:val="000000"/>
        </w:rPr>
        <w:t xml:space="preserve"> limiting factor </w:t>
      </w:r>
      <w:r w:rsidRPr="004A366B">
        <w:rPr>
          <w:rFonts w:cs="Calibri"/>
          <w:color w:val="000000"/>
        </w:rPr>
        <w:t>as there is a variety of other viruses responsible for the development of HFMD</w:t>
      </w:r>
      <w:r w:rsidR="0010153A" w:rsidRPr="004A366B">
        <w:rPr>
          <w:rFonts w:cs="Calibri"/>
          <w:color w:val="000000"/>
        </w:rPr>
        <w:t xml:space="preserve">. </w:t>
      </w:r>
      <w:r w:rsidR="0061697A" w:rsidRPr="004A366B">
        <w:rPr>
          <w:rFonts w:cs="Calibri"/>
          <w:color w:val="000000"/>
        </w:rPr>
        <w:t>Partial</w:t>
      </w:r>
      <w:r w:rsidR="00F137D6">
        <w:rPr>
          <w:rFonts w:cs="Calibri"/>
          <w:color w:val="000000"/>
        </w:rPr>
        <w:t xml:space="preserve"> subsidises will give incentive</w:t>
      </w:r>
      <w:r w:rsidR="0061697A" w:rsidRPr="004A366B">
        <w:rPr>
          <w:rFonts w:cs="Calibri"/>
          <w:color w:val="000000"/>
        </w:rPr>
        <w:t xml:space="preserve"> for parents to send their children for vaccination, especially when they know that their children is more susceptible to HFMD due to weaker immune system. </w:t>
      </w:r>
      <w:r w:rsidRPr="004A366B">
        <w:rPr>
          <w:rFonts w:cs="Calibri"/>
          <w:color w:val="000000"/>
        </w:rPr>
        <w:t>Also</w:t>
      </w:r>
      <w:r w:rsidR="002E7179" w:rsidRPr="004A366B">
        <w:rPr>
          <w:rFonts w:cs="Calibri"/>
          <w:color w:val="000000"/>
        </w:rPr>
        <w:t>, c</w:t>
      </w:r>
      <w:r w:rsidR="00953169" w:rsidRPr="004A366B">
        <w:rPr>
          <w:rFonts w:cs="Calibri"/>
          <w:color w:val="000000"/>
        </w:rPr>
        <w:t xml:space="preserve">ombined </w:t>
      </w:r>
      <w:r w:rsidR="00953169" w:rsidRPr="004A366B">
        <w:rPr>
          <w:rFonts w:cs="Calibri"/>
          <w:color w:val="000000"/>
        </w:rPr>
        <w:lastRenderedPageBreak/>
        <w:t>outlays and opportunity costs when a child is caught with HFMD can go up to $1200</w:t>
      </w:r>
      <w:r w:rsidR="007741F4" w:rsidRPr="004A366B">
        <w:rPr>
          <w:rFonts w:cs="Calibri"/>
          <w:color w:val="000000"/>
        </w:rPr>
        <w:fldChar w:fldCharType="begin" w:fldLock="1"/>
      </w:r>
      <w:r w:rsidR="007824C4">
        <w:rPr>
          <w:rFonts w:cs="Calibri"/>
          <w:color w:val="000000"/>
        </w:rPr>
        <w:instrText>ADDIN CSL_CITATION { "citationItems" : [ { "id" : "ITEM-1", "itemData" : { "author" : [ { "dropping-particle" : "", "family" : "Cheong", "given" : "Kash", "non-dropping-particle" : "", "parse-names" : false, "suffix" : "" } ], "container-title" : "The Straits Times", "id" : "ITEM-1", "issued" : { "date-parts" : [ [ "2014", "5", "8" ] ] }, "title" : "Child caught HFMD? It could cost family $1,200", "type" : "article-newspaper" }, "uris" : [ "http://www.mendeley.com/documents/?uuid=e0b4f12e-d313-4128-8275-7f08d9c5732c" ] } ], "mendeley" : { "formattedCitation" : "&lt;sup&gt;18&lt;/sup&gt;", "plainTextFormattedCitation" : "18", "previouslyFormattedCitation" : "&lt;sup&gt;18&lt;/sup&gt;" }, "properties" : { "noteIndex" : 0 }, "schema" : "https://github.com/citation-style-language/schema/raw/master/csl-citation.json" }</w:instrText>
      </w:r>
      <w:r w:rsidR="007741F4" w:rsidRPr="004A366B">
        <w:rPr>
          <w:rFonts w:cs="Calibri"/>
          <w:color w:val="000000"/>
        </w:rPr>
        <w:fldChar w:fldCharType="separate"/>
      </w:r>
      <w:r w:rsidR="0056493E" w:rsidRPr="0056493E">
        <w:rPr>
          <w:rFonts w:cs="Calibri"/>
          <w:noProof/>
          <w:color w:val="000000"/>
          <w:vertAlign w:val="superscript"/>
        </w:rPr>
        <w:t>18</w:t>
      </w:r>
      <w:r w:rsidR="007741F4" w:rsidRPr="004A366B">
        <w:rPr>
          <w:rFonts w:cs="Calibri"/>
          <w:color w:val="000000"/>
        </w:rPr>
        <w:fldChar w:fldCharType="end"/>
      </w:r>
      <w:r w:rsidR="00953169" w:rsidRPr="004A366B">
        <w:rPr>
          <w:rFonts w:cs="Calibri"/>
          <w:color w:val="000000"/>
        </w:rPr>
        <w:t xml:space="preserve">, showing </w:t>
      </w:r>
      <w:r w:rsidR="00D96E33" w:rsidRPr="004A366B">
        <w:rPr>
          <w:rFonts w:cs="Calibri"/>
          <w:color w:val="000000"/>
        </w:rPr>
        <w:t>that there is incentive for parents to vaccinate their children</w:t>
      </w:r>
      <w:r w:rsidRPr="004A366B">
        <w:rPr>
          <w:rFonts w:cs="Calibri"/>
          <w:color w:val="000000"/>
        </w:rPr>
        <w:t xml:space="preserve"> even though it is not compulsory</w:t>
      </w:r>
      <w:r w:rsidR="00D96E33" w:rsidRPr="004A366B">
        <w:rPr>
          <w:rFonts w:cs="Calibri"/>
          <w:color w:val="000000"/>
        </w:rPr>
        <w:t>.</w:t>
      </w:r>
      <w:r w:rsidR="0061697A" w:rsidRPr="004A366B">
        <w:rPr>
          <w:rFonts w:cs="Calibri"/>
          <w:color w:val="000000"/>
        </w:rPr>
        <w:t xml:space="preserve"> </w:t>
      </w:r>
    </w:p>
    <w:p w:rsidR="00472B89" w:rsidRPr="004A366B" w:rsidRDefault="00472B89" w:rsidP="009243A9">
      <w:pPr>
        <w:autoSpaceDE w:val="0"/>
        <w:autoSpaceDN w:val="0"/>
        <w:adjustRightInd w:val="0"/>
        <w:spacing w:after="0" w:line="480" w:lineRule="auto"/>
        <w:jc w:val="both"/>
        <w:rPr>
          <w:rFonts w:cs="Calibri"/>
          <w:color w:val="000000"/>
        </w:rPr>
      </w:pPr>
    </w:p>
    <w:p w:rsidR="00245922" w:rsidRDefault="00472B89" w:rsidP="009243A9">
      <w:pPr>
        <w:autoSpaceDE w:val="0"/>
        <w:autoSpaceDN w:val="0"/>
        <w:adjustRightInd w:val="0"/>
        <w:spacing w:after="0" w:line="480" w:lineRule="auto"/>
        <w:jc w:val="both"/>
        <w:rPr>
          <w:rFonts w:cs="Calibri"/>
          <w:color w:val="000000"/>
        </w:rPr>
      </w:pPr>
      <w:r w:rsidRPr="004A366B">
        <w:rPr>
          <w:rFonts w:cs="Calibri"/>
          <w:color w:val="000000"/>
        </w:rPr>
        <w:t>In addition,</w:t>
      </w:r>
      <w:r w:rsidR="0061697A" w:rsidRPr="004A366B">
        <w:rPr>
          <w:rFonts w:cs="Calibri"/>
          <w:color w:val="000000"/>
        </w:rPr>
        <w:t xml:space="preserve"> it is highly likely that mandatory vaccination will lead to lowering of vigilance as parents and caregivers may not take as much precautionary measures as before due to false impressions tha</w:t>
      </w:r>
      <w:r w:rsidRPr="004A366B">
        <w:rPr>
          <w:rFonts w:cs="Calibri"/>
          <w:color w:val="000000"/>
        </w:rPr>
        <w:t>t children are safe from HFMD. This is not the case as</w:t>
      </w:r>
      <w:r w:rsidR="0061697A" w:rsidRPr="004A366B">
        <w:rPr>
          <w:rFonts w:cs="Calibri"/>
          <w:color w:val="000000"/>
        </w:rPr>
        <w:t xml:space="preserve"> there are still types of HFMD w</w:t>
      </w:r>
      <w:r w:rsidRPr="004A366B">
        <w:rPr>
          <w:rFonts w:cs="Calibri"/>
          <w:color w:val="000000"/>
        </w:rPr>
        <w:t>hich the vaccine do not cover.</w:t>
      </w:r>
      <w:r w:rsidR="004A366B" w:rsidRPr="004A366B">
        <w:rPr>
          <w:rFonts w:cs="Calibri"/>
          <w:color w:val="000000"/>
        </w:rPr>
        <w:t xml:space="preserve"> A relatively new vaccine also poses other underlying concerns on whether is there any rare allergy or side effects</w:t>
      </w:r>
      <w:r w:rsidR="004A366B" w:rsidRPr="004A366B">
        <w:rPr>
          <w:rFonts w:cs="Calibri"/>
          <w:color w:val="000000"/>
        </w:rPr>
        <w:fldChar w:fldCharType="begin" w:fldLock="1"/>
      </w:r>
      <w:r w:rsidR="00F562BE">
        <w:rPr>
          <w:rFonts w:cs="Calibri"/>
          <w:color w:val="000000"/>
        </w:rPr>
        <w:instrText>ADDIN CSL_CITATION { "citationItems" : [ { "id" : "ITEM-1", "itemData" : { "abstract" : "Find advice on the pros and cons of vaccination, plus specific information on side effects and allergic reaction", "author" : [ { "dropping-particle" : "", "family" : "Choices", "given" : "NHS", "non-dropping-particle" : "", "parse-names" : false, "suffix" : "" } ], "id" : "ITEM-1", "issued" : { "date-parts" : [ [ "0" ] ] }, "publisher" : "Department of Health", "title" : "Benefits and risks of vaccination - Vaccinations - NHS Choices", "type" : "article-journal" }, "uris" : [ "http://www.mendeley.com/documents/?uuid=931d878f-6ce6-41a9-bdee-9ff0dddec90e" ] } ], "mendeley" : { "formattedCitation" : "&lt;sup&gt;19&lt;/sup&gt;", "plainTextFormattedCitation" : "19", "previouslyFormattedCitation" : "&lt;sup&gt;19&lt;/sup&gt;" }, "properties" : { "noteIndex" : 0 }, "schema" : "https://github.com/citation-style-language/schema/raw/master/csl-citation.json" }</w:instrText>
      </w:r>
      <w:r w:rsidR="004A366B" w:rsidRPr="004A366B">
        <w:rPr>
          <w:rFonts w:cs="Calibri"/>
          <w:color w:val="000000"/>
        </w:rPr>
        <w:fldChar w:fldCharType="separate"/>
      </w:r>
      <w:r w:rsidR="0056493E" w:rsidRPr="0056493E">
        <w:rPr>
          <w:rFonts w:cs="Calibri"/>
          <w:noProof/>
          <w:color w:val="000000"/>
          <w:vertAlign w:val="superscript"/>
        </w:rPr>
        <w:t>19</w:t>
      </w:r>
      <w:r w:rsidR="004A366B" w:rsidRPr="004A366B">
        <w:rPr>
          <w:rFonts w:cs="Calibri"/>
          <w:color w:val="000000"/>
        </w:rPr>
        <w:fldChar w:fldCharType="end"/>
      </w:r>
      <w:r w:rsidR="004A366B" w:rsidRPr="004A366B">
        <w:rPr>
          <w:rFonts w:cs="Calibri"/>
          <w:color w:val="000000"/>
        </w:rPr>
        <w:t xml:space="preserve"> which was not found during the clinical trials, and the long-term impacts that it can have on the children.</w:t>
      </w:r>
      <w:r w:rsidRPr="004A366B">
        <w:rPr>
          <w:rFonts w:cs="Calibri"/>
          <w:color w:val="000000"/>
        </w:rPr>
        <w:t xml:space="preserve"> </w:t>
      </w:r>
      <w:r w:rsidR="009B74FF" w:rsidRPr="004A366B">
        <w:rPr>
          <w:rFonts w:cs="Calibri"/>
          <w:color w:val="000000"/>
        </w:rPr>
        <w:t>Other methods can</w:t>
      </w:r>
      <w:r w:rsidR="0061697A" w:rsidRPr="004A366B">
        <w:rPr>
          <w:rFonts w:cs="Calibri"/>
          <w:color w:val="000000"/>
        </w:rPr>
        <w:t xml:space="preserve"> also</w:t>
      </w:r>
      <w:r w:rsidR="009B74FF" w:rsidRPr="004A366B">
        <w:rPr>
          <w:rFonts w:cs="Calibri"/>
          <w:color w:val="000000"/>
        </w:rPr>
        <w:t xml:space="preserve"> be used to predict the outbreak of HFMD as </w:t>
      </w:r>
      <w:r w:rsidR="005052D0" w:rsidRPr="004A366B">
        <w:rPr>
          <w:rFonts w:cs="Calibri"/>
          <w:color w:val="000000"/>
        </w:rPr>
        <w:t>increases in</w:t>
      </w:r>
      <w:r w:rsidR="009B74FF" w:rsidRPr="004A366B">
        <w:rPr>
          <w:rFonts w:cs="Calibri"/>
          <w:color w:val="000000"/>
        </w:rPr>
        <w:t xml:space="preserve"> temperature </w:t>
      </w:r>
      <w:r w:rsidR="005052D0" w:rsidRPr="004A366B">
        <w:rPr>
          <w:rFonts w:cs="Calibri"/>
          <w:color w:val="000000"/>
        </w:rPr>
        <w:t xml:space="preserve">or decreases in </w:t>
      </w:r>
      <w:r w:rsidR="009B74FF" w:rsidRPr="004A366B">
        <w:rPr>
          <w:rFonts w:cs="Calibri"/>
          <w:color w:val="000000"/>
        </w:rPr>
        <w:t xml:space="preserve">the pressure and wind speed </w:t>
      </w:r>
      <w:r w:rsidR="005052D0" w:rsidRPr="004A366B">
        <w:rPr>
          <w:rFonts w:cs="Calibri"/>
          <w:color w:val="000000"/>
        </w:rPr>
        <w:t>coincide with hi</w:t>
      </w:r>
      <w:r w:rsidR="0061697A" w:rsidRPr="004A366B">
        <w:rPr>
          <w:rFonts w:cs="Calibri"/>
          <w:color w:val="000000"/>
        </w:rPr>
        <w:t>gher incidences of the disease.</w:t>
      </w:r>
      <w:r w:rsidR="005052D0" w:rsidRPr="004A366B">
        <w:rPr>
          <w:rFonts w:cs="Calibri"/>
          <w:color w:val="000000"/>
        </w:rPr>
        <w:fldChar w:fldCharType="begin" w:fldLock="1"/>
      </w:r>
      <w:r w:rsidR="00F562BE">
        <w:rPr>
          <w:rFonts w:cs="Calibri"/>
          <w:color w:val="000000"/>
        </w:rPr>
        <w:instrText>ADDIN CSL_CITATION { "citationItems" : [ { "id" : "ITEM-1", "itemData" : { "DOI" : "10.1109/ICMSAO.2011.5775582", "ISBN" : "978-1-4577-0003-3", "author" : [ { "dropping-particle" : "", "family" : "Leong", "given" : "Pei Fung", "non-dropping-particle" : "", "parse-names" : false, "suffix" : "" }, { "dropping-particle" : "", "family" : "Labadin", "given" : "Jane", "non-dropping-particle" : "", "parse-names" : false, "suffix" : "" }, { "dropping-particle" : "", "family" : "Rahman", "given" : "Shapiee Bin Abd", "non-dropping-particle" : "", "parse-names" : false, "suffix" : "" }, { "dropping-particle" : "", "family" : "Juan", "given" : "Sarah Flora Samson", "non-dropping-particle" : "", "parse-names" : false, "suffix" : "" } ], "container-title" : "2011 Fourth International Conference on Modeling, Simulation and Applied Optimization", "id" : "ITEM-1", "issued" : { "date-parts" : [ [ "2011", "4" ] ] }, "page" : "1-5", "publisher" : "Ieee", "title" : "Quantifying the relationship between the climate and Hand-Foot-Mouth Disease (HFMD) incidences", "type" : "article-journal" }, "uris" : [ "http://www.mendeley.com/documents/?uuid=8935de4b-c504-4cee-9182-326d4ef3328f" ] } ], "mendeley" : { "formattedCitation" : "&lt;sup&gt;20&lt;/sup&gt;", "plainTextFormattedCitation" : "20", "previouslyFormattedCitation" : "&lt;sup&gt;20&lt;/sup&gt;" }, "properties" : { "noteIndex" : 0 }, "schema" : "https://github.com/citation-style-language/schema/raw/master/csl-citation.json" }</w:instrText>
      </w:r>
      <w:r w:rsidR="005052D0" w:rsidRPr="004A366B">
        <w:rPr>
          <w:rFonts w:cs="Calibri"/>
          <w:color w:val="000000"/>
        </w:rPr>
        <w:fldChar w:fldCharType="separate"/>
      </w:r>
      <w:r w:rsidR="0056493E" w:rsidRPr="0056493E">
        <w:rPr>
          <w:rFonts w:cs="Calibri"/>
          <w:noProof/>
          <w:color w:val="000000"/>
          <w:vertAlign w:val="superscript"/>
        </w:rPr>
        <w:t>20</w:t>
      </w:r>
      <w:r w:rsidR="005052D0" w:rsidRPr="004A366B">
        <w:rPr>
          <w:rFonts w:cs="Calibri"/>
          <w:color w:val="000000"/>
        </w:rPr>
        <w:fldChar w:fldCharType="end"/>
      </w:r>
      <w:r w:rsidR="0061697A" w:rsidRPr="004A366B">
        <w:rPr>
          <w:rFonts w:cs="Calibri"/>
          <w:color w:val="000000"/>
        </w:rPr>
        <w:t xml:space="preserve"> Thus, an alert can be issued by the Ministry of Health during the hotter months of the year</w:t>
      </w:r>
      <w:r w:rsidR="00CC7EE0">
        <w:rPr>
          <w:rFonts w:cs="Calibri"/>
          <w:color w:val="000000"/>
        </w:rPr>
        <w:t xml:space="preserve"> to raise awareness</w:t>
      </w:r>
      <w:r w:rsidR="0061697A" w:rsidRPr="004A366B">
        <w:rPr>
          <w:rFonts w:cs="Calibri"/>
          <w:color w:val="000000"/>
        </w:rPr>
        <w:t xml:space="preserve">. </w:t>
      </w:r>
      <w:r w:rsidR="00704647" w:rsidRPr="004A366B">
        <w:rPr>
          <w:rFonts w:cs="Calibri"/>
          <w:color w:val="000000"/>
        </w:rPr>
        <w:t xml:space="preserve">Hence, a subsidized subsidy will give parents </w:t>
      </w:r>
      <w:r w:rsidR="00AD24BF">
        <w:rPr>
          <w:rFonts w:cs="Calibri"/>
          <w:color w:val="000000"/>
        </w:rPr>
        <w:t xml:space="preserve">a clear </w:t>
      </w:r>
      <w:r w:rsidR="00704647" w:rsidRPr="004A366B">
        <w:rPr>
          <w:rFonts w:cs="Calibri"/>
          <w:color w:val="000000"/>
        </w:rPr>
        <w:t>message that the vaccine is highly encouraged</w:t>
      </w:r>
      <w:r w:rsidRPr="004A366B">
        <w:rPr>
          <w:rFonts w:cs="Calibri"/>
          <w:color w:val="000000"/>
        </w:rPr>
        <w:t xml:space="preserve"> without the economic burden</w:t>
      </w:r>
      <w:r w:rsidR="00940098">
        <w:rPr>
          <w:rFonts w:cs="Calibri"/>
          <w:color w:val="000000"/>
        </w:rPr>
        <w:fldChar w:fldCharType="begin" w:fldLock="1"/>
      </w:r>
      <w:r w:rsidR="00940098">
        <w:rPr>
          <w:rFonts w:cs="Calibri"/>
          <w:color w:val="000000"/>
        </w:rPr>
        <w:instrText>ADDIN CSL_CITATION { "citationItems" : [ { "id" : "ITEM-1", "itemData" : { "DOI" : "10.1016/j.vaccine.2010.09.065", "ISSN" : "1873-2518", "PMID" : "20923711", "abstract" : "Enterovirus 71 (EV71) is a growing public health concern, especially in Asia. A surge of EV71 cases in 2008 prompted authorities in China to go on national alert. While there is currently no treatment for EV71 infections, vaccines are under development. We developed a computer simulation model to determine the potential economic value of an EV71 vaccine for children (&lt;5 years old) in China. Our results suggest that routine vaccination in China (EV71 infection incidence \u22480.04%) may be cost-effective when vaccine cost is $25 and efficacy \u226570% or cost is $10 and efficacy \u226550%. For populations with higher infection risk (\u22650.4%), a $50 or $75 vaccine would be highly cost-effective even when vaccine efficacy is as low as 50%.", "author" : [ { "dropping-particle" : "", "family" : "Lee", "given" : "Bruce Y", "non-dropping-particle" : "", "parse-names" : false, "suffix" : "" }, { "dropping-particle" : "", "family" : "Wateska", "given" : "Angela R", "non-dropping-particle" : "", "parse-names" : false, "suffix" : "" }, { "dropping-particle" : "", "family" : "Bailey", "given" : "Rachel R", "non-dropping-particle" : "", "parse-names" : false, "suffix" : "" }, { "dropping-particle" : "", "family" : "Tai", "given" : "Julie H Y", "non-dropping-particle" : "", "parse-names" : false, "suffix" : "" }, { "dropping-particle" : "", "family" : "Bacon", "given" : "Kristina M", "non-dropping-particle" : "", "parse-names" : false, "suffix" : "" }, { "dropping-particle" : "", "family" : "Smith", "given" : "Kenneth J", "non-dropping-particle" : "", "parse-names" : false, "suffix" : "" } ], "container-title" : "Vaccine", "id" : "ITEM-1", "issue" : "49", "issued" : { "date-parts" : [ [ "2010", "11", "16" ] ] }, "page" : "7731-6", "title" : "Forecasting the economic value of an Enterovirus 71 (EV71) vaccine.", "type" : "article-journal", "volume" : "28" }, "uris" : [ "http://www.mendeley.com/documents/?uuid=c4075b87-2f04-4c0f-8382-2d9deee27b0f" ] } ], "mendeley" : { "formattedCitation" : "&lt;sup&gt;21&lt;/sup&gt;", "plainTextFormattedCitation" : "21" }, "properties" : { "noteIndex" : 0 }, "schema" : "https://github.com/citation-style-language/schema/raw/master/csl-citation.json" }</w:instrText>
      </w:r>
      <w:r w:rsidR="00940098">
        <w:rPr>
          <w:rFonts w:cs="Calibri"/>
          <w:color w:val="000000"/>
        </w:rPr>
        <w:fldChar w:fldCharType="separate"/>
      </w:r>
      <w:r w:rsidR="00940098" w:rsidRPr="00940098">
        <w:rPr>
          <w:rFonts w:cs="Calibri"/>
          <w:noProof/>
          <w:color w:val="000000"/>
          <w:vertAlign w:val="superscript"/>
        </w:rPr>
        <w:t>21</w:t>
      </w:r>
      <w:r w:rsidR="00940098">
        <w:rPr>
          <w:rFonts w:cs="Calibri"/>
          <w:color w:val="000000"/>
        </w:rPr>
        <w:fldChar w:fldCharType="end"/>
      </w:r>
      <w:r w:rsidRPr="004A366B">
        <w:rPr>
          <w:rFonts w:cs="Calibri"/>
          <w:color w:val="000000"/>
        </w:rPr>
        <w:t xml:space="preserve"> on the government to fully fund the vaccine, especially when the fatality rate of HFMD is only 0.08%</w:t>
      </w:r>
      <w:r w:rsidR="00704647" w:rsidRPr="004A366B">
        <w:rPr>
          <w:rFonts w:cs="Calibri"/>
          <w:color w:val="000000"/>
        </w:rPr>
        <w:t>.</w:t>
      </w:r>
      <w:r w:rsidRPr="004A366B">
        <w:rPr>
          <w:rFonts w:cs="Calibri"/>
          <w:color w:val="000000"/>
        </w:rPr>
        <w:fldChar w:fldCharType="begin" w:fldLock="1"/>
      </w:r>
      <w:r w:rsidR="00F562BE">
        <w:rPr>
          <w:rFonts w:cs="Calibri"/>
          <w:color w:val="000000"/>
        </w:rPr>
        <w:instrText>ADDIN CSL_CITATION { "citationItems" : [ { "id" : "ITEM-1", "itemData" : { "PMID" : "12533285", "abstract" : "Singapore experienced a large epidemic of hand, foot and mouth disease (HFMD) in 2000. After reviewing HFMD notifications from doctors and child-care centers, we found that the incidence of HFMD rose in September and declined at the end of October. During this period, 3,790 cases were reported. We performed enteroviral cultures on 311 and 157 specimens from 175 HFMD patients and 107 non-HFMD patients, respectively; human enterovirus 71 (HEV71) was the most frequently isolated virus from both groups. Most of the HFMD patients were &lt;/=4 years of age. Three HFMD and two non-HFMD patients died. Specimens from two HFMD and both non-HFMD patients were culture positive for HEV71; a third patient was possibly associated with the virus. Autopsies performed on all three HFMD and one of the non-HFMD case-patients showed encephalitis, interstitial pneumonitis, and myocarditis. A preparedness plan for severe HFMD outbreaks provided for the prompt, coordinated actions needed to control the epidemic.", "author" : [ { "dropping-particle" : "", "family" : "Chan", "given" : "Kwai Peng", "non-dropping-particle" : "", "parse-names" : false, "suffix" : "" }, { "dropping-particle" : "", "family" : "Goh", "given" : "Kee Tai", "non-dropping-particle" : "", "parse-names" : false, "suffix" : "" }, { "dropping-particle" : "", "family" : "Chong", "given" : "Chia Yin", "non-dropping-particle" : "", "parse-names" : false, "suffix" : "" }, { "dropping-particle" : "", "family" : "Teo", "given" : "Eng Swee", "non-dropping-particle" : "", "parse-names" : false, "suffix" : "" }, { "dropping-particle" : "", "family" : "Lau", "given" : "Gilbert", "non-dropping-particle" : "", "parse-names" : false, "suffix" : "" }, { "dropping-particle" : "", "family" : "Ling", "given" : "Ai Ee", "non-dropping-particle" : "", "parse-names" : false, "suffix" : "" } ], "container-title" : "Emerging Infectious Diseases", "id" : "ITEM-1", "issue" : "1", "issued" : { "date-parts" : [ [ "2003" ] ] }, "page" : "78-85", "title" : "Epidemic hand, foot and mouth disease caused by human enterovirus 71, Singapore", "type" : "article-journal", "volume" : "9" }, "uris" : [ "http://www.mendeley.com/documents/?uuid=5bd2f479-8101-4706-a643-80dac75274c3" ] } ], "mendeley" : { "formattedCitation" : "&lt;sup&gt;14&lt;/sup&gt;", "plainTextFormattedCitation" : "14", "previouslyFormattedCitation" : "&lt;sup&gt;14&lt;/sup&gt;" }, "properties" : { "noteIndex" : 0 }, "schema" : "https://github.com/citation-style-language/schema/raw/master/csl-citation.json" }</w:instrText>
      </w:r>
      <w:r w:rsidRPr="004A366B">
        <w:rPr>
          <w:rFonts w:cs="Calibri"/>
          <w:color w:val="000000"/>
        </w:rPr>
        <w:fldChar w:fldCharType="separate"/>
      </w:r>
      <w:r w:rsidR="0056493E" w:rsidRPr="0056493E">
        <w:rPr>
          <w:rFonts w:cs="Calibri"/>
          <w:noProof/>
          <w:color w:val="000000"/>
          <w:vertAlign w:val="superscript"/>
        </w:rPr>
        <w:t>14</w:t>
      </w:r>
      <w:r w:rsidRPr="004A366B">
        <w:rPr>
          <w:rFonts w:cs="Calibri"/>
          <w:color w:val="000000"/>
        </w:rPr>
        <w:fldChar w:fldCharType="end"/>
      </w:r>
    </w:p>
    <w:p w:rsidR="00CC7EE0" w:rsidRPr="004A366B" w:rsidRDefault="00CC7EE0" w:rsidP="009243A9">
      <w:pPr>
        <w:autoSpaceDE w:val="0"/>
        <w:autoSpaceDN w:val="0"/>
        <w:adjustRightInd w:val="0"/>
        <w:spacing w:after="0" w:line="480" w:lineRule="auto"/>
        <w:jc w:val="both"/>
        <w:rPr>
          <w:rFonts w:cs="Calibri"/>
          <w:color w:val="000000"/>
        </w:rPr>
      </w:pPr>
    </w:p>
    <w:p w:rsidR="00245922" w:rsidRPr="004A366B" w:rsidRDefault="00704647" w:rsidP="009243A9">
      <w:pPr>
        <w:autoSpaceDE w:val="0"/>
        <w:autoSpaceDN w:val="0"/>
        <w:adjustRightInd w:val="0"/>
        <w:spacing w:after="0" w:line="480" w:lineRule="auto"/>
        <w:jc w:val="both"/>
        <w:rPr>
          <w:rFonts w:cs="Calibri"/>
          <w:color w:val="000000"/>
        </w:rPr>
      </w:pPr>
      <w:r w:rsidRPr="004A366B">
        <w:rPr>
          <w:rFonts w:cs="Calibri"/>
          <w:color w:val="000000"/>
        </w:rPr>
        <w:t>In conclusion, current policies to prevent the spreading and outbreak of disease is fairly sufficient. The EV71 vaccine should be made optional as HFMD is considered mild and the effective prevention of outbreak is proved to be possible due to greater vigilance and awareness in the population</w:t>
      </w:r>
      <w:r w:rsidRPr="004A366B">
        <w:rPr>
          <w:rFonts w:cs="Calibri"/>
          <w:color w:val="000000"/>
        </w:rPr>
        <w:fldChar w:fldCharType="begin" w:fldLock="1"/>
      </w:r>
      <w:r w:rsidR="00940098">
        <w:rPr>
          <w:rFonts w:cs="Calibri"/>
          <w:color w:val="000000"/>
        </w:rPr>
        <w:instrText>ADDIN CSL_CITATION { "citationItems" : [ { "id" : "ITEM-1", "itemData" : { "author" : [ { "dropping-particle" : "", "family" : "Wan", "given" : "Leow Si", "non-dropping-particle" : "", "parse-names" : false, "suffix" : "" } ], "container-title" : "The Straits Times", "id" : "ITEM-1", "issued" : { "date-parts" : [ [ "2011", "7", "8" ] ] }, "title" : "Vigilance and awareness keep HFMD cases down", "type" : "article-newspaper" }, "uris" : [ "http://www.mendeley.com/documents/?uuid=ab453ed8-bf9c-429f-949b-628420f94f5b" ] } ], "mendeley" : { "formattedCitation" : "&lt;sup&gt;22&lt;/sup&gt;", "plainTextFormattedCitation" : "22", "previouslyFormattedCitation" : "&lt;sup&gt;21&lt;/sup&gt;" }, "properties" : { "noteIndex" : 0 }, "schema" : "https://github.com/citation-style-language/schema/raw/master/csl-citation.json" }</w:instrText>
      </w:r>
      <w:r w:rsidRPr="004A366B">
        <w:rPr>
          <w:rFonts w:cs="Calibri"/>
          <w:color w:val="000000"/>
        </w:rPr>
        <w:fldChar w:fldCharType="separate"/>
      </w:r>
      <w:r w:rsidR="00940098" w:rsidRPr="00940098">
        <w:rPr>
          <w:rFonts w:cs="Calibri"/>
          <w:noProof/>
          <w:color w:val="000000"/>
          <w:vertAlign w:val="superscript"/>
        </w:rPr>
        <w:t>22</w:t>
      </w:r>
      <w:r w:rsidRPr="004A366B">
        <w:rPr>
          <w:rFonts w:cs="Calibri"/>
          <w:color w:val="000000"/>
        </w:rPr>
        <w:fldChar w:fldCharType="end"/>
      </w:r>
      <w:r w:rsidRPr="004A366B">
        <w:rPr>
          <w:rFonts w:cs="Calibri"/>
          <w:color w:val="000000"/>
        </w:rPr>
        <w:t>.</w:t>
      </w:r>
    </w:p>
    <w:p w:rsidR="00245922" w:rsidRPr="004A366B" w:rsidRDefault="00245922" w:rsidP="009243A9">
      <w:pPr>
        <w:autoSpaceDE w:val="0"/>
        <w:autoSpaceDN w:val="0"/>
        <w:adjustRightInd w:val="0"/>
        <w:spacing w:after="0" w:line="480" w:lineRule="auto"/>
        <w:jc w:val="both"/>
        <w:rPr>
          <w:rFonts w:cs="Calibri"/>
          <w:color w:val="000000"/>
        </w:rPr>
      </w:pPr>
    </w:p>
    <w:bookmarkEnd w:id="0"/>
    <w:p w:rsidR="00245922" w:rsidRPr="004A366B" w:rsidRDefault="00245922" w:rsidP="009243A9">
      <w:pPr>
        <w:autoSpaceDE w:val="0"/>
        <w:autoSpaceDN w:val="0"/>
        <w:adjustRightInd w:val="0"/>
        <w:spacing w:after="0" w:line="480" w:lineRule="auto"/>
        <w:jc w:val="both"/>
        <w:rPr>
          <w:rFonts w:cs="Calibri"/>
          <w:color w:val="000000"/>
        </w:rPr>
      </w:pPr>
    </w:p>
    <w:p w:rsidR="005349AB" w:rsidRPr="004A366B" w:rsidRDefault="005349AB" w:rsidP="009243A9">
      <w:pPr>
        <w:spacing w:line="480" w:lineRule="auto"/>
        <w:rPr>
          <w:rFonts w:cs="Calibri"/>
          <w:color w:val="000000"/>
        </w:rPr>
      </w:pPr>
      <w:r w:rsidRPr="004A366B">
        <w:rPr>
          <w:rFonts w:cs="Calibri"/>
          <w:color w:val="000000"/>
        </w:rPr>
        <w:br w:type="page"/>
      </w:r>
    </w:p>
    <w:p w:rsidR="00245922" w:rsidRPr="007824C4" w:rsidRDefault="005349AB" w:rsidP="007824C4">
      <w:pPr>
        <w:autoSpaceDE w:val="0"/>
        <w:autoSpaceDN w:val="0"/>
        <w:adjustRightInd w:val="0"/>
        <w:spacing w:after="0" w:line="480" w:lineRule="auto"/>
        <w:jc w:val="center"/>
        <w:rPr>
          <w:rFonts w:cs="Calibri"/>
          <w:b/>
          <w:color w:val="000000"/>
          <w:sz w:val="28"/>
          <w:u w:val="single"/>
        </w:rPr>
      </w:pPr>
      <w:r w:rsidRPr="007824C4">
        <w:rPr>
          <w:rFonts w:cs="Calibri"/>
          <w:b/>
          <w:color w:val="000000"/>
          <w:sz w:val="28"/>
          <w:u w:val="single"/>
        </w:rPr>
        <w:lastRenderedPageBreak/>
        <w:t>References</w:t>
      </w:r>
    </w:p>
    <w:p w:rsidR="00940098" w:rsidRPr="00940098" w:rsidRDefault="00245922">
      <w:pPr>
        <w:pStyle w:val="NormalWeb"/>
        <w:ind w:left="640" w:hanging="640"/>
        <w:divId w:val="783034915"/>
        <w:rPr>
          <w:rFonts w:ascii="Calibri" w:hAnsi="Calibri"/>
          <w:noProof/>
          <w:sz w:val="22"/>
        </w:rPr>
      </w:pPr>
      <w:r w:rsidRPr="004A366B">
        <w:rPr>
          <w:rFonts w:asciiTheme="minorHAnsi" w:hAnsiTheme="minorHAnsi" w:cs="Calibri"/>
          <w:color w:val="000000"/>
          <w:sz w:val="22"/>
          <w:szCs w:val="22"/>
        </w:rPr>
        <w:fldChar w:fldCharType="begin" w:fldLock="1"/>
      </w:r>
      <w:r w:rsidRPr="004A366B">
        <w:rPr>
          <w:rFonts w:asciiTheme="minorHAnsi" w:hAnsiTheme="minorHAnsi" w:cs="Calibri"/>
          <w:color w:val="000000"/>
          <w:sz w:val="22"/>
          <w:szCs w:val="22"/>
        </w:rPr>
        <w:instrText xml:space="preserve">ADDIN Mendeley Bibliography CSL_BIBLIOGRAPHY </w:instrText>
      </w:r>
      <w:r w:rsidRPr="004A366B">
        <w:rPr>
          <w:rFonts w:asciiTheme="minorHAnsi" w:hAnsiTheme="minorHAnsi" w:cs="Calibri"/>
          <w:color w:val="000000"/>
          <w:sz w:val="22"/>
          <w:szCs w:val="22"/>
        </w:rPr>
        <w:fldChar w:fldCharType="separate"/>
      </w:r>
      <w:r w:rsidR="00940098" w:rsidRPr="00940098">
        <w:rPr>
          <w:rFonts w:ascii="Calibri" w:hAnsi="Calibri"/>
          <w:noProof/>
          <w:sz w:val="22"/>
        </w:rPr>
        <w:t>1.</w:t>
      </w:r>
      <w:r w:rsidR="00940098" w:rsidRPr="00940098">
        <w:rPr>
          <w:rFonts w:ascii="Calibri" w:hAnsi="Calibri"/>
          <w:noProof/>
          <w:sz w:val="22"/>
        </w:rPr>
        <w:tab/>
        <w:t xml:space="preserve">Poh, I. Workshop for experts to discuss hand, foot and mouth disease. </w:t>
      </w:r>
      <w:r w:rsidR="00940098" w:rsidRPr="00940098">
        <w:rPr>
          <w:rFonts w:ascii="Calibri" w:hAnsi="Calibri"/>
          <w:i/>
          <w:iCs/>
          <w:noProof/>
          <w:sz w:val="22"/>
        </w:rPr>
        <w:t>The Straits Times</w:t>
      </w:r>
      <w:r w:rsidR="00940098" w:rsidRPr="00940098">
        <w:rPr>
          <w:rFonts w:ascii="Calibri" w:hAnsi="Calibri"/>
          <w:noProof/>
          <w:sz w:val="22"/>
        </w:rPr>
        <w:t xml:space="preserve"> (2013). at &lt;http://www.straitstimes.com/breaking-news/singapore/story/workshop-experts-discuss-hand-foot-and-mouth-disease-20130411&gt;</w:t>
      </w:r>
    </w:p>
    <w:p w:rsidR="00940098" w:rsidRPr="00940098" w:rsidRDefault="00940098">
      <w:pPr>
        <w:pStyle w:val="NormalWeb"/>
        <w:ind w:left="640" w:hanging="640"/>
        <w:divId w:val="783034915"/>
        <w:rPr>
          <w:rFonts w:ascii="Calibri" w:hAnsi="Calibri"/>
          <w:noProof/>
          <w:sz w:val="22"/>
        </w:rPr>
      </w:pPr>
      <w:r w:rsidRPr="00940098">
        <w:rPr>
          <w:rFonts w:ascii="Calibri" w:hAnsi="Calibri"/>
          <w:noProof/>
          <w:sz w:val="22"/>
        </w:rPr>
        <w:t>2.</w:t>
      </w:r>
      <w:r w:rsidRPr="00940098">
        <w:rPr>
          <w:rFonts w:ascii="Calibri" w:hAnsi="Calibri"/>
          <w:noProof/>
          <w:sz w:val="22"/>
        </w:rPr>
        <w:tab/>
        <w:t xml:space="preserve">Hand, Foot &amp; Mouth Disease. </w:t>
      </w:r>
      <w:r w:rsidRPr="00940098">
        <w:rPr>
          <w:rFonts w:ascii="Calibri" w:hAnsi="Calibri"/>
          <w:i/>
          <w:iCs/>
          <w:noProof/>
          <w:sz w:val="22"/>
        </w:rPr>
        <w:t>Heal. Promot. Board</w:t>
      </w:r>
      <w:r w:rsidRPr="00940098">
        <w:rPr>
          <w:rFonts w:ascii="Calibri" w:hAnsi="Calibri"/>
          <w:noProof/>
          <w:sz w:val="22"/>
        </w:rPr>
        <w:t xml:space="preserve"> (2012). at &lt;http://www.hpb.gov.sg/HOPPortal/dandc-article/792&gt;</w:t>
      </w:r>
    </w:p>
    <w:p w:rsidR="00940098" w:rsidRPr="00940098" w:rsidRDefault="00940098">
      <w:pPr>
        <w:pStyle w:val="NormalWeb"/>
        <w:ind w:left="640" w:hanging="640"/>
        <w:divId w:val="783034915"/>
        <w:rPr>
          <w:rFonts w:ascii="Calibri" w:hAnsi="Calibri"/>
          <w:noProof/>
          <w:sz w:val="22"/>
        </w:rPr>
      </w:pPr>
      <w:r w:rsidRPr="00940098">
        <w:rPr>
          <w:rFonts w:ascii="Calibri" w:hAnsi="Calibri"/>
          <w:noProof/>
          <w:sz w:val="22"/>
        </w:rPr>
        <w:t>3.</w:t>
      </w:r>
      <w:r w:rsidRPr="00940098">
        <w:rPr>
          <w:rFonts w:ascii="Calibri" w:hAnsi="Calibri"/>
          <w:noProof/>
          <w:sz w:val="22"/>
        </w:rPr>
        <w:tab/>
        <w:t xml:space="preserve">Gunasingham, A. Hand, foot and mouth disease rages. </w:t>
      </w:r>
      <w:r w:rsidRPr="00940098">
        <w:rPr>
          <w:rFonts w:ascii="Calibri" w:hAnsi="Calibri"/>
          <w:i/>
          <w:iCs/>
          <w:noProof/>
          <w:sz w:val="22"/>
        </w:rPr>
        <w:t>The Straits Times</w:t>
      </w:r>
      <w:r w:rsidRPr="00940098">
        <w:rPr>
          <w:rFonts w:ascii="Calibri" w:hAnsi="Calibri"/>
          <w:noProof/>
          <w:sz w:val="22"/>
        </w:rPr>
        <w:t xml:space="preserve"> (2010). at &lt;http://www.healthxchange.com.sg/News/Pages/Hand-foot-and-mouth-disease-rages.aspx&gt;</w:t>
      </w:r>
    </w:p>
    <w:p w:rsidR="00940098" w:rsidRPr="00940098" w:rsidRDefault="00940098">
      <w:pPr>
        <w:pStyle w:val="NormalWeb"/>
        <w:ind w:left="640" w:hanging="640"/>
        <w:divId w:val="783034915"/>
        <w:rPr>
          <w:rFonts w:ascii="Calibri" w:hAnsi="Calibri"/>
          <w:noProof/>
          <w:sz w:val="22"/>
        </w:rPr>
      </w:pPr>
      <w:r w:rsidRPr="00940098">
        <w:rPr>
          <w:rFonts w:ascii="Calibri" w:hAnsi="Calibri"/>
          <w:noProof/>
          <w:sz w:val="22"/>
        </w:rPr>
        <w:t>4.</w:t>
      </w:r>
      <w:r w:rsidRPr="00940098">
        <w:rPr>
          <w:rFonts w:ascii="Calibri" w:hAnsi="Calibri"/>
          <w:noProof/>
          <w:sz w:val="22"/>
        </w:rPr>
        <w:tab/>
        <w:t xml:space="preserve">Update on Hand, Foot and Mouth Disease (HFMD) Situation in Singapore. </w:t>
      </w:r>
      <w:r w:rsidRPr="00940098">
        <w:rPr>
          <w:rFonts w:ascii="Calibri" w:hAnsi="Calibri"/>
          <w:i/>
          <w:iCs/>
          <w:noProof/>
          <w:sz w:val="22"/>
        </w:rPr>
        <w:t>Minist. Educ.</w:t>
      </w:r>
      <w:r w:rsidRPr="00940098">
        <w:rPr>
          <w:rFonts w:ascii="Calibri" w:hAnsi="Calibri"/>
          <w:noProof/>
          <w:sz w:val="22"/>
        </w:rPr>
        <w:t xml:space="preserve"> (2010). at &lt;http://www.moe.gov.sg/media/press/2010/08/update-on-hfmd-singapore.php&gt;</w:t>
      </w:r>
    </w:p>
    <w:p w:rsidR="00940098" w:rsidRPr="00940098" w:rsidRDefault="00940098">
      <w:pPr>
        <w:pStyle w:val="NormalWeb"/>
        <w:ind w:left="640" w:hanging="640"/>
        <w:divId w:val="783034915"/>
        <w:rPr>
          <w:rFonts w:ascii="Calibri" w:hAnsi="Calibri"/>
          <w:noProof/>
          <w:sz w:val="22"/>
        </w:rPr>
      </w:pPr>
      <w:r w:rsidRPr="00940098">
        <w:rPr>
          <w:rFonts w:ascii="Calibri" w:hAnsi="Calibri"/>
          <w:noProof/>
          <w:sz w:val="22"/>
        </w:rPr>
        <w:t>5.</w:t>
      </w:r>
      <w:r w:rsidRPr="00940098">
        <w:rPr>
          <w:rFonts w:ascii="Calibri" w:hAnsi="Calibri"/>
          <w:noProof/>
          <w:sz w:val="22"/>
        </w:rPr>
        <w:tab/>
        <w:t xml:space="preserve">Hand, Foot &amp; Mouth Disease: Updates. </w:t>
      </w:r>
      <w:r w:rsidRPr="00940098">
        <w:rPr>
          <w:rFonts w:ascii="Calibri" w:hAnsi="Calibri"/>
          <w:i/>
          <w:iCs/>
          <w:noProof/>
          <w:sz w:val="22"/>
        </w:rPr>
        <w:t>Minist. Heal.</w:t>
      </w:r>
      <w:r w:rsidRPr="00940098">
        <w:rPr>
          <w:rFonts w:ascii="Calibri" w:hAnsi="Calibri"/>
          <w:noProof/>
          <w:sz w:val="22"/>
        </w:rPr>
        <w:t xml:space="preserve"> (2014). at &lt;https://www.moh.gov.sg/content/moh_web/home/diseases_and_conditions/h/hand_foot_mouth_disease.html&gt;</w:t>
      </w:r>
    </w:p>
    <w:p w:rsidR="00940098" w:rsidRPr="00940098" w:rsidRDefault="00940098">
      <w:pPr>
        <w:pStyle w:val="NormalWeb"/>
        <w:ind w:left="640" w:hanging="640"/>
        <w:divId w:val="783034915"/>
        <w:rPr>
          <w:rFonts w:ascii="Calibri" w:hAnsi="Calibri"/>
          <w:noProof/>
          <w:sz w:val="22"/>
        </w:rPr>
      </w:pPr>
      <w:r w:rsidRPr="00940098">
        <w:rPr>
          <w:rFonts w:ascii="Calibri" w:hAnsi="Calibri"/>
          <w:noProof/>
          <w:sz w:val="22"/>
        </w:rPr>
        <w:t>6.</w:t>
      </w:r>
      <w:r w:rsidRPr="00940098">
        <w:rPr>
          <w:rFonts w:ascii="Calibri" w:hAnsi="Calibri"/>
          <w:noProof/>
          <w:sz w:val="22"/>
        </w:rPr>
        <w:tab/>
        <w:t xml:space="preserve">Ma, E., Wong, S., Wong, C., Chuang, S. K. &amp; Tsang, T. Effects of public health interventions in reducing transmission of hand, foot, and mouth disease. </w:t>
      </w:r>
      <w:r w:rsidRPr="00940098">
        <w:rPr>
          <w:rFonts w:ascii="Calibri" w:hAnsi="Calibri"/>
          <w:i/>
          <w:iCs/>
          <w:noProof/>
          <w:sz w:val="22"/>
        </w:rPr>
        <w:t>Pediatr. Infect. Dis. J.</w:t>
      </w:r>
      <w:r w:rsidRPr="00940098">
        <w:rPr>
          <w:rFonts w:ascii="Calibri" w:hAnsi="Calibri"/>
          <w:noProof/>
          <w:sz w:val="22"/>
        </w:rPr>
        <w:t xml:space="preserve"> </w:t>
      </w:r>
      <w:r w:rsidRPr="00940098">
        <w:rPr>
          <w:rFonts w:ascii="Calibri" w:hAnsi="Calibri"/>
          <w:b/>
          <w:bCs/>
          <w:noProof/>
          <w:sz w:val="22"/>
        </w:rPr>
        <w:t>30,</w:t>
      </w:r>
      <w:r w:rsidRPr="00940098">
        <w:rPr>
          <w:rFonts w:ascii="Calibri" w:hAnsi="Calibri"/>
          <w:noProof/>
          <w:sz w:val="22"/>
        </w:rPr>
        <w:t xml:space="preserve"> 432–5 (2011).</w:t>
      </w:r>
    </w:p>
    <w:p w:rsidR="00940098" w:rsidRPr="00940098" w:rsidRDefault="00940098">
      <w:pPr>
        <w:pStyle w:val="NormalWeb"/>
        <w:ind w:left="640" w:hanging="640"/>
        <w:divId w:val="783034915"/>
        <w:rPr>
          <w:rFonts w:ascii="Calibri" w:hAnsi="Calibri"/>
          <w:noProof/>
          <w:sz w:val="22"/>
        </w:rPr>
      </w:pPr>
      <w:r w:rsidRPr="00940098">
        <w:rPr>
          <w:rFonts w:ascii="Calibri" w:hAnsi="Calibri"/>
          <w:noProof/>
          <w:sz w:val="22"/>
        </w:rPr>
        <w:t>7.</w:t>
      </w:r>
      <w:r w:rsidRPr="00940098">
        <w:rPr>
          <w:rFonts w:ascii="Calibri" w:hAnsi="Calibri"/>
          <w:noProof/>
          <w:sz w:val="22"/>
        </w:rPr>
        <w:tab/>
      </w:r>
      <w:r w:rsidRPr="00940098">
        <w:rPr>
          <w:rFonts w:ascii="Calibri" w:hAnsi="Calibri"/>
          <w:i/>
          <w:iCs/>
          <w:noProof/>
          <w:sz w:val="22"/>
        </w:rPr>
        <w:t>Hand, Foot &amp; Mouth Disease</w:t>
      </w:r>
      <w:r w:rsidRPr="00940098">
        <w:rPr>
          <w:rFonts w:ascii="Calibri" w:hAnsi="Calibri"/>
          <w:noProof/>
          <w:sz w:val="22"/>
        </w:rPr>
        <w:t xml:space="preserve">. </w:t>
      </w:r>
      <w:r w:rsidRPr="00940098">
        <w:rPr>
          <w:rFonts w:ascii="Calibri" w:hAnsi="Calibri"/>
          <w:i/>
          <w:iCs/>
          <w:noProof/>
          <w:sz w:val="22"/>
        </w:rPr>
        <w:t>Minist. Heal.</w:t>
      </w:r>
      <w:r w:rsidRPr="00940098">
        <w:rPr>
          <w:rFonts w:ascii="Calibri" w:hAnsi="Calibri"/>
          <w:noProof/>
          <w:sz w:val="22"/>
        </w:rPr>
        <w:t xml:space="preserve"> (2014). at &lt;https://www.moh.gov.sg/content/moh_web/home/diseases_and_conditions/h/hfmd.html&gt;</w:t>
      </w:r>
    </w:p>
    <w:p w:rsidR="00940098" w:rsidRPr="00940098" w:rsidRDefault="00940098">
      <w:pPr>
        <w:pStyle w:val="NormalWeb"/>
        <w:ind w:left="640" w:hanging="640"/>
        <w:divId w:val="783034915"/>
        <w:rPr>
          <w:rFonts w:ascii="Calibri" w:hAnsi="Calibri"/>
          <w:noProof/>
          <w:sz w:val="22"/>
        </w:rPr>
      </w:pPr>
      <w:r w:rsidRPr="00940098">
        <w:rPr>
          <w:rFonts w:ascii="Calibri" w:hAnsi="Calibri"/>
          <w:noProof/>
          <w:sz w:val="22"/>
        </w:rPr>
        <w:t>8.</w:t>
      </w:r>
      <w:r w:rsidRPr="00940098">
        <w:rPr>
          <w:rFonts w:ascii="Calibri" w:hAnsi="Calibri"/>
          <w:noProof/>
          <w:sz w:val="22"/>
        </w:rPr>
        <w:tab/>
        <w:t xml:space="preserve">Hui, P. C. HFMD Cases at Epidemic Levels. </w:t>
      </w:r>
      <w:r w:rsidRPr="00940098">
        <w:rPr>
          <w:rFonts w:ascii="Calibri" w:hAnsi="Calibri"/>
          <w:i/>
          <w:iCs/>
          <w:noProof/>
          <w:sz w:val="22"/>
        </w:rPr>
        <w:t>The Straits Times</w:t>
      </w:r>
      <w:r w:rsidRPr="00940098">
        <w:rPr>
          <w:rFonts w:ascii="Calibri" w:hAnsi="Calibri"/>
          <w:noProof/>
          <w:sz w:val="22"/>
        </w:rPr>
        <w:t xml:space="preserve"> (2012). at &lt;http://www.healthxchange.com.sg/News/Pages/HFMD-Cases-at-Epidemic-Levels.aspx&gt;</w:t>
      </w:r>
    </w:p>
    <w:p w:rsidR="00940098" w:rsidRPr="00940098" w:rsidRDefault="00940098">
      <w:pPr>
        <w:pStyle w:val="NormalWeb"/>
        <w:ind w:left="640" w:hanging="640"/>
        <w:divId w:val="783034915"/>
        <w:rPr>
          <w:rFonts w:ascii="Calibri" w:hAnsi="Calibri"/>
          <w:noProof/>
          <w:sz w:val="22"/>
        </w:rPr>
      </w:pPr>
      <w:r w:rsidRPr="00940098">
        <w:rPr>
          <w:rFonts w:ascii="Calibri" w:hAnsi="Calibri"/>
          <w:noProof/>
          <w:sz w:val="22"/>
        </w:rPr>
        <w:t>9.</w:t>
      </w:r>
      <w:r w:rsidRPr="00940098">
        <w:rPr>
          <w:rFonts w:ascii="Calibri" w:hAnsi="Calibri"/>
          <w:noProof/>
          <w:sz w:val="22"/>
        </w:rPr>
        <w:tab/>
        <w:t xml:space="preserve">Goh, K. T., Doraisingham, S., Tan, J. L., Lim, G. N. &amp; Chew, S. E. An outbreak of hand, foot, and mouth disease in Singapore. </w:t>
      </w:r>
      <w:r w:rsidRPr="00940098">
        <w:rPr>
          <w:rFonts w:ascii="Calibri" w:hAnsi="Calibri"/>
          <w:i/>
          <w:iCs/>
          <w:noProof/>
          <w:sz w:val="22"/>
        </w:rPr>
        <w:t>Bull World Heal. Organ</w:t>
      </w:r>
      <w:r w:rsidRPr="00940098">
        <w:rPr>
          <w:rFonts w:ascii="Calibri" w:hAnsi="Calibri"/>
          <w:noProof/>
          <w:sz w:val="22"/>
        </w:rPr>
        <w:t xml:space="preserve"> </w:t>
      </w:r>
      <w:r w:rsidRPr="00940098">
        <w:rPr>
          <w:rFonts w:ascii="Calibri" w:hAnsi="Calibri"/>
          <w:b/>
          <w:bCs/>
          <w:noProof/>
          <w:sz w:val="22"/>
        </w:rPr>
        <w:t>60,</w:t>
      </w:r>
      <w:r w:rsidRPr="00940098">
        <w:rPr>
          <w:rFonts w:ascii="Calibri" w:hAnsi="Calibri"/>
          <w:noProof/>
          <w:sz w:val="22"/>
        </w:rPr>
        <w:t xml:space="preserve"> 965–969 (1982).</w:t>
      </w:r>
    </w:p>
    <w:p w:rsidR="00940098" w:rsidRPr="00940098" w:rsidRDefault="00940098">
      <w:pPr>
        <w:pStyle w:val="NormalWeb"/>
        <w:ind w:left="640" w:hanging="640"/>
        <w:divId w:val="783034915"/>
        <w:rPr>
          <w:rFonts w:ascii="Calibri" w:hAnsi="Calibri"/>
          <w:noProof/>
          <w:sz w:val="22"/>
        </w:rPr>
      </w:pPr>
      <w:r w:rsidRPr="00940098">
        <w:rPr>
          <w:rFonts w:ascii="Calibri" w:hAnsi="Calibri"/>
          <w:noProof/>
          <w:sz w:val="22"/>
        </w:rPr>
        <w:t>10.</w:t>
      </w:r>
      <w:r w:rsidRPr="00940098">
        <w:rPr>
          <w:rFonts w:ascii="Calibri" w:hAnsi="Calibri"/>
          <w:noProof/>
          <w:sz w:val="22"/>
        </w:rPr>
        <w:tab/>
        <w:t xml:space="preserve">HFMD outbreaks: What you can do. </w:t>
      </w:r>
      <w:r w:rsidRPr="00940098">
        <w:rPr>
          <w:rFonts w:ascii="Calibri" w:hAnsi="Calibri"/>
          <w:i/>
          <w:iCs/>
          <w:noProof/>
          <w:sz w:val="22"/>
        </w:rPr>
        <w:t>Minstry Heal.</w:t>
      </w:r>
      <w:r w:rsidRPr="00940098">
        <w:rPr>
          <w:rFonts w:ascii="Calibri" w:hAnsi="Calibri"/>
          <w:noProof/>
          <w:sz w:val="22"/>
        </w:rPr>
        <w:t xml:space="preserve"> (2008). at &lt;https://www.childcarelink.gov.sg/ccls/attachments/Outbreak_of_HFMD_and_guide_on_screening_of_HFMD.pdf&gt;</w:t>
      </w:r>
    </w:p>
    <w:p w:rsidR="00940098" w:rsidRPr="00940098" w:rsidRDefault="00940098">
      <w:pPr>
        <w:pStyle w:val="NormalWeb"/>
        <w:ind w:left="640" w:hanging="640"/>
        <w:divId w:val="783034915"/>
        <w:rPr>
          <w:rFonts w:ascii="Calibri" w:hAnsi="Calibri"/>
          <w:noProof/>
          <w:sz w:val="22"/>
        </w:rPr>
      </w:pPr>
      <w:r w:rsidRPr="00940098">
        <w:rPr>
          <w:rFonts w:ascii="Calibri" w:hAnsi="Calibri"/>
          <w:noProof/>
          <w:sz w:val="22"/>
        </w:rPr>
        <w:t>11.</w:t>
      </w:r>
      <w:r w:rsidRPr="00940098">
        <w:rPr>
          <w:rFonts w:ascii="Calibri" w:hAnsi="Calibri"/>
          <w:noProof/>
          <w:sz w:val="22"/>
        </w:rPr>
        <w:tab/>
        <w:t>MSF. REVERTING TO GREEN ALERT STATUS FOR INFLUENZA A (H1N1) PANDEMIC AND MANAGEMENT OF HAND, FOOT AND MOUTH DISEASE (HFMD). (2010). at &lt;http://app.msf.gov.sg/Portals/0/Summary/pressroom/Advisory to Child Care Centres HFMD.pdf&gt;</w:t>
      </w:r>
    </w:p>
    <w:p w:rsidR="00940098" w:rsidRPr="00940098" w:rsidRDefault="00940098">
      <w:pPr>
        <w:pStyle w:val="NormalWeb"/>
        <w:ind w:left="640" w:hanging="640"/>
        <w:divId w:val="783034915"/>
        <w:rPr>
          <w:rFonts w:ascii="Calibri" w:hAnsi="Calibri"/>
          <w:noProof/>
          <w:sz w:val="22"/>
        </w:rPr>
      </w:pPr>
      <w:r w:rsidRPr="00940098">
        <w:rPr>
          <w:rFonts w:ascii="Calibri" w:hAnsi="Calibri"/>
          <w:noProof/>
          <w:sz w:val="22"/>
        </w:rPr>
        <w:t>12.</w:t>
      </w:r>
      <w:r w:rsidRPr="00940098">
        <w:rPr>
          <w:rFonts w:ascii="Calibri" w:hAnsi="Calibri"/>
          <w:noProof/>
          <w:sz w:val="22"/>
        </w:rPr>
        <w:tab/>
        <w:t xml:space="preserve">Nervi, S. J. Hand-Foot-and-Mouth Disease. </w:t>
      </w:r>
      <w:r w:rsidRPr="00940098">
        <w:rPr>
          <w:rFonts w:ascii="Calibri" w:hAnsi="Calibri"/>
          <w:i/>
          <w:iCs/>
          <w:noProof/>
          <w:sz w:val="22"/>
        </w:rPr>
        <w:t>Medscape</w:t>
      </w:r>
      <w:r w:rsidRPr="00940098">
        <w:rPr>
          <w:rFonts w:ascii="Calibri" w:hAnsi="Calibri"/>
          <w:noProof/>
          <w:sz w:val="22"/>
        </w:rPr>
        <w:t xml:space="preserve"> (2014). at &lt;http://emedicine.medscape.com/article/218402-overview&gt;</w:t>
      </w:r>
    </w:p>
    <w:p w:rsidR="00940098" w:rsidRPr="00940098" w:rsidRDefault="00940098">
      <w:pPr>
        <w:pStyle w:val="NormalWeb"/>
        <w:ind w:left="640" w:hanging="640"/>
        <w:divId w:val="783034915"/>
        <w:rPr>
          <w:rFonts w:ascii="Calibri" w:hAnsi="Calibri"/>
          <w:noProof/>
          <w:sz w:val="22"/>
        </w:rPr>
      </w:pPr>
      <w:r w:rsidRPr="00940098">
        <w:rPr>
          <w:rFonts w:ascii="Calibri" w:hAnsi="Calibri"/>
          <w:noProof/>
          <w:sz w:val="22"/>
        </w:rPr>
        <w:t>13.</w:t>
      </w:r>
      <w:r w:rsidRPr="00940098">
        <w:rPr>
          <w:rFonts w:ascii="Calibri" w:hAnsi="Calibri"/>
          <w:noProof/>
          <w:sz w:val="22"/>
        </w:rPr>
        <w:tab/>
        <w:t xml:space="preserve">Chong, C. Y. </w:t>
      </w:r>
      <w:r w:rsidRPr="00940098">
        <w:rPr>
          <w:rFonts w:ascii="Calibri" w:hAnsi="Calibri"/>
          <w:i/>
          <w:iCs/>
          <w:noProof/>
          <w:sz w:val="22"/>
        </w:rPr>
        <w:t>et al.</w:t>
      </w:r>
      <w:r w:rsidRPr="00940098">
        <w:rPr>
          <w:rFonts w:ascii="Calibri" w:hAnsi="Calibri"/>
          <w:noProof/>
          <w:sz w:val="22"/>
        </w:rPr>
        <w:t xml:space="preserve"> Hand, foot and mouth disease in Singapore: a comparison of fatal and non-fatal cases. </w:t>
      </w:r>
      <w:r w:rsidRPr="00940098">
        <w:rPr>
          <w:rFonts w:ascii="Calibri" w:hAnsi="Calibri"/>
          <w:i/>
          <w:iCs/>
          <w:noProof/>
          <w:sz w:val="22"/>
        </w:rPr>
        <w:t>Acta Paediatr.</w:t>
      </w:r>
      <w:r w:rsidRPr="00940098">
        <w:rPr>
          <w:rFonts w:ascii="Calibri" w:hAnsi="Calibri"/>
          <w:noProof/>
          <w:sz w:val="22"/>
        </w:rPr>
        <w:t xml:space="preserve"> </w:t>
      </w:r>
      <w:r w:rsidRPr="00940098">
        <w:rPr>
          <w:rFonts w:ascii="Calibri" w:hAnsi="Calibri"/>
          <w:b/>
          <w:bCs/>
          <w:noProof/>
          <w:sz w:val="22"/>
        </w:rPr>
        <w:t>92,</w:t>
      </w:r>
      <w:r w:rsidRPr="00940098">
        <w:rPr>
          <w:rFonts w:ascii="Calibri" w:hAnsi="Calibri"/>
          <w:noProof/>
          <w:sz w:val="22"/>
        </w:rPr>
        <w:t xml:space="preserve"> 1163–1169 (2003).</w:t>
      </w:r>
    </w:p>
    <w:p w:rsidR="00940098" w:rsidRPr="00940098" w:rsidRDefault="00940098">
      <w:pPr>
        <w:pStyle w:val="NormalWeb"/>
        <w:ind w:left="640" w:hanging="640"/>
        <w:divId w:val="783034915"/>
        <w:rPr>
          <w:rFonts w:ascii="Calibri" w:hAnsi="Calibri"/>
          <w:noProof/>
          <w:sz w:val="22"/>
        </w:rPr>
      </w:pPr>
      <w:r w:rsidRPr="00940098">
        <w:rPr>
          <w:rFonts w:ascii="Calibri" w:hAnsi="Calibri"/>
          <w:noProof/>
          <w:sz w:val="22"/>
        </w:rPr>
        <w:lastRenderedPageBreak/>
        <w:t>14.</w:t>
      </w:r>
      <w:r w:rsidRPr="00940098">
        <w:rPr>
          <w:rFonts w:ascii="Calibri" w:hAnsi="Calibri"/>
          <w:noProof/>
          <w:sz w:val="22"/>
        </w:rPr>
        <w:tab/>
        <w:t xml:space="preserve">Chan, K. P. </w:t>
      </w:r>
      <w:r w:rsidRPr="00940098">
        <w:rPr>
          <w:rFonts w:ascii="Calibri" w:hAnsi="Calibri"/>
          <w:i/>
          <w:iCs/>
          <w:noProof/>
          <w:sz w:val="22"/>
        </w:rPr>
        <w:t>et al.</w:t>
      </w:r>
      <w:r w:rsidRPr="00940098">
        <w:rPr>
          <w:rFonts w:ascii="Calibri" w:hAnsi="Calibri"/>
          <w:noProof/>
          <w:sz w:val="22"/>
        </w:rPr>
        <w:t xml:space="preserve"> Epidemic hand, foot and mouth disease caused by human enterovirus 71, Singapore. </w:t>
      </w:r>
      <w:r w:rsidRPr="00940098">
        <w:rPr>
          <w:rFonts w:ascii="Calibri" w:hAnsi="Calibri"/>
          <w:i/>
          <w:iCs/>
          <w:noProof/>
          <w:sz w:val="22"/>
        </w:rPr>
        <w:t>Emerg. Infect. Dis.</w:t>
      </w:r>
      <w:r w:rsidRPr="00940098">
        <w:rPr>
          <w:rFonts w:ascii="Calibri" w:hAnsi="Calibri"/>
          <w:noProof/>
          <w:sz w:val="22"/>
        </w:rPr>
        <w:t xml:space="preserve"> </w:t>
      </w:r>
      <w:r w:rsidRPr="00940098">
        <w:rPr>
          <w:rFonts w:ascii="Calibri" w:hAnsi="Calibri"/>
          <w:b/>
          <w:bCs/>
          <w:noProof/>
          <w:sz w:val="22"/>
        </w:rPr>
        <w:t>9,</w:t>
      </w:r>
      <w:r w:rsidRPr="00940098">
        <w:rPr>
          <w:rFonts w:ascii="Calibri" w:hAnsi="Calibri"/>
          <w:noProof/>
          <w:sz w:val="22"/>
        </w:rPr>
        <w:t xml:space="preserve"> 78–85 (2003).</w:t>
      </w:r>
    </w:p>
    <w:p w:rsidR="00940098" w:rsidRPr="00940098" w:rsidRDefault="00940098">
      <w:pPr>
        <w:pStyle w:val="NormalWeb"/>
        <w:ind w:left="640" w:hanging="640"/>
        <w:divId w:val="783034915"/>
        <w:rPr>
          <w:rFonts w:ascii="Calibri" w:hAnsi="Calibri"/>
          <w:noProof/>
          <w:sz w:val="22"/>
        </w:rPr>
      </w:pPr>
      <w:r w:rsidRPr="00940098">
        <w:rPr>
          <w:rFonts w:ascii="Calibri" w:hAnsi="Calibri"/>
          <w:noProof/>
          <w:sz w:val="22"/>
        </w:rPr>
        <w:t>15.</w:t>
      </w:r>
      <w:r w:rsidRPr="00940098">
        <w:rPr>
          <w:rFonts w:ascii="Calibri" w:hAnsi="Calibri"/>
          <w:noProof/>
          <w:sz w:val="22"/>
        </w:rPr>
        <w:tab/>
        <w:t>WPRO. A Guide to Clinical Management and Public Health Response for Hand, Foot and Mouth Disease (HFMD). (2011). at &lt;http://www.wpro.who.int/publications/docs/GuidancefortheclinicalmanagementofHFMD.pdf?ua=1&gt;</w:t>
      </w:r>
    </w:p>
    <w:p w:rsidR="00940098" w:rsidRPr="00940098" w:rsidRDefault="00940098">
      <w:pPr>
        <w:pStyle w:val="NormalWeb"/>
        <w:ind w:left="640" w:hanging="640"/>
        <w:divId w:val="783034915"/>
        <w:rPr>
          <w:rFonts w:ascii="Calibri" w:hAnsi="Calibri"/>
          <w:noProof/>
          <w:sz w:val="22"/>
        </w:rPr>
      </w:pPr>
      <w:r w:rsidRPr="00940098">
        <w:rPr>
          <w:rFonts w:ascii="Calibri" w:hAnsi="Calibri"/>
          <w:noProof/>
          <w:sz w:val="22"/>
        </w:rPr>
        <w:t>16.</w:t>
      </w:r>
      <w:r w:rsidRPr="00940098">
        <w:rPr>
          <w:rFonts w:ascii="Calibri" w:hAnsi="Calibri"/>
          <w:noProof/>
          <w:sz w:val="22"/>
        </w:rPr>
        <w:tab/>
        <w:t xml:space="preserve">Liang, Z. &amp; Wang, J. EV71 vaccine, an invaluable gift for children. </w:t>
      </w:r>
      <w:r w:rsidRPr="00940098">
        <w:rPr>
          <w:rFonts w:ascii="Calibri" w:hAnsi="Calibri"/>
          <w:i/>
          <w:iCs/>
          <w:noProof/>
          <w:sz w:val="22"/>
        </w:rPr>
        <w:t>Clin. Transl. Immunol.</w:t>
      </w:r>
      <w:r w:rsidRPr="00940098">
        <w:rPr>
          <w:rFonts w:ascii="Calibri" w:hAnsi="Calibri"/>
          <w:noProof/>
          <w:sz w:val="22"/>
        </w:rPr>
        <w:t xml:space="preserve"> </w:t>
      </w:r>
      <w:r w:rsidRPr="00940098">
        <w:rPr>
          <w:rFonts w:ascii="Calibri" w:hAnsi="Calibri"/>
          <w:b/>
          <w:bCs/>
          <w:noProof/>
          <w:sz w:val="22"/>
        </w:rPr>
        <w:t>3,</w:t>
      </w:r>
      <w:r w:rsidRPr="00940098">
        <w:rPr>
          <w:rFonts w:ascii="Calibri" w:hAnsi="Calibri"/>
          <w:noProof/>
          <w:sz w:val="22"/>
        </w:rPr>
        <w:t xml:space="preserve"> e28 (2014).</w:t>
      </w:r>
    </w:p>
    <w:p w:rsidR="00940098" w:rsidRPr="00940098" w:rsidRDefault="00940098">
      <w:pPr>
        <w:pStyle w:val="NormalWeb"/>
        <w:ind w:left="640" w:hanging="640"/>
        <w:divId w:val="783034915"/>
        <w:rPr>
          <w:rFonts w:ascii="Calibri" w:hAnsi="Calibri"/>
          <w:noProof/>
          <w:sz w:val="22"/>
        </w:rPr>
      </w:pPr>
      <w:r w:rsidRPr="00940098">
        <w:rPr>
          <w:rFonts w:ascii="Calibri" w:hAnsi="Calibri"/>
          <w:noProof/>
          <w:sz w:val="22"/>
        </w:rPr>
        <w:t>17.</w:t>
      </w:r>
      <w:r w:rsidRPr="00940098">
        <w:rPr>
          <w:rFonts w:ascii="Calibri" w:hAnsi="Calibri"/>
          <w:noProof/>
          <w:sz w:val="22"/>
        </w:rPr>
        <w:tab/>
        <w:t xml:space="preserve">Pullen, L. C. 2 Enterovirus 71 Vaccines Successful in Phase 3 Trials. </w:t>
      </w:r>
      <w:r w:rsidRPr="00940098">
        <w:rPr>
          <w:rFonts w:ascii="Calibri" w:hAnsi="Calibri"/>
          <w:i/>
          <w:iCs/>
          <w:noProof/>
          <w:sz w:val="22"/>
        </w:rPr>
        <w:t>Medscape</w:t>
      </w:r>
      <w:r w:rsidRPr="00940098">
        <w:rPr>
          <w:rFonts w:ascii="Calibri" w:hAnsi="Calibri"/>
          <w:noProof/>
          <w:sz w:val="22"/>
        </w:rPr>
        <w:t xml:space="preserve"> (2014). at &lt;http://www.medscape.com/viewarticle/821380&gt;</w:t>
      </w:r>
    </w:p>
    <w:p w:rsidR="00940098" w:rsidRPr="00940098" w:rsidRDefault="00940098">
      <w:pPr>
        <w:pStyle w:val="NormalWeb"/>
        <w:ind w:left="640" w:hanging="640"/>
        <w:divId w:val="783034915"/>
        <w:rPr>
          <w:rFonts w:ascii="Calibri" w:hAnsi="Calibri"/>
          <w:noProof/>
          <w:sz w:val="22"/>
        </w:rPr>
      </w:pPr>
      <w:r w:rsidRPr="00940098">
        <w:rPr>
          <w:rFonts w:ascii="Calibri" w:hAnsi="Calibri"/>
          <w:noProof/>
          <w:sz w:val="22"/>
        </w:rPr>
        <w:t>18.</w:t>
      </w:r>
      <w:r w:rsidRPr="00940098">
        <w:rPr>
          <w:rFonts w:ascii="Calibri" w:hAnsi="Calibri"/>
          <w:noProof/>
          <w:sz w:val="22"/>
        </w:rPr>
        <w:tab/>
        <w:t xml:space="preserve">Cheong, K. Child caught HFMD? It could cost family $1,200. </w:t>
      </w:r>
      <w:r w:rsidRPr="00940098">
        <w:rPr>
          <w:rFonts w:ascii="Calibri" w:hAnsi="Calibri"/>
          <w:i/>
          <w:iCs/>
          <w:noProof/>
          <w:sz w:val="22"/>
        </w:rPr>
        <w:t>The Straits Times</w:t>
      </w:r>
      <w:r w:rsidRPr="00940098">
        <w:rPr>
          <w:rFonts w:ascii="Calibri" w:hAnsi="Calibri"/>
          <w:noProof/>
          <w:sz w:val="22"/>
        </w:rPr>
        <w:t xml:space="preserve"> (2014). at &lt;http://yourhealth.asiaone.com/content/child-caught-hfmd-it-could-cost-family-1200&gt;</w:t>
      </w:r>
    </w:p>
    <w:p w:rsidR="00940098" w:rsidRPr="00940098" w:rsidRDefault="00940098">
      <w:pPr>
        <w:pStyle w:val="NormalWeb"/>
        <w:ind w:left="640" w:hanging="640"/>
        <w:divId w:val="783034915"/>
        <w:rPr>
          <w:rFonts w:ascii="Calibri" w:hAnsi="Calibri"/>
          <w:noProof/>
          <w:sz w:val="22"/>
        </w:rPr>
      </w:pPr>
      <w:r w:rsidRPr="00940098">
        <w:rPr>
          <w:rFonts w:ascii="Calibri" w:hAnsi="Calibri"/>
          <w:noProof/>
          <w:sz w:val="22"/>
        </w:rPr>
        <w:t>19.</w:t>
      </w:r>
      <w:r w:rsidRPr="00940098">
        <w:rPr>
          <w:rFonts w:ascii="Calibri" w:hAnsi="Calibri"/>
          <w:noProof/>
          <w:sz w:val="22"/>
        </w:rPr>
        <w:tab/>
        <w:t>Choices, N. Benefits and risks of vaccination - Vaccinations - NHS Choices. at &lt;http://www.nhs.uk/conditions/vaccinations/pages/benefits-and-risks.aspx&gt;</w:t>
      </w:r>
    </w:p>
    <w:p w:rsidR="00940098" w:rsidRPr="00940098" w:rsidRDefault="00940098">
      <w:pPr>
        <w:pStyle w:val="NormalWeb"/>
        <w:ind w:left="640" w:hanging="640"/>
        <w:divId w:val="783034915"/>
        <w:rPr>
          <w:rFonts w:ascii="Calibri" w:hAnsi="Calibri"/>
          <w:noProof/>
          <w:sz w:val="22"/>
        </w:rPr>
      </w:pPr>
      <w:r w:rsidRPr="00940098">
        <w:rPr>
          <w:rFonts w:ascii="Calibri" w:hAnsi="Calibri"/>
          <w:noProof/>
          <w:sz w:val="22"/>
        </w:rPr>
        <w:t>20.</w:t>
      </w:r>
      <w:r w:rsidRPr="00940098">
        <w:rPr>
          <w:rFonts w:ascii="Calibri" w:hAnsi="Calibri"/>
          <w:noProof/>
          <w:sz w:val="22"/>
        </w:rPr>
        <w:tab/>
        <w:t xml:space="preserve">Leong, P. F., Labadin, J., Rahman, S. B. A. &amp; Juan, S. F. S. Quantifying the relationship between the climate and Hand-Foot-Mouth Disease (HFMD) incidences. </w:t>
      </w:r>
      <w:r w:rsidRPr="00940098">
        <w:rPr>
          <w:rFonts w:ascii="Calibri" w:hAnsi="Calibri"/>
          <w:i/>
          <w:iCs/>
          <w:noProof/>
          <w:sz w:val="22"/>
        </w:rPr>
        <w:t>2011 Fourth Int. Conf. Model. Simul. Appl. Optim.</w:t>
      </w:r>
      <w:r w:rsidRPr="00940098">
        <w:rPr>
          <w:rFonts w:ascii="Calibri" w:hAnsi="Calibri"/>
          <w:noProof/>
          <w:sz w:val="22"/>
        </w:rPr>
        <w:t xml:space="preserve"> 1–5 (2011). doi:10.1109/ICMSAO.2011.5775582</w:t>
      </w:r>
    </w:p>
    <w:p w:rsidR="00940098" w:rsidRPr="00940098" w:rsidRDefault="00940098">
      <w:pPr>
        <w:pStyle w:val="NormalWeb"/>
        <w:ind w:left="640" w:hanging="640"/>
        <w:divId w:val="783034915"/>
        <w:rPr>
          <w:rFonts w:ascii="Calibri" w:hAnsi="Calibri"/>
          <w:noProof/>
          <w:sz w:val="22"/>
        </w:rPr>
      </w:pPr>
      <w:r w:rsidRPr="00940098">
        <w:rPr>
          <w:rFonts w:ascii="Calibri" w:hAnsi="Calibri"/>
          <w:noProof/>
          <w:sz w:val="22"/>
        </w:rPr>
        <w:t>21.</w:t>
      </w:r>
      <w:r w:rsidRPr="00940098">
        <w:rPr>
          <w:rFonts w:ascii="Calibri" w:hAnsi="Calibri"/>
          <w:noProof/>
          <w:sz w:val="22"/>
        </w:rPr>
        <w:tab/>
        <w:t xml:space="preserve">Lee, B. Y. </w:t>
      </w:r>
      <w:r w:rsidRPr="00940098">
        <w:rPr>
          <w:rFonts w:ascii="Calibri" w:hAnsi="Calibri"/>
          <w:i/>
          <w:iCs/>
          <w:noProof/>
          <w:sz w:val="22"/>
        </w:rPr>
        <w:t>et al.</w:t>
      </w:r>
      <w:r w:rsidRPr="00940098">
        <w:rPr>
          <w:rFonts w:ascii="Calibri" w:hAnsi="Calibri"/>
          <w:noProof/>
          <w:sz w:val="22"/>
        </w:rPr>
        <w:t xml:space="preserve"> Forecasting the economic value of an Enterovirus 71 (EV71) vaccine. </w:t>
      </w:r>
      <w:r w:rsidRPr="00940098">
        <w:rPr>
          <w:rFonts w:ascii="Calibri" w:hAnsi="Calibri"/>
          <w:i/>
          <w:iCs/>
          <w:noProof/>
          <w:sz w:val="22"/>
        </w:rPr>
        <w:t>Vaccine</w:t>
      </w:r>
      <w:r w:rsidRPr="00940098">
        <w:rPr>
          <w:rFonts w:ascii="Calibri" w:hAnsi="Calibri"/>
          <w:noProof/>
          <w:sz w:val="22"/>
        </w:rPr>
        <w:t xml:space="preserve"> </w:t>
      </w:r>
      <w:r w:rsidRPr="00940098">
        <w:rPr>
          <w:rFonts w:ascii="Calibri" w:hAnsi="Calibri"/>
          <w:b/>
          <w:bCs/>
          <w:noProof/>
          <w:sz w:val="22"/>
        </w:rPr>
        <w:t>28,</w:t>
      </w:r>
      <w:r w:rsidRPr="00940098">
        <w:rPr>
          <w:rFonts w:ascii="Calibri" w:hAnsi="Calibri"/>
          <w:noProof/>
          <w:sz w:val="22"/>
        </w:rPr>
        <w:t xml:space="preserve"> 7731–6 (2010).</w:t>
      </w:r>
    </w:p>
    <w:p w:rsidR="00940098" w:rsidRPr="00940098" w:rsidRDefault="00940098">
      <w:pPr>
        <w:pStyle w:val="NormalWeb"/>
        <w:ind w:left="640" w:hanging="640"/>
        <w:divId w:val="783034915"/>
        <w:rPr>
          <w:rFonts w:ascii="Calibri" w:hAnsi="Calibri"/>
          <w:noProof/>
          <w:sz w:val="22"/>
        </w:rPr>
      </w:pPr>
      <w:r w:rsidRPr="00940098">
        <w:rPr>
          <w:rFonts w:ascii="Calibri" w:hAnsi="Calibri"/>
          <w:noProof/>
          <w:sz w:val="22"/>
        </w:rPr>
        <w:t>22.</w:t>
      </w:r>
      <w:r w:rsidRPr="00940098">
        <w:rPr>
          <w:rFonts w:ascii="Calibri" w:hAnsi="Calibri"/>
          <w:noProof/>
          <w:sz w:val="22"/>
        </w:rPr>
        <w:tab/>
        <w:t xml:space="preserve">Wan, L. S. Vigilance and awareness keep HFMD cases down. </w:t>
      </w:r>
      <w:r w:rsidRPr="00940098">
        <w:rPr>
          <w:rFonts w:ascii="Calibri" w:hAnsi="Calibri"/>
          <w:i/>
          <w:iCs/>
          <w:noProof/>
          <w:sz w:val="22"/>
        </w:rPr>
        <w:t>The Straits Times</w:t>
      </w:r>
      <w:r w:rsidRPr="00940098">
        <w:rPr>
          <w:rFonts w:ascii="Calibri" w:hAnsi="Calibri"/>
          <w:noProof/>
          <w:sz w:val="22"/>
        </w:rPr>
        <w:t xml:space="preserve"> (2011). at &lt;http://www.healthxchange.com.sg/News/Pages/Vigilance-and-awareness-keep-HFMD-cases-down.aspx&gt; </w:t>
      </w:r>
    </w:p>
    <w:p w:rsidR="00245922" w:rsidRPr="004A366B" w:rsidRDefault="00245922" w:rsidP="009243A9">
      <w:pPr>
        <w:autoSpaceDE w:val="0"/>
        <w:autoSpaceDN w:val="0"/>
        <w:adjustRightInd w:val="0"/>
        <w:spacing w:after="0" w:line="480" w:lineRule="auto"/>
        <w:jc w:val="both"/>
        <w:rPr>
          <w:rFonts w:cs="Calibri"/>
          <w:color w:val="000000"/>
        </w:rPr>
      </w:pPr>
      <w:r w:rsidRPr="004A366B">
        <w:rPr>
          <w:rFonts w:cs="Calibri"/>
          <w:color w:val="000000"/>
        </w:rPr>
        <w:fldChar w:fldCharType="end"/>
      </w:r>
    </w:p>
    <w:sectPr w:rsidR="00245922" w:rsidRPr="004A366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B55" w:rsidRDefault="000D4B55" w:rsidP="00D72E05">
      <w:pPr>
        <w:spacing w:after="0" w:line="240" w:lineRule="auto"/>
      </w:pPr>
      <w:r>
        <w:separator/>
      </w:r>
    </w:p>
  </w:endnote>
  <w:endnote w:type="continuationSeparator" w:id="0">
    <w:p w:rsidR="000D4B55" w:rsidRDefault="000D4B55" w:rsidP="00D72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1729534"/>
      <w:docPartObj>
        <w:docPartGallery w:val="Page Numbers (Bottom of Page)"/>
        <w:docPartUnique/>
      </w:docPartObj>
    </w:sdtPr>
    <w:sdtEndPr>
      <w:rPr>
        <w:noProof/>
      </w:rPr>
    </w:sdtEndPr>
    <w:sdtContent>
      <w:p w:rsidR="00D72E05" w:rsidRDefault="00D72E05">
        <w:pPr>
          <w:pStyle w:val="Footer"/>
          <w:jc w:val="center"/>
        </w:pPr>
        <w:r>
          <w:fldChar w:fldCharType="begin"/>
        </w:r>
        <w:r>
          <w:instrText xml:space="preserve"> PAGE   \* MERGEFORMAT </w:instrText>
        </w:r>
        <w:r>
          <w:fldChar w:fldCharType="separate"/>
        </w:r>
        <w:r w:rsidR="00F137D6">
          <w:rPr>
            <w:noProof/>
          </w:rPr>
          <w:t>1</w:t>
        </w:r>
        <w:r>
          <w:rPr>
            <w:noProof/>
          </w:rPr>
          <w:fldChar w:fldCharType="end"/>
        </w:r>
      </w:p>
    </w:sdtContent>
  </w:sdt>
  <w:p w:rsidR="00D72E05" w:rsidRDefault="00D72E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B55" w:rsidRDefault="000D4B55" w:rsidP="00D72E05">
      <w:pPr>
        <w:spacing w:after="0" w:line="240" w:lineRule="auto"/>
      </w:pPr>
      <w:r>
        <w:separator/>
      </w:r>
    </w:p>
  </w:footnote>
  <w:footnote w:type="continuationSeparator" w:id="0">
    <w:p w:rsidR="000D4B55" w:rsidRDefault="000D4B55" w:rsidP="00D72E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E05" w:rsidRDefault="00D72E05" w:rsidP="00D72E05">
    <w:pPr>
      <w:pStyle w:val="Header"/>
      <w:jc w:val="right"/>
    </w:pPr>
    <w:r>
      <w:t>Leanne Tan Jing Yi A0130872J</w:t>
    </w:r>
  </w:p>
  <w:p w:rsidR="00D72E05" w:rsidRDefault="00D72E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E05"/>
    <w:rsid w:val="000035C4"/>
    <w:rsid w:val="00093C94"/>
    <w:rsid w:val="000D4B55"/>
    <w:rsid w:val="000F5E78"/>
    <w:rsid w:val="0010153A"/>
    <w:rsid w:val="00230863"/>
    <w:rsid w:val="00245922"/>
    <w:rsid w:val="002C684F"/>
    <w:rsid w:val="002D6EA7"/>
    <w:rsid w:val="002E7179"/>
    <w:rsid w:val="00321CA0"/>
    <w:rsid w:val="003F4BB6"/>
    <w:rsid w:val="00472B89"/>
    <w:rsid w:val="004A366B"/>
    <w:rsid w:val="005052D0"/>
    <w:rsid w:val="00507D89"/>
    <w:rsid w:val="005349AB"/>
    <w:rsid w:val="0056493E"/>
    <w:rsid w:val="005C6727"/>
    <w:rsid w:val="0061697A"/>
    <w:rsid w:val="006219C3"/>
    <w:rsid w:val="006E0431"/>
    <w:rsid w:val="00704647"/>
    <w:rsid w:val="007741F4"/>
    <w:rsid w:val="007824C4"/>
    <w:rsid w:val="00824CEB"/>
    <w:rsid w:val="00864DEB"/>
    <w:rsid w:val="009243A9"/>
    <w:rsid w:val="00940098"/>
    <w:rsid w:val="00953169"/>
    <w:rsid w:val="009B74FF"/>
    <w:rsid w:val="00A54E2D"/>
    <w:rsid w:val="00A85BF2"/>
    <w:rsid w:val="00AD24BF"/>
    <w:rsid w:val="00B635C2"/>
    <w:rsid w:val="00BE0C8C"/>
    <w:rsid w:val="00BF0A82"/>
    <w:rsid w:val="00C660B0"/>
    <w:rsid w:val="00CC7EE0"/>
    <w:rsid w:val="00D407D5"/>
    <w:rsid w:val="00D72E05"/>
    <w:rsid w:val="00D87BEE"/>
    <w:rsid w:val="00D96E33"/>
    <w:rsid w:val="00DC17E4"/>
    <w:rsid w:val="00DD2A82"/>
    <w:rsid w:val="00DD2CBD"/>
    <w:rsid w:val="00E1666C"/>
    <w:rsid w:val="00E26EE9"/>
    <w:rsid w:val="00EA7867"/>
    <w:rsid w:val="00EC4061"/>
    <w:rsid w:val="00F05440"/>
    <w:rsid w:val="00F137D6"/>
    <w:rsid w:val="00F503BC"/>
    <w:rsid w:val="00F562BE"/>
    <w:rsid w:val="00FF75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961E3-8A9C-4BC8-9A19-F30E1B6A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E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E05"/>
  </w:style>
  <w:style w:type="paragraph" w:styleId="Footer">
    <w:name w:val="footer"/>
    <w:basedOn w:val="Normal"/>
    <w:link w:val="FooterChar"/>
    <w:uiPriority w:val="99"/>
    <w:unhideWhenUsed/>
    <w:rsid w:val="00D72E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E05"/>
  </w:style>
  <w:style w:type="character" w:customStyle="1" w:styleId="apple-converted-space">
    <w:name w:val="apple-converted-space"/>
    <w:basedOn w:val="DefaultParagraphFont"/>
    <w:rsid w:val="0061697A"/>
  </w:style>
  <w:style w:type="paragraph" w:styleId="NormalWeb">
    <w:name w:val="Normal (Web)"/>
    <w:basedOn w:val="Normal"/>
    <w:uiPriority w:val="99"/>
    <w:unhideWhenUsed/>
    <w:rsid w:val="00245922"/>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F56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796852">
      <w:bodyDiv w:val="1"/>
      <w:marLeft w:val="0"/>
      <w:marRight w:val="0"/>
      <w:marTop w:val="0"/>
      <w:marBottom w:val="0"/>
      <w:divBdr>
        <w:top w:val="none" w:sz="0" w:space="0" w:color="auto"/>
        <w:left w:val="none" w:sz="0" w:space="0" w:color="auto"/>
        <w:bottom w:val="none" w:sz="0" w:space="0" w:color="auto"/>
        <w:right w:val="none" w:sz="0" w:space="0" w:color="auto"/>
      </w:divBdr>
      <w:divsChild>
        <w:div w:id="1537891363">
          <w:marLeft w:val="0"/>
          <w:marRight w:val="0"/>
          <w:marTop w:val="0"/>
          <w:marBottom w:val="0"/>
          <w:divBdr>
            <w:top w:val="none" w:sz="0" w:space="0" w:color="auto"/>
            <w:left w:val="none" w:sz="0" w:space="0" w:color="auto"/>
            <w:bottom w:val="none" w:sz="0" w:space="0" w:color="auto"/>
            <w:right w:val="none" w:sz="0" w:space="0" w:color="auto"/>
          </w:divBdr>
          <w:divsChild>
            <w:div w:id="1664429061">
              <w:marLeft w:val="0"/>
              <w:marRight w:val="0"/>
              <w:marTop w:val="0"/>
              <w:marBottom w:val="0"/>
              <w:divBdr>
                <w:top w:val="none" w:sz="0" w:space="0" w:color="auto"/>
                <w:left w:val="none" w:sz="0" w:space="0" w:color="auto"/>
                <w:bottom w:val="none" w:sz="0" w:space="0" w:color="auto"/>
                <w:right w:val="none" w:sz="0" w:space="0" w:color="auto"/>
              </w:divBdr>
              <w:divsChild>
                <w:div w:id="1152216487">
                  <w:marLeft w:val="0"/>
                  <w:marRight w:val="0"/>
                  <w:marTop w:val="0"/>
                  <w:marBottom w:val="0"/>
                  <w:divBdr>
                    <w:top w:val="none" w:sz="0" w:space="0" w:color="auto"/>
                    <w:left w:val="none" w:sz="0" w:space="0" w:color="auto"/>
                    <w:bottom w:val="none" w:sz="0" w:space="0" w:color="auto"/>
                    <w:right w:val="none" w:sz="0" w:space="0" w:color="auto"/>
                  </w:divBdr>
                  <w:divsChild>
                    <w:div w:id="1748307305">
                      <w:marLeft w:val="0"/>
                      <w:marRight w:val="0"/>
                      <w:marTop w:val="0"/>
                      <w:marBottom w:val="0"/>
                      <w:divBdr>
                        <w:top w:val="none" w:sz="0" w:space="0" w:color="auto"/>
                        <w:left w:val="none" w:sz="0" w:space="0" w:color="auto"/>
                        <w:bottom w:val="none" w:sz="0" w:space="0" w:color="auto"/>
                        <w:right w:val="none" w:sz="0" w:space="0" w:color="auto"/>
                      </w:divBdr>
                      <w:divsChild>
                        <w:div w:id="2000424168">
                          <w:marLeft w:val="0"/>
                          <w:marRight w:val="0"/>
                          <w:marTop w:val="0"/>
                          <w:marBottom w:val="0"/>
                          <w:divBdr>
                            <w:top w:val="none" w:sz="0" w:space="0" w:color="auto"/>
                            <w:left w:val="none" w:sz="0" w:space="0" w:color="auto"/>
                            <w:bottom w:val="none" w:sz="0" w:space="0" w:color="auto"/>
                            <w:right w:val="none" w:sz="0" w:space="0" w:color="auto"/>
                          </w:divBdr>
                          <w:divsChild>
                            <w:div w:id="2056270643">
                              <w:marLeft w:val="0"/>
                              <w:marRight w:val="0"/>
                              <w:marTop w:val="0"/>
                              <w:marBottom w:val="0"/>
                              <w:divBdr>
                                <w:top w:val="none" w:sz="0" w:space="0" w:color="auto"/>
                                <w:left w:val="none" w:sz="0" w:space="0" w:color="auto"/>
                                <w:bottom w:val="none" w:sz="0" w:space="0" w:color="auto"/>
                                <w:right w:val="none" w:sz="0" w:space="0" w:color="auto"/>
                              </w:divBdr>
                              <w:divsChild>
                                <w:div w:id="980354733">
                                  <w:marLeft w:val="0"/>
                                  <w:marRight w:val="0"/>
                                  <w:marTop w:val="0"/>
                                  <w:marBottom w:val="0"/>
                                  <w:divBdr>
                                    <w:top w:val="none" w:sz="0" w:space="0" w:color="auto"/>
                                    <w:left w:val="none" w:sz="0" w:space="0" w:color="auto"/>
                                    <w:bottom w:val="none" w:sz="0" w:space="0" w:color="auto"/>
                                    <w:right w:val="none" w:sz="0" w:space="0" w:color="auto"/>
                                  </w:divBdr>
                                  <w:divsChild>
                                    <w:div w:id="601884263">
                                      <w:marLeft w:val="0"/>
                                      <w:marRight w:val="0"/>
                                      <w:marTop w:val="0"/>
                                      <w:marBottom w:val="0"/>
                                      <w:divBdr>
                                        <w:top w:val="none" w:sz="0" w:space="0" w:color="auto"/>
                                        <w:left w:val="none" w:sz="0" w:space="0" w:color="auto"/>
                                        <w:bottom w:val="none" w:sz="0" w:space="0" w:color="auto"/>
                                        <w:right w:val="none" w:sz="0" w:space="0" w:color="auto"/>
                                      </w:divBdr>
                                      <w:divsChild>
                                        <w:div w:id="6831888">
                                          <w:marLeft w:val="0"/>
                                          <w:marRight w:val="0"/>
                                          <w:marTop w:val="0"/>
                                          <w:marBottom w:val="0"/>
                                          <w:divBdr>
                                            <w:top w:val="none" w:sz="0" w:space="0" w:color="auto"/>
                                            <w:left w:val="none" w:sz="0" w:space="0" w:color="auto"/>
                                            <w:bottom w:val="none" w:sz="0" w:space="0" w:color="auto"/>
                                            <w:right w:val="none" w:sz="0" w:space="0" w:color="auto"/>
                                          </w:divBdr>
                                          <w:divsChild>
                                            <w:div w:id="990597428">
                                              <w:marLeft w:val="0"/>
                                              <w:marRight w:val="0"/>
                                              <w:marTop w:val="0"/>
                                              <w:marBottom w:val="0"/>
                                              <w:divBdr>
                                                <w:top w:val="none" w:sz="0" w:space="0" w:color="auto"/>
                                                <w:left w:val="none" w:sz="0" w:space="0" w:color="auto"/>
                                                <w:bottom w:val="none" w:sz="0" w:space="0" w:color="auto"/>
                                                <w:right w:val="none" w:sz="0" w:space="0" w:color="auto"/>
                                              </w:divBdr>
                                              <w:divsChild>
                                                <w:div w:id="520552564">
                                                  <w:marLeft w:val="0"/>
                                                  <w:marRight w:val="0"/>
                                                  <w:marTop w:val="0"/>
                                                  <w:marBottom w:val="0"/>
                                                  <w:divBdr>
                                                    <w:top w:val="none" w:sz="0" w:space="0" w:color="auto"/>
                                                    <w:left w:val="none" w:sz="0" w:space="0" w:color="auto"/>
                                                    <w:bottom w:val="none" w:sz="0" w:space="0" w:color="auto"/>
                                                    <w:right w:val="none" w:sz="0" w:space="0" w:color="auto"/>
                                                  </w:divBdr>
                                                  <w:divsChild>
                                                    <w:div w:id="7830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3D44A-C982-40EE-9D95-B1BC72D0E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5</Pages>
  <Words>6065</Words>
  <Characters>34573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Tan</dc:creator>
  <cp:keywords/>
  <dc:description/>
  <cp:lastModifiedBy>Leanne Tan</cp:lastModifiedBy>
  <cp:revision>24</cp:revision>
  <dcterms:created xsi:type="dcterms:W3CDTF">2014-11-05T12:59:00Z</dcterms:created>
  <dcterms:modified xsi:type="dcterms:W3CDTF">2014-11-16T06:20:00Z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leannetanjingyi@hotmail.com@www.mendeley.com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http://www.zotero.org/styles/singapore-dental-journal</vt:lpwstr>
  </property>
  <property fmtid="{D5CDD505-2E9C-101B-9397-08002B2CF9AE}" pid="24" name="Mendeley Recent Style Name 9_1">
    <vt:lpwstr>Singapore Dental Journal</vt:lpwstr>
  </property>
</Properties>
</file>