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Autor: Leandro Rios.</w:t>
      </w:r>
    </w:p>
    <w:p w:rsidR="00000000" w:rsidDel="00000000" w:rsidP="00000000" w:rsidRDefault="00000000" w:rsidRPr="00000000" w14:paraId="00000002">
      <w:pPr>
        <w:pStyle w:val="Title"/>
        <w:rPr/>
      </w:pPr>
      <w:bookmarkStart w:colFirst="0" w:colLast="0" w:name="_b2tnyev8ewbi" w:id="0"/>
      <w:bookmarkEnd w:id="0"/>
      <w:r w:rsidDel="00000000" w:rsidR="00000000" w:rsidRPr="00000000">
        <w:rPr>
          <w:rtl w:val="0"/>
        </w:rPr>
        <w:t xml:space="preserve">Estado del arte.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En este punto vamos a hablar de algunos algoritmos que están a la vanguardia de la visión artificial. </w:t>
      </w:r>
      <w:r w:rsidDel="00000000" w:rsidR="00000000" w:rsidRPr="00000000">
        <w:rPr>
          <w:rtl w:val="0"/>
        </w:rPr>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rtl w:val="0"/>
        </w:rPr>
        <w:t xml:space="preserve">El primero es SAM (Segment Anything Model) de Meta. Es un algoritmo de segmentación de imágenes el mismo fue entrenado con un conjunto de datos de más de 11 millones de imágenes.  La segmentación juega un papel central en el campo de la visión por artificial y se utiliza en una amplia gama de aplicaciones, desde el análisis de imágenes científicas hasta la edición de fotografías. </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El funcionamiento de SAM citando su web site “Capacitamos a SAM para que devuelva una máscara de segmentación válida para cualquier mensaje, donde un mensaje puede ser puntos de primer plano/fondo, un cuadro o máscara aproximado, texto de forma libre o, en general, cualquier información que indique qué segmentar en una imagen. El requisito de una máscara válida simplemente significa que incluso cuando un mensaje es ambiguo y puede referirse a varios objetos (por ejemplo, un punto en una camisa puede indicar la camisa o la persona que la lleva puesta), el resultado debe ser una máscara razonable para uno de esos objetos. Esta tarea se usa para entrenar previamente el modelo y para resolver tareas generales de segmentación posteriores a través de indicaciones.” MetaIA(2023), https://segment-anything.com/</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En segunda instancia tenemos a Detectron2 también es de MetaIA. Esta librería es un proyecto generado de cero con bases en Detectron(primera versión). Es una plataforma de detección de objetos tanto para imágenes como videos. Es un proyecto de código abierto. Es un diseño nuevo y más modular, es flexible y ampliable incluye implementaciones de alta calidad de algoritmos de detección de objetos de última generación, que incluyen Pose densa, redes piramidales de características panópticas y numerosas variantes de la pionera Máscara R-CNN familia de modelos también desarrollada por FAIR. Su diseño extensible facilita la implementación de proyectos de investigación de vanguardia sin tener que bifurcar todo el código base. Todo esto implementado en Pytorch. MetaIA(2023), </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Detectron2: A PyTorch-based modular object detection library</w:t>
      </w:r>
      <w:r w:rsidDel="00000000" w:rsidR="00000000" w:rsidRPr="00000000">
        <w:rPr>
          <w:rFonts w:ascii="Times New Roman" w:cs="Times New Roman" w:eastAsia="Times New Roman" w:hAnsi="Times New Roman"/>
          <w:sz w:val="24"/>
          <w:szCs w:val="24"/>
          <w:rtl w:val="0"/>
        </w:rPr>
        <w:t xml:space="preserve">. (2019). Facebook.com. </w:t>
      </w:r>
      <w:hyperlink r:id="rId6">
        <w:r w:rsidDel="00000000" w:rsidR="00000000" w:rsidRPr="00000000">
          <w:rPr>
            <w:rFonts w:ascii="Times New Roman" w:cs="Times New Roman" w:eastAsia="Times New Roman" w:hAnsi="Times New Roman"/>
            <w:color w:val="1155cc"/>
            <w:sz w:val="24"/>
            <w:szCs w:val="24"/>
            <w:u w:val="single"/>
            <w:rtl w:val="0"/>
          </w:rPr>
          <w:t xml:space="preserve">https://ai.facebook.com/blog/-detectron2-a-pytorch-based-modular-object-detection-library-/</w:t>
        </w:r>
      </w:hyperlink>
      <w:r w:rsidDel="00000000" w:rsidR="00000000" w:rsidRPr="00000000">
        <w:rPr>
          <w:rtl w:val="0"/>
        </w:rPr>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Segment Anything</w:t>
      </w:r>
      <w:r w:rsidDel="00000000" w:rsidR="00000000" w:rsidRPr="00000000">
        <w:rPr>
          <w:rFonts w:ascii="Times New Roman" w:cs="Times New Roman" w:eastAsia="Times New Roman" w:hAnsi="Times New Roman"/>
          <w:sz w:val="24"/>
          <w:szCs w:val="24"/>
          <w:rtl w:val="0"/>
        </w:rPr>
        <w:t xml:space="preserve">. (2023). Segment-Anything.com. </w:t>
      </w:r>
      <w:hyperlink r:id="rId7">
        <w:r w:rsidDel="00000000" w:rsidR="00000000" w:rsidRPr="00000000">
          <w:rPr>
            <w:rFonts w:ascii="Times New Roman" w:cs="Times New Roman" w:eastAsia="Times New Roman" w:hAnsi="Times New Roman"/>
            <w:color w:val="1155cc"/>
            <w:sz w:val="24"/>
            <w:szCs w:val="24"/>
            <w:u w:val="single"/>
            <w:rtl w:val="0"/>
          </w:rPr>
          <w:t xml:space="preserve">https://segment-anything.com/</w:t>
        </w:r>
      </w:hyperlink>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sz w:val="24"/>
          <w:szCs w:val="24"/>
          <w:rtl w:val="0"/>
        </w:rPr>
        <w:t xml:space="preserve">AGREGAR BIBLIOGRAFÍA - en qué papers te basaste?</w:t>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Leer: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 xml:space="preserve">https://www.sdu.dk/en/bibliotek/studerende/opgaveskrivning/state-of-the-art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facebook.com/blog/-detectron2-a-pytorch-based-modular-object-detection-library-/" TargetMode="External"/><Relationship Id="rId7" Type="http://schemas.openxmlformats.org/officeDocument/2006/relationships/hyperlink" Target="https://segment-anyt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