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68f1755-91fd-40c3-8805-a20375b6c2d8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68f1755-91fd-40c3-8805-a20375b6c2d8"/>
      <w:r>
        <w:rPr/>
        <w:t xml:space="preserve">. </w:t>
      </w:r>
      <w:r>
        <w:t xml:space="preserve">Diagnostic checks for the total first-impression-score linear mixed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0"/>
        <w:gridCol w:w="2875"/>
        <w:gridCol w:w="2367"/>
        <w:gridCol w:w="2039"/>
        <w:gridCol w:w="1996"/>
        <w:gridCol w:w="282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impression score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.372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.026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.187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Summary codes - R: residual normality; H: homoscedasticity; RE-obs / RE-vid: random-effect normality; singular: variance component on the boundary; non-conv.: optimiser non-convergence.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 diagnostic panel saved as outputs/figures/diag_lmm_total_score.png.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2026-09-24T12:22:54Z</dcterms:modified>
  <cp:category/>
</cp:coreProperties>
</file>