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0e032b3f-5722-4124-94cd-7674177e3a49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0e032b3f-5722-4124-94cd-7674177e3a49"/>
      <w:r>
        <w:rPr/>
        <w:t xml:space="preserve">. </w:t>
      </w:r>
      <w:r>
        <w:t xml:space="preserve">Observer panel: age summary.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7"/>
        <w:gridCol w:w="1080"/>
        <w:gridCol w:w="1233"/>
        <w:gridCol w:w="1350"/>
      </w:tblGrid>
      <w:tr>
        <w:trPr>
          <w:trHeight w:val="521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Summary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Distribution</w:t>
            </w:r>
          </w:p>
        </w:tc>
      </w:tr>
      <w:tr>
        <w:trPr>
          <w:trHeight w:val="532" w:hRule="auto"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Age (years)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91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26.5 (11.6)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(SD)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Total N observers = 91.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2026-10-01T18:58:56Z</dcterms:modified>
  <cp:category/>
</cp:coreProperties>
</file>