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443" w:rsidRPr="00AC6443" w:rsidRDefault="00AC6443" w:rsidP="00CA04E1">
      <w:pPr>
        <w:jc w:val="center"/>
        <w:rPr>
          <w:sz w:val="28"/>
          <w:szCs w:val="28"/>
        </w:rPr>
      </w:pPr>
      <w:r w:rsidRPr="00AC6443">
        <w:rPr>
          <w:sz w:val="28"/>
          <w:szCs w:val="28"/>
        </w:rPr>
        <w:t>Министерство информационных технологий и связи РФ</w:t>
      </w:r>
    </w:p>
    <w:p w:rsidR="00AC6443" w:rsidRPr="00AC6443" w:rsidRDefault="00AC6443" w:rsidP="00AC6443">
      <w:pPr>
        <w:jc w:val="center"/>
        <w:rPr>
          <w:sz w:val="28"/>
          <w:szCs w:val="28"/>
        </w:rPr>
      </w:pPr>
      <w:r w:rsidRPr="00AC6443">
        <w:rPr>
          <w:sz w:val="28"/>
          <w:szCs w:val="28"/>
        </w:rPr>
        <w:t>Сибирский Государственный Университет Телекоммуникаций и Информатики</w:t>
      </w:r>
    </w:p>
    <w:p w:rsidR="00AC6443" w:rsidRPr="00AC6443" w:rsidRDefault="00AC6443" w:rsidP="00AC6443">
      <w:pPr>
        <w:pStyle w:val="a3"/>
        <w:spacing w:after="1320"/>
        <w:ind w:firstLine="0"/>
        <w:jc w:val="right"/>
        <w:rPr>
          <w:sz w:val="28"/>
          <w:szCs w:val="28"/>
        </w:rPr>
      </w:pPr>
    </w:p>
    <w:p w:rsidR="00AC6443" w:rsidRPr="00AC6443" w:rsidRDefault="00AC6443" w:rsidP="00AC6443">
      <w:pPr>
        <w:pStyle w:val="a3"/>
        <w:spacing w:after="1320"/>
        <w:ind w:firstLine="0"/>
        <w:jc w:val="right"/>
        <w:rPr>
          <w:sz w:val="28"/>
          <w:szCs w:val="28"/>
        </w:rPr>
      </w:pPr>
      <w:r w:rsidRPr="00AC6443">
        <w:rPr>
          <w:sz w:val="28"/>
          <w:szCs w:val="28"/>
        </w:rPr>
        <w:t>Кафедра Вычислительных Систем</w:t>
      </w:r>
    </w:p>
    <w:p w:rsidR="00AC6443" w:rsidRPr="00AC6443" w:rsidRDefault="00AC6443" w:rsidP="00AC6443">
      <w:pPr>
        <w:jc w:val="center"/>
        <w:rPr>
          <w:sz w:val="40"/>
          <w:szCs w:val="40"/>
        </w:rPr>
      </w:pPr>
    </w:p>
    <w:p w:rsidR="00AC6443" w:rsidRPr="00AC6443" w:rsidRDefault="00AC6443" w:rsidP="00AC6443">
      <w:pPr>
        <w:jc w:val="center"/>
        <w:rPr>
          <w:sz w:val="40"/>
          <w:szCs w:val="40"/>
        </w:rPr>
      </w:pPr>
    </w:p>
    <w:p w:rsidR="00AC6443" w:rsidRPr="00513DFC" w:rsidRDefault="00AC6443" w:rsidP="00AC6443">
      <w:pPr>
        <w:jc w:val="center"/>
        <w:rPr>
          <w:b/>
          <w:sz w:val="40"/>
          <w:szCs w:val="40"/>
        </w:rPr>
      </w:pPr>
      <w:r w:rsidRPr="00513DFC">
        <w:rPr>
          <w:b/>
          <w:sz w:val="40"/>
          <w:szCs w:val="40"/>
        </w:rPr>
        <w:t>Расчетно-графическое задание</w:t>
      </w:r>
    </w:p>
    <w:p w:rsidR="00AC6443" w:rsidRPr="00513DFC" w:rsidRDefault="00AC6443" w:rsidP="00AC6443">
      <w:pPr>
        <w:jc w:val="center"/>
        <w:rPr>
          <w:b/>
          <w:sz w:val="40"/>
          <w:szCs w:val="40"/>
        </w:rPr>
      </w:pPr>
      <w:r w:rsidRPr="00513DFC">
        <w:rPr>
          <w:b/>
          <w:sz w:val="40"/>
          <w:szCs w:val="40"/>
        </w:rPr>
        <w:t>по дисциплине: «Архитектура Вычислительных Систем»</w:t>
      </w:r>
    </w:p>
    <w:p w:rsidR="00AC6443" w:rsidRPr="00AC6443" w:rsidRDefault="00AC6443" w:rsidP="00AC6443">
      <w:pPr>
        <w:jc w:val="center"/>
        <w:rPr>
          <w:sz w:val="28"/>
          <w:szCs w:val="28"/>
        </w:rPr>
      </w:pPr>
    </w:p>
    <w:p w:rsidR="00AC6443" w:rsidRPr="00AC6443" w:rsidRDefault="007B68F6" w:rsidP="00AC6443">
      <w:pPr>
        <w:jc w:val="center"/>
        <w:rPr>
          <w:sz w:val="32"/>
          <w:szCs w:val="32"/>
        </w:rPr>
      </w:pPr>
      <w:r>
        <w:rPr>
          <w:sz w:val="32"/>
          <w:szCs w:val="32"/>
        </w:rPr>
        <w:t>13</w:t>
      </w:r>
      <w:r w:rsidR="00AC6443" w:rsidRPr="00AC6443">
        <w:rPr>
          <w:sz w:val="32"/>
          <w:szCs w:val="32"/>
        </w:rPr>
        <w:t xml:space="preserve"> вариант</w:t>
      </w:r>
    </w:p>
    <w:p w:rsidR="00AC6443" w:rsidRPr="00AC6443" w:rsidRDefault="00AC6443" w:rsidP="00AC6443">
      <w:pPr>
        <w:jc w:val="center"/>
      </w:pPr>
    </w:p>
    <w:p w:rsidR="00AC6443" w:rsidRPr="00AC6443" w:rsidRDefault="00AC6443" w:rsidP="00AC6443"/>
    <w:p w:rsidR="00AC6443" w:rsidRPr="00AC6443" w:rsidRDefault="00AC6443" w:rsidP="00AC6443"/>
    <w:p w:rsidR="00AC6443" w:rsidRPr="00AC6443" w:rsidRDefault="00AC6443" w:rsidP="00AC6443"/>
    <w:p w:rsidR="00AC6443" w:rsidRPr="00AC6443" w:rsidRDefault="00AC6443" w:rsidP="00AC6443"/>
    <w:p w:rsidR="00AC6443" w:rsidRPr="00AC6443" w:rsidRDefault="00AC6443" w:rsidP="00AC6443"/>
    <w:p w:rsidR="00AC6443" w:rsidRPr="00AC6443" w:rsidRDefault="00AC6443" w:rsidP="00AC6443"/>
    <w:p w:rsidR="00AC6443" w:rsidRPr="00AC6443" w:rsidRDefault="00AC6443" w:rsidP="00AC6443"/>
    <w:p w:rsidR="00AC6443" w:rsidRPr="00AC6443" w:rsidRDefault="00AC6443" w:rsidP="00AC6443">
      <w:pPr>
        <w:pStyle w:val="a5"/>
        <w:jc w:val="right"/>
        <w:rPr>
          <w:sz w:val="32"/>
          <w:szCs w:val="32"/>
        </w:rPr>
      </w:pPr>
    </w:p>
    <w:p w:rsidR="00AC6443" w:rsidRPr="00AC6443" w:rsidRDefault="00AC6443" w:rsidP="00AC6443">
      <w:pPr>
        <w:pStyle w:val="a5"/>
        <w:jc w:val="center"/>
        <w:rPr>
          <w:sz w:val="32"/>
          <w:szCs w:val="32"/>
        </w:rPr>
      </w:pPr>
      <w:r w:rsidRPr="00AC6443">
        <w:rPr>
          <w:sz w:val="32"/>
          <w:szCs w:val="32"/>
        </w:rPr>
        <w:t xml:space="preserve">                                                                        Выполнил:</w:t>
      </w:r>
    </w:p>
    <w:p w:rsidR="00AC6443" w:rsidRPr="00AC6443" w:rsidRDefault="00AC6443" w:rsidP="00AC6443">
      <w:pPr>
        <w:pStyle w:val="a5"/>
        <w:jc w:val="right"/>
        <w:rPr>
          <w:sz w:val="32"/>
          <w:szCs w:val="32"/>
        </w:rPr>
      </w:pPr>
      <w:r w:rsidRPr="00AC6443">
        <w:rPr>
          <w:sz w:val="32"/>
          <w:szCs w:val="32"/>
        </w:rPr>
        <w:t xml:space="preserve"> студент гр</w:t>
      </w:r>
      <w:r>
        <w:rPr>
          <w:sz w:val="32"/>
          <w:szCs w:val="32"/>
        </w:rPr>
        <w:t>.</w:t>
      </w:r>
      <w:r w:rsidR="007B68F6">
        <w:rPr>
          <w:sz w:val="32"/>
          <w:szCs w:val="32"/>
        </w:rPr>
        <w:t xml:space="preserve"> П-81</w:t>
      </w:r>
    </w:p>
    <w:p w:rsidR="00AC6443" w:rsidRPr="00AC6443" w:rsidRDefault="007B68F6" w:rsidP="00AC6443">
      <w:pPr>
        <w:jc w:val="right"/>
        <w:rPr>
          <w:iCs/>
          <w:sz w:val="32"/>
          <w:szCs w:val="32"/>
        </w:rPr>
      </w:pPr>
      <w:r>
        <w:rPr>
          <w:iCs/>
          <w:sz w:val="32"/>
          <w:szCs w:val="32"/>
        </w:rPr>
        <w:t>Руднев Д.А</w:t>
      </w:r>
    </w:p>
    <w:p w:rsidR="00AC6443" w:rsidRPr="00AC6443" w:rsidRDefault="00AC6443" w:rsidP="00AC6443">
      <w:pPr>
        <w:jc w:val="center"/>
        <w:rPr>
          <w:iCs/>
          <w:sz w:val="32"/>
          <w:szCs w:val="32"/>
        </w:rPr>
      </w:pPr>
      <w:r w:rsidRPr="00AC6443">
        <w:rPr>
          <w:iCs/>
          <w:sz w:val="32"/>
          <w:szCs w:val="32"/>
        </w:rPr>
        <w:t xml:space="preserve">                                                                        Проверил:</w:t>
      </w:r>
    </w:p>
    <w:p w:rsidR="00AC6443" w:rsidRPr="00AC6443" w:rsidRDefault="00AC6443" w:rsidP="00AC6443">
      <w:pPr>
        <w:jc w:val="right"/>
        <w:rPr>
          <w:sz w:val="32"/>
          <w:szCs w:val="32"/>
        </w:rPr>
      </w:pPr>
      <w:r w:rsidRPr="00AC6443">
        <w:rPr>
          <w:iCs/>
          <w:sz w:val="32"/>
          <w:szCs w:val="32"/>
        </w:rPr>
        <w:t>Хорошевский В.Г.</w:t>
      </w:r>
    </w:p>
    <w:p w:rsidR="00AC6443" w:rsidRPr="00AC6443" w:rsidRDefault="00AC6443" w:rsidP="00AC6443">
      <w:pPr>
        <w:jc w:val="center"/>
      </w:pPr>
    </w:p>
    <w:p w:rsidR="00AC6443" w:rsidRPr="00AC6443" w:rsidRDefault="00AC6443" w:rsidP="00AC6443">
      <w:pPr>
        <w:jc w:val="center"/>
      </w:pPr>
    </w:p>
    <w:p w:rsidR="00AC6443" w:rsidRPr="00AC6443" w:rsidRDefault="00AC6443" w:rsidP="00AC6443">
      <w:pPr>
        <w:jc w:val="center"/>
      </w:pPr>
    </w:p>
    <w:p w:rsidR="00AC6443" w:rsidRPr="00AC6443" w:rsidRDefault="00AC6443" w:rsidP="00AC6443">
      <w:pPr>
        <w:jc w:val="center"/>
      </w:pPr>
    </w:p>
    <w:p w:rsidR="00AC6443" w:rsidRPr="00AC6443" w:rsidRDefault="00AC6443" w:rsidP="00AC6443">
      <w:pPr>
        <w:jc w:val="center"/>
      </w:pPr>
    </w:p>
    <w:p w:rsidR="00AC6443" w:rsidRPr="00AC6443" w:rsidRDefault="00AC6443" w:rsidP="00AC6443">
      <w:pPr>
        <w:jc w:val="center"/>
      </w:pPr>
    </w:p>
    <w:p w:rsidR="00AC6443" w:rsidRPr="00AC6443" w:rsidRDefault="00AC6443" w:rsidP="00AC6443">
      <w:pPr>
        <w:jc w:val="center"/>
      </w:pPr>
    </w:p>
    <w:p w:rsidR="00AC6443" w:rsidRPr="00AC6443" w:rsidRDefault="00AC6443" w:rsidP="00AC6443">
      <w:pPr>
        <w:jc w:val="center"/>
      </w:pPr>
    </w:p>
    <w:p w:rsidR="004A3CE1" w:rsidRDefault="004A3CE1" w:rsidP="00AC6443">
      <w:pPr>
        <w:jc w:val="center"/>
        <w:rPr>
          <w:sz w:val="28"/>
          <w:szCs w:val="28"/>
        </w:rPr>
      </w:pPr>
    </w:p>
    <w:p w:rsidR="0023708A" w:rsidRDefault="0023708A" w:rsidP="00AC6443">
      <w:pPr>
        <w:jc w:val="center"/>
        <w:rPr>
          <w:sz w:val="28"/>
          <w:szCs w:val="28"/>
        </w:rPr>
      </w:pPr>
    </w:p>
    <w:p w:rsidR="0023708A" w:rsidRDefault="0023708A" w:rsidP="00AC6443">
      <w:pPr>
        <w:jc w:val="center"/>
        <w:rPr>
          <w:sz w:val="28"/>
          <w:szCs w:val="28"/>
        </w:rPr>
      </w:pPr>
    </w:p>
    <w:p w:rsidR="00AC6443" w:rsidRDefault="00AC6443" w:rsidP="00AC6443">
      <w:pPr>
        <w:jc w:val="center"/>
        <w:rPr>
          <w:sz w:val="28"/>
          <w:szCs w:val="28"/>
        </w:rPr>
      </w:pPr>
      <w:r w:rsidRPr="00AC6443">
        <w:rPr>
          <w:sz w:val="28"/>
          <w:szCs w:val="28"/>
        </w:rPr>
        <w:t>Новосибирск, 2010г</w:t>
      </w:r>
    </w:p>
    <w:p w:rsidR="00513DFC" w:rsidRPr="00B95AAA" w:rsidRDefault="007B68F6" w:rsidP="00513DFC">
      <w:pPr>
        <w:ind w:firstLine="540"/>
        <w:jc w:val="center"/>
        <w:rPr>
          <w:sz w:val="28"/>
          <w:szCs w:val="28"/>
        </w:rPr>
      </w:pPr>
      <w:r>
        <w:rPr>
          <w:sz w:val="28"/>
          <w:szCs w:val="28"/>
        </w:rPr>
        <w:lastRenderedPageBreak/>
        <w:t>Вариант 13</w:t>
      </w:r>
      <w:r w:rsidR="00513DFC" w:rsidRPr="00B95AAA">
        <w:rPr>
          <w:sz w:val="28"/>
          <w:szCs w:val="28"/>
        </w:rPr>
        <w:t>.</w:t>
      </w:r>
    </w:p>
    <w:p w:rsidR="00513DFC" w:rsidRPr="00B95AAA" w:rsidRDefault="00513DFC" w:rsidP="00513DFC">
      <w:pPr>
        <w:ind w:firstLine="540"/>
        <w:jc w:val="both"/>
        <w:rPr>
          <w:b/>
          <w:sz w:val="28"/>
          <w:szCs w:val="28"/>
        </w:rPr>
      </w:pPr>
      <w:r w:rsidRPr="00B95AAA">
        <w:rPr>
          <w:b/>
          <w:sz w:val="28"/>
          <w:szCs w:val="28"/>
        </w:rPr>
        <w:t xml:space="preserve">Задание: </w:t>
      </w:r>
    </w:p>
    <w:p w:rsidR="00513DFC" w:rsidRPr="00B95AAA" w:rsidRDefault="00513DFC" w:rsidP="00513DFC">
      <w:pPr>
        <w:jc w:val="both"/>
        <w:rPr>
          <w:sz w:val="28"/>
          <w:szCs w:val="28"/>
        </w:rPr>
      </w:pPr>
      <w:r w:rsidRPr="00B95AAA">
        <w:rPr>
          <w:sz w:val="28"/>
          <w:szCs w:val="28"/>
        </w:rPr>
        <w:t>1. Выполнить сравнительный анализ вычислительных систем с архитектурами</w:t>
      </w:r>
      <w:r w:rsidR="007B68F6" w:rsidRPr="007B68F6">
        <w:rPr>
          <w:sz w:val="28"/>
          <w:szCs w:val="28"/>
        </w:rPr>
        <w:t xml:space="preserve"> </w:t>
      </w:r>
      <w:r w:rsidR="007B68F6">
        <w:rPr>
          <w:sz w:val="28"/>
          <w:szCs w:val="28"/>
          <w:lang w:val="en-US"/>
        </w:rPr>
        <w:t>MISD</w:t>
      </w:r>
      <w:r w:rsidR="00B95AAA" w:rsidRPr="00B95AAA">
        <w:rPr>
          <w:sz w:val="28"/>
          <w:szCs w:val="28"/>
        </w:rPr>
        <w:t xml:space="preserve"> и </w:t>
      </w:r>
      <w:r w:rsidR="00B95AAA" w:rsidRPr="00B95AAA">
        <w:rPr>
          <w:sz w:val="28"/>
          <w:szCs w:val="28"/>
          <w:lang w:val="en-US"/>
        </w:rPr>
        <w:t>MIMD</w:t>
      </w:r>
      <w:r w:rsidR="00B95AAA" w:rsidRPr="00B95AAA">
        <w:rPr>
          <w:sz w:val="28"/>
          <w:szCs w:val="28"/>
        </w:rPr>
        <w:t>. Привести приме</w:t>
      </w:r>
      <w:r w:rsidR="007B68F6">
        <w:rPr>
          <w:sz w:val="28"/>
          <w:szCs w:val="28"/>
        </w:rPr>
        <w:t xml:space="preserve">ры функциональных структур промышленных </w:t>
      </w:r>
      <w:r w:rsidR="00B95AAA" w:rsidRPr="00B95AAA">
        <w:rPr>
          <w:sz w:val="28"/>
          <w:szCs w:val="28"/>
        </w:rPr>
        <w:t>ВС.</w:t>
      </w:r>
    </w:p>
    <w:p w:rsidR="00513DFC" w:rsidRPr="00B95AAA" w:rsidRDefault="00513DFC" w:rsidP="00513DFC">
      <w:pPr>
        <w:jc w:val="both"/>
        <w:rPr>
          <w:sz w:val="28"/>
          <w:szCs w:val="28"/>
        </w:rPr>
      </w:pPr>
      <w:r w:rsidRPr="00B95AAA">
        <w:rPr>
          <w:sz w:val="28"/>
          <w:szCs w:val="28"/>
        </w:rPr>
        <w:t xml:space="preserve">2. Произвести численный расчет и построить графики для функций надежности </w:t>
      </w:r>
      <w:r w:rsidRPr="00B95AAA">
        <w:rPr>
          <w:position w:val="-10"/>
          <w:sz w:val="28"/>
          <w:szCs w:val="28"/>
        </w:rPr>
        <w:object w:dxaOrig="420" w:dyaOrig="320">
          <v:shape id="_x0000_i1026" type="#_x0000_t75" style="width:20.25pt;height:15.75pt" o:ole="" fillcolor="window">
            <v:imagedata r:id="rId8" o:title=""/>
          </v:shape>
          <o:OLEObject Type="Embed" ProgID="Equation.3" ShapeID="_x0000_i1026" DrawAspect="Content" ObjectID="_1354958840" r:id="rId9"/>
        </w:object>
      </w:r>
      <w:r w:rsidRPr="00B95AAA">
        <w:rPr>
          <w:sz w:val="28"/>
          <w:szCs w:val="28"/>
        </w:rPr>
        <w:t xml:space="preserve"> и готовности </w:t>
      </w:r>
      <w:r w:rsidRPr="00B95AAA">
        <w:rPr>
          <w:i/>
          <w:sz w:val="28"/>
          <w:szCs w:val="28"/>
          <w:lang w:val="en-US"/>
        </w:rPr>
        <w:t>s</w:t>
      </w:r>
      <w:r w:rsidRPr="00B95AAA">
        <w:rPr>
          <w:sz w:val="28"/>
          <w:szCs w:val="28"/>
        </w:rPr>
        <w:t>(</w:t>
      </w:r>
      <w:proofErr w:type="spellStart"/>
      <w:r w:rsidR="00B95AAA" w:rsidRPr="00B95AAA">
        <w:rPr>
          <w:sz w:val="28"/>
          <w:szCs w:val="28"/>
          <w:lang w:val="en-US"/>
        </w:rPr>
        <w:t>i</w:t>
      </w:r>
      <w:proofErr w:type="spellEnd"/>
      <w:r w:rsidR="00B95AAA" w:rsidRPr="00B95AAA">
        <w:rPr>
          <w:sz w:val="28"/>
          <w:szCs w:val="28"/>
        </w:rPr>
        <w:t>,</w:t>
      </w:r>
      <w:r w:rsidRPr="00B95AAA">
        <w:rPr>
          <w:i/>
          <w:sz w:val="28"/>
          <w:szCs w:val="28"/>
          <w:lang w:val="en-US"/>
        </w:rPr>
        <w:t>t</w:t>
      </w:r>
      <w:r w:rsidRPr="00B95AAA">
        <w:rPr>
          <w:sz w:val="28"/>
          <w:szCs w:val="28"/>
        </w:rPr>
        <w:t>) ЭВМ, обладающей следующими техническими параметрами:</w:t>
      </w:r>
    </w:p>
    <w:p w:rsidR="00513DFC" w:rsidRPr="00B95AAA" w:rsidRDefault="00513DFC" w:rsidP="00513DFC">
      <w:pPr>
        <w:numPr>
          <w:ilvl w:val="0"/>
          <w:numId w:val="1"/>
        </w:numPr>
        <w:jc w:val="both"/>
        <w:rPr>
          <w:sz w:val="28"/>
          <w:szCs w:val="28"/>
        </w:rPr>
      </w:pPr>
      <w:r w:rsidRPr="00B95AAA">
        <w:rPr>
          <w:sz w:val="28"/>
          <w:szCs w:val="28"/>
        </w:rPr>
        <w:t xml:space="preserve">средним временем безотказной работы </w:t>
      </w:r>
      <w:r w:rsidRPr="00B95AAA">
        <w:rPr>
          <w:position w:val="-6"/>
          <w:sz w:val="28"/>
          <w:szCs w:val="28"/>
        </w:rPr>
        <w:object w:dxaOrig="220" w:dyaOrig="279">
          <v:shape id="_x0000_i1027" type="#_x0000_t75" style="width:11.25pt;height:14.25pt" o:ole="">
            <v:imagedata r:id="rId10" o:title=""/>
          </v:shape>
          <o:OLEObject Type="Embed" ProgID="Equation.3" ShapeID="_x0000_i1027" DrawAspect="Content" ObjectID="_1354958841" r:id="rId11"/>
        </w:object>
      </w:r>
      <w:r w:rsidRPr="00B95AAA">
        <w:rPr>
          <w:sz w:val="28"/>
          <w:szCs w:val="28"/>
        </w:rPr>
        <w:t>=10</w:t>
      </w:r>
      <w:r w:rsidR="007B68F6">
        <w:rPr>
          <w:sz w:val="28"/>
          <w:szCs w:val="28"/>
          <w:vertAlign w:val="superscript"/>
        </w:rPr>
        <w:t>6</w:t>
      </w:r>
      <w:r w:rsidRPr="00B95AAA">
        <w:rPr>
          <w:sz w:val="28"/>
          <w:szCs w:val="28"/>
          <w:vertAlign w:val="superscript"/>
        </w:rPr>
        <w:t xml:space="preserve">  </w:t>
      </w:r>
      <w:r w:rsidRPr="00B95AAA">
        <w:rPr>
          <w:sz w:val="28"/>
          <w:szCs w:val="28"/>
        </w:rPr>
        <w:t>ч.</w:t>
      </w:r>
    </w:p>
    <w:p w:rsidR="00513DFC" w:rsidRDefault="00513DFC" w:rsidP="00513DFC">
      <w:pPr>
        <w:numPr>
          <w:ilvl w:val="0"/>
          <w:numId w:val="1"/>
        </w:numPr>
        <w:jc w:val="both"/>
        <w:rPr>
          <w:sz w:val="28"/>
          <w:szCs w:val="28"/>
          <w:lang w:val="en-US"/>
        </w:rPr>
      </w:pPr>
      <w:r w:rsidRPr="00B95AAA">
        <w:rPr>
          <w:sz w:val="28"/>
          <w:szCs w:val="28"/>
        </w:rPr>
        <w:t xml:space="preserve">интенсивностью восстановления  </w:t>
      </w:r>
      <w:r w:rsidRPr="00B95AAA">
        <w:rPr>
          <w:i/>
          <w:sz w:val="28"/>
          <w:szCs w:val="28"/>
        </w:rPr>
        <w:t>µ</w:t>
      </w:r>
      <w:r w:rsidRPr="00B95AAA">
        <w:rPr>
          <w:sz w:val="28"/>
          <w:szCs w:val="28"/>
        </w:rPr>
        <w:t>=10 1/ч.</w:t>
      </w:r>
    </w:p>
    <w:p w:rsidR="00B95AAA" w:rsidRPr="00B95AAA" w:rsidRDefault="00B95AAA" w:rsidP="00B95AAA">
      <w:pPr>
        <w:ind w:left="1140"/>
        <w:jc w:val="both"/>
        <w:rPr>
          <w:sz w:val="28"/>
          <w:szCs w:val="28"/>
          <w:lang w:val="en-US"/>
        </w:rPr>
      </w:pPr>
    </w:p>
    <w:p w:rsidR="00AF52AC" w:rsidRDefault="00AF52AC" w:rsidP="00AF52AC">
      <w:pPr>
        <w:rPr>
          <w:b/>
          <w:sz w:val="32"/>
          <w:szCs w:val="32"/>
        </w:rPr>
      </w:pPr>
      <w:r w:rsidRPr="00AF52AC">
        <w:rPr>
          <w:b/>
          <w:sz w:val="32"/>
          <w:szCs w:val="32"/>
        </w:rPr>
        <w:t>Задание №1.</w:t>
      </w:r>
    </w:p>
    <w:p w:rsidR="00BF23E0" w:rsidRDefault="00BF23E0" w:rsidP="00AF52AC">
      <w:pPr>
        <w:rPr>
          <w:b/>
          <w:sz w:val="32"/>
          <w:szCs w:val="32"/>
        </w:rPr>
      </w:pPr>
    </w:p>
    <w:p w:rsidR="00BF23E0" w:rsidRPr="00BF23E0" w:rsidRDefault="00BF23E0" w:rsidP="00BF23E0">
      <w:pPr>
        <w:jc w:val="center"/>
        <w:rPr>
          <w:b/>
          <w:sz w:val="32"/>
          <w:szCs w:val="32"/>
        </w:rPr>
      </w:pPr>
      <w:r w:rsidRPr="00BF23E0">
        <w:rPr>
          <w:b/>
          <w:sz w:val="28"/>
          <w:szCs w:val="28"/>
        </w:rPr>
        <w:t xml:space="preserve">Сравнительный анализ вычислительных систем с архитектурами </w:t>
      </w:r>
      <w:r w:rsidR="007B68F6">
        <w:rPr>
          <w:b/>
          <w:sz w:val="28"/>
          <w:szCs w:val="28"/>
          <w:lang w:val="en-US"/>
        </w:rPr>
        <w:t>MISD</w:t>
      </w:r>
      <w:r w:rsidRPr="00BF23E0">
        <w:rPr>
          <w:b/>
          <w:sz w:val="28"/>
          <w:szCs w:val="28"/>
        </w:rPr>
        <w:t xml:space="preserve"> и </w:t>
      </w:r>
      <w:r w:rsidRPr="00BF23E0">
        <w:rPr>
          <w:b/>
          <w:sz w:val="28"/>
          <w:szCs w:val="28"/>
          <w:lang w:val="en-US"/>
        </w:rPr>
        <w:t>MIMD</w:t>
      </w:r>
    </w:p>
    <w:p w:rsidR="00501AAA" w:rsidRDefault="00501AAA" w:rsidP="00AF52AC"/>
    <w:p w:rsidR="00501AAA" w:rsidRDefault="00501AAA" w:rsidP="00AF52AC"/>
    <w:p w:rsidR="00CA04E1" w:rsidRDefault="00501AAA" w:rsidP="00AF52AC">
      <w:r w:rsidRPr="00640260">
        <w:t xml:space="preserve">Архитектуры MISD, MIMD  относятся к вычислительным системам. В этих архитектурах имеет место “множественность” потоков команд. Множественность характеризуется количеством одновременно реализуемых потоков команд.  Архитектура </w:t>
      </w:r>
      <w:r w:rsidRPr="00640260">
        <w:rPr>
          <w:lang w:val="en-US"/>
        </w:rPr>
        <w:t>MIMD</w:t>
      </w:r>
      <w:r w:rsidRPr="00640260">
        <w:t xml:space="preserve"> реализует также “множественность” потоков данных</w:t>
      </w:r>
      <w:r>
        <w:t xml:space="preserve">, в отличие от архитектуры </w:t>
      </w:r>
      <w:r>
        <w:rPr>
          <w:lang w:val="en-US"/>
        </w:rPr>
        <w:t>MISD</w:t>
      </w:r>
      <w:r>
        <w:t xml:space="preserve">, для которой характерен </w:t>
      </w:r>
      <w:r w:rsidRPr="001D1489">
        <w:t>“</w:t>
      </w:r>
      <w:r>
        <w:t>одиночный</w:t>
      </w:r>
      <w:r w:rsidRPr="001D1489">
        <w:t>”</w:t>
      </w:r>
      <w:r>
        <w:t xml:space="preserve"> поток данных.</w:t>
      </w:r>
      <w:r w:rsidRPr="001D1489">
        <w:t xml:space="preserve"> </w:t>
      </w:r>
      <w:r w:rsidRPr="00640260">
        <w:t xml:space="preserve">  </w:t>
      </w:r>
    </w:p>
    <w:p w:rsidR="00501AAA" w:rsidRDefault="00501AAA" w:rsidP="00AF52AC"/>
    <w:p w:rsidR="007B68F6" w:rsidRDefault="007B68F6" w:rsidP="007B68F6">
      <w:r>
        <w:rPr>
          <w:b/>
        </w:rPr>
        <w:t xml:space="preserve"> </w:t>
      </w:r>
      <w:r>
        <w:rPr>
          <w:b/>
          <w:lang w:val="en-US"/>
        </w:rPr>
        <w:t>MISD</w:t>
      </w:r>
      <w:r w:rsidRPr="00262FA3">
        <w:rPr>
          <w:b/>
        </w:rPr>
        <w:t xml:space="preserve"> </w:t>
      </w:r>
      <w:r w:rsidR="003F38FD">
        <w:t>(</w:t>
      </w:r>
      <w:proofErr w:type="spellStart"/>
      <w:r w:rsidR="00DF6F50" w:rsidRPr="00DF6F50">
        <w:t>Multiple</w:t>
      </w:r>
      <w:proofErr w:type="spellEnd"/>
      <w:r w:rsidR="00DF6F50" w:rsidRPr="00DF6F50">
        <w:t xml:space="preserve"> </w:t>
      </w:r>
      <w:proofErr w:type="spellStart"/>
      <w:r w:rsidR="00DF6F50" w:rsidRPr="00DF6F50">
        <w:t>Instruct</w:t>
      </w:r>
      <w:r w:rsidR="00DF6F50">
        <w:t>ion</w:t>
      </w:r>
      <w:proofErr w:type="spellEnd"/>
      <w:r w:rsidR="00DF6F50">
        <w:t xml:space="preserve"> </w:t>
      </w:r>
      <w:proofErr w:type="spellStart"/>
      <w:r w:rsidR="00DF6F50">
        <w:t>stream</w:t>
      </w:r>
      <w:proofErr w:type="spellEnd"/>
      <w:r w:rsidR="00DF6F50">
        <w:t xml:space="preserve">/ </w:t>
      </w:r>
      <w:proofErr w:type="spellStart"/>
      <w:r w:rsidR="00DF6F50">
        <w:t>Single</w:t>
      </w:r>
      <w:proofErr w:type="spellEnd"/>
      <w:r w:rsidR="00DF6F50">
        <w:t xml:space="preserve"> </w:t>
      </w:r>
      <w:proofErr w:type="spellStart"/>
      <w:r w:rsidR="00DF6F50">
        <w:t>Data</w:t>
      </w:r>
      <w:proofErr w:type="spellEnd"/>
      <w:r w:rsidR="00DF6F50">
        <w:t xml:space="preserve"> </w:t>
      </w:r>
      <w:proofErr w:type="spellStart"/>
      <w:r w:rsidR="00DF6F50">
        <w:t>stream</w:t>
      </w:r>
      <w:proofErr w:type="spellEnd"/>
      <w:proofErr w:type="gramStart"/>
      <w:r>
        <w:t>)</w:t>
      </w:r>
      <w:r w:rsidR="00DF6F50">
        <w:t xml:space="preserve"> </w:t>
      </w:r>
      <w:r>
        <w:t xml:space="preserve"> представляет</w:t>
      </w:r>
      <w:proofErr w:type="gramEnd"/>
      <w:r>
        <w:t xml:space="preserve"> собой системы с множественным потоком команд и одиночным потоком данных.</w:t>
      </w:r>
    </w:p>
    <w:p w:rsidR="007B68F6" w:rsidRPr="00F4408F" w:rsidRDefault="007B68F6" w:rsidP="007B68F6"/>
    <w:p w:rsidR="007B68F6" w:rsidRDefault="007B68F6" w:rsidP="007B68F6">
      <w:r>
        <w:t xml:space="preserve">Данная структура содержит цепочку последовательно соединенных процессоров </w:t>
      </w:r>
      <m:oMath>
        <m:r>
          <w:rPr>
            <w:rFonts w:ascii="Cambria Math" w:hAnsi="Cambria Math"/>
          </w:rPr>
          <m:t>1,2,…,</m:t>
        </m:r>
        <m:r>
          <w:rPr>
            <w:rFonts w:ascii="Cambria Math" w:hAnsi="Cambria Math"/>
            <w:lang w:val="en-US"/>
          </w:rPr>
          <m:t>n</m:t>
        </m:r>
      </m:oMath>
      <w:r>
        <w:t xml:space="preserve"> так, что информация на выходе одного процессора является входной информацией для другого процессора.</w:t>
      </w:r>
    </w:p>
    <w:p w:rsidR="007B68F6" w:rsidRPr="00F4408F" w:rsidRDefault="007B68F6" w:rsidP="007B68F6">
      <w:r>
        <w:t>Принцип обработки показан на следующем рисунке</w:t>
      </w:r>
      <w:r w:rsidRPr="00A46520">
        <w:t>:</w:t>
      </w:r>
    </w:p>
    <w:p w:rsidR="007B68F6" w:rsidRPr="00F4408F" w:rsidRDefault="007B68F6" w:rsidP="007B68F6"/>
    <w:p w:rsidR="007B68F6" w:rsidRDefault="007B68F6" w:rsidP="007B68F6">
      <w:pPr>
        <w:jc w:val="center"/>
      </w:pPr>
      <w:r>
        <w:rPr>
          <w:noProof/>
        </w:rPr>
        <w:drawing>
          <wp:inline distT="0" distB="0" distL="0" distR="0">
            <wp:extent cx="4002405" cy="1621790"/>
            <wp:effectExtent l="19050" t="0" r="0" b="0"/>
            <wp:docPr id="1" name="Рисунок 1" descr="mi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d"/>
                    <pic:cNvPicPr>
                      <a:picLocks noChangeAspect="1" noChangeArrowheads="1"/>
                    </pic:cNvPicPr>
                  </pic:nvPicPr>
                  <pic:blipFill>
                    <a:blip r:embed="rId12" cstate="print"/>
                    <a:srcRect/>
                    <a:stretch>
                      <a:fillRect/>
                    </a:stretch>
                  </pic:blipFill>
                  <pic:spPr bwMode="auto">
                    <a:xfrm>
                      <a:off x="0" y="0"/>
                      <a:ext cx="4002405" cy="1621790"/>
                    </a:xfrm>
                    <a:prstGeom prst="rect">
                      <a:avLst/>
                    </a:prstGeom>
                    <a:noFill/>
                    <a:ln w="9525">
                      <a:noFill/>
                      <a:miter lim="800000"/>
                      <a:headEnd/>
                      <a:tailEnd/>
                    </a:ln>
                  </pic:spPr>
                </pic:pic>
              </a:graphicData>
            </a:graphic>
          </wp:inline>
        </w:drawing>
      </w:r>
    </w:p>
    <w:p w:rsidR="007B68F6" w:rsidRDefault="007B68F6" w:rsidP="007B68F6"/>
    <w:p w:rsidR="007B68F6" w:rsidRDefault="007B68F6" w:rsidP="007B68F6">
      <w:r>
        <w:t xml:space="preserve">С помощью множественного потока команд, поступающего в процессоры, решение задачи для заданного потока данных как бы развертывается последовательно в конвейерной цепочке этих процессоров. По этой причине системы со структурой типа </w:t>
      </w:r>
      <w:r>
        <w:rPr>
          <w:lang w:val="en-US"/>
        </w:rPr>
        <w:t>MISD</w:t>
      </w:r>
      <w:r>
        <w:t xml:space="preserve"> принято называть конвейерными.</w:t>
      </w:r>
    </w:p>
    <w:p w:rsidR="007B68F6" w:rsidRDefault="007B68F6" w:rsidP="007B68F6">
      <w:r>
        <w:t>Конвейерный процессор является простейшим вариантом конвейерной ВС. В самом деле, конкретная пара операндов в конвейере последовательно обрабатывается всеми элементарными блоками обработки. С другой стороны все эти блоки работают параллельно, но над своими операндами данных.</w:t>
      </w:r>
    </w:p>
    <w:p w:rsidR="00CA04E1" w:rsidRDefault="00CA04E1" w:rsidP="00CA04E1"/>
    <w:p w:rsidR="00CA04E1" w:rsidRDefault="00CA04E1" w:rsidP="00CA04E1">
      <w:r>
        <w:t xml:space="preserve">     </w:t>
      </w:r>
      <w:r w:rsidRPr="00285251">
        <w:rPr>
          <w:b/>
        </w:rPr>
        <w:t>MIMD</w:t>
      </w:r>
      <w:r w:rsidR="007B68F6">
        <w:t xml:space="preserve"> (</w:t>
      </w:r>
      <w:r w:rsidR="007B68F6">
        <w:rPr>
          <w:lang w:val="en-US"/>
        </w:rPr>
        <w:t>M</w:t>
      </w:r>
      <w:proofErr w:type="spellStart"/>
      <w:r w:rsidR="007B68F6">
        <w:t>ult</w:t>
      </w:r>
      <w:r w:rsidR="007B68F6">
        <w:rPr>
          <w:lang w:val="en-US"/>
        </w:rPr>
        <w:t>ip</w:t>
      </w:r>
      <w:r w:rsidR="007B68F6">
        <w:t>e</w:t>
      </w:r>
      <w:proofErr w:type="spellEnd"/>
      <w:r w:rsidR="007B68F6">
        <w:t xml:space="preserve"> I</w:t>
      </w:r>
      <w:r w:rsidR="007B68F6">
        <w:rPr>
          <w:lang w:val="en-US"/>
        </w:rPr>
        <w:t>n</w:t>
      </w:r>
      <w:proofErr w:type="spellStart"/>
      <w:r w:rsidR="007B68F6">
        <w:t>s</w:t>
      </w:r>
      <w:r w:rsidR="007B68F6">
        <w:rPr>
          <w:lang w:val="en-US"/>
        </w:rPr>
        <w:t>tr</w:t>
      </w:r>
      <w:r w:rsidRPr="00CC74C6">
        <w:t>u</w:t>
      </w:r>
      <w:r w:rsidR="007B68F6">
        <w:t>ction</w:t>
      </w:r>
      <w:proofErr w:type="spellEnd"/>
      <w:r w:rsidR="007B68F6">
        <w:t xml:space="preserve"> </w:t>
      </w:r>
      <w:proofErr w:type="spellStart"/>
      <w:r w:rsidR="007B68F6">
        <w:t>s</w:t>
      </w:r>
      <w:r w:rsidR="007B68F6">
        <w:rPr>
          <w:lang w:val="en-US"/>
        </w:rPr>
        <w:t>tr</w:t>
      </w:r>
      <w:r w:rsidR="007B68F6">
        <w:t>eam</w:t>
      </w:r>
      <w:proofErr w:type="spellEnd"/>
      <w:r w:rsidR="007B68F6">
        <w:t xml:space="preserve"> / </w:t>
      </w:r>
      <w:r w:rsidR="007B68F6">
        <w:rPr>
          <w:lang w:val="en-US"/>
        </w:rPr>
        <w:t>M</w:t>
      </w:r>
      <w:proofErr w:type="spellStart"/>
      <w:r w:rsidR="007B68F6">
        <w:t>ult</w:t>
      </w:r>
      <w:r w:rsidR="007B68F6">
        <w:rPr>
          <w:lang w:val="en-US"/>
        </w:rPr>
        <w:t>ip</w:t>
      </w:r>
      <w:r w:rsidR="007B68F6">
        <w:t>le</w:t>
      </w:r>
      <w:proofErr w:type="spellEnd"/>
      <w:r w:rsidR="007B68F6">
        <w:t xml:space="preserve"> </w:t>
      </w:r>
      <w:r w:rsidR="007B68F6">
        <w:rPr>
          <w:lang w:val="en-US"/>
        </w:rPr>
        <w:t>D</w:t>
      </w:r>
      <w:proofErr w:type="spellStart"/>
      <w:r w:rsidR="007B68F6">
        <w:t>ata</w:t>
      </w:r>
      <w:proofErr w:type="spellEnd"/>
      <w:r w:rsidR="007B68F6">
        <w:t xml:space="preserve"> </w:t>
      </w:r>
      <w:proofErr w:type="spellStart"/>
      <w:r w:rsidR="007B68F6">
        <w:rPr>
          <w:lang w:val="en-US"/>
        </w:rPr>
        <w:t>str</w:t>
      </w:r>
      <w:r w:rsidRPr="00CC74C6">
        <w:t>eam</w:t>
      </w:r>
      <w:proofErr w:type="spellEnd"/>
      <w:r w:rsidRPr="00CC74C6">
        <w:t>) - множественный поток команд и множественный поток данных.</w:t>
      </w:r>
      <w:r w:rsidR="00221979" w:rsidRPr="00221979">
        <w:rPr>
          <w:color w:val="000000"/>
        </w:rPr>
        <w:t xml:space="preserve"> </w:t>
      </w:r>
      <w:r w:rsidRPr="00CC74C6">
        <w:t xml:space="preserve">Базовой моделью вычислений в этом случае является совокупность независимых процессов, эпизодически обращающихся к разделяемым данным. В такой системе </w:t>
      </w:r>
      <w:r w:rsidRPr="00CC74C6">
        <w:lastRenderedPageBreak/>
        <w:t>каждый процессорный элемент выполняет свою программу достаточно независимо от других процессорных элементов.</w:t>
      </w:r>
      <w:r w:rsidR="005D6A23" w:rsidRPr="005D6A23">
        <w:rPr>
          <w:color w:val="000000"/>
        </w:rPr>
        <w:t xml:space="preserve"> </w:t>
      </w:r>
      <w:r w:rsidR="005D6A23" w:rsidRPr="00796054">
        <w:rPr>
          <w:color w:val="000000"/>
        </w:rPr>
        <w:t xml:space="preserve">Класс </w:t>
      </w:r>
      <w:hyperlink r:id="rId13" w:history="1">
        <w:r w:rsidR="005D6A23" w:rsidRPr="00796054">
          <w:rPr>
            <w:color w:val="000000"/>
          </w:rPr>
          <w:t>MIMD</w:t>
        </w:r>
      </w:hyperlink>
      <w:r w:rsidR="005D6A23" w:rsidRPr="00796054">
        <w:rPr>
          <w:color w:val="000000"/>
        </w:rPr>
        <w:t xml:space="preserve"> чрезвычайно широк, поскольку включает в себя всевозможные мультипроцессорные системы: </w:t>
      </w:r>
      <w:proofErr w:type="spellStart"/>
      <w:r w:rsidR="005D6A23" w:rsidRPr="00796054">
        <w:rPr>
          <w:color w:val="000000"/>
        </w:rPr>
        <w:t>Cm</w:t>
      </w:r>
      <w:proofErr w:type="spellEnd"/>
      <w:r w:rsidR="005D6A23" w:rsidRPr="00796054">
        <w:rPr>
          <w:color w:val="000000"/>
        </w:rPr>
        <w:t xml:space="preserve">*, </w:t>
      </w:r>
      <w:proofErr w:type="spellStart"/>
      <w:r w:rsidR="005D6A23" w:rsidRPr="00796054">
        <w:rPr>
          <w:color w:val="000000"/>
        </w:rPr>
        <w:t>C.mmp</w:t>
      </w:r>
      <w:proofErr w:type="spellEnd"/>
      <w:r w:rsidR="005D6A23" w:rsidRPr="00796054">
        <w:rPr>
          <w:color w:val="000000"/>
        </w:rPr>
        <w:t xml:space="preserve">, CRAY Y-MP, </w:t>
      </w:r>
      <w:proofErr w:type="spellStart"/>
      <w:r w:rsidR="005D6A23" w:rsidRPr="00796054">
        <w:rPr>
          <w:color w:val="000000"/>
        </w:rPr>
        <w:t>Denelcor</w:t>
      </w:r>
      <w:proofErr w:type="spellEnd"/>
      <w:r w:rsidR="005D6A23" w:rsidRPr="00796054">
        <w:rPr>
          <w:color w:val="000000"/>
        </w:rPr>
        <w:t xml:space="preserve"> HEP,BBN </w:t>
      </w:r>
      <w:proofErr w:type="spellStart"/>
      <w:r w:rsidR="005D6A23" w:rsidRPr="00796054">
        <w:rPr>
          <w:color w:val="000000"/>
        </w:rPr>
        <w:t>Butterfly</w:t>
      </w:r>
      <w:proofErr w:type="spellEnd"/>
      <w:r w:rsidR="005D6A23" w:rsidRPr="00796054">
        <w:rPr>
          <w:color w:val="000000"/>
        </w:rPr>
        <w:t xml:space="preserve">, </w:t>
      </w:r>
      <w:proofErr w:type="spellStart"/>
      <w:r w:rsidR="005D6A23" w:rsidRPr="00796054">
        <w:rPr>
          <w:color w:val="000000"/>
        </w:rPr>
        <w:t>Intel</w:t>
      </w:r>
      <w:proofErr w:type="spellEnd"/>
      <w:r w:rsidR="005D6A23" w:rsidRPr="00796054">
        <w:rPr>
          <w:color w:val="000000"/>
        </w:rPr>
        <w:t xml:space="preserve"> </w:t>
      </w:r>
      <w:proofErr w:type="spellStart"/>
      <w:r w:rsidR="005D6A23" w:rsidRPr="00796054">
        <w:rPr>
          <w:color w:val="000000"/>
        </w:rPr>
        <w:t>Paragon</w:t>
      </w:r>
      <w:proofErr w:type="spellEnd"/>
      <w:r w:rsidR="005D6A23" w:rsidRPr="00796054">
        <w:rPr>
          <w:color w:val="000000"/>
        </w:rPr>
        <w:t>, CRAY T3D и многие другие.</w:t>
      </w:r>
      <w:r w:rsidR="005D6A23" w:rsidRPr="00CC74C6">
        <w:t xml:space="preserve"> </w:t>
      </w:r>
      <w:r w:rsidRPr="00CC74C6">
        <w:t xml:space="preserve"> Архитектура MIMD дает большую гибкость: при наличии адекватной поддержки со стороны аппаратных средств и программного обеспечения MIMD может работать как однопользовательская система, обеспечивая высокопроизводительную обработку данных для одной прикладной задачи, как многопрограммная машина, выполняющая множество задач параллельно, и как некоторая комбинация этих возможностей. К тому же архитектура MIMD может использовать все преимущества современной микропроцессорной технологии на основе строгого учета соотношения стоимость/производительность. В действительности практически все современные многопроцессорные системы строятся на тех же микропроцессорах, которые можно найти в персональных компьютерах, рабочих станциях и небольших однопроцессорных серверах.</w:t>
      </w:r>
      <w:r w:rsidR="00221979" w:rsidRPr="00221979">
        <w:rPr>
          <w:color w:val="000000"/>
        </w:rPr>
        <w:t xml:space="preserve"> </w:t>
      </w:r>
    </w:p>
    <w:p w:rsidR="00501AAA" w:rsidRDefault="00501AAA" w:rsidP="00CA04E1"/>
    <w:p w:rsidR="00501AAA" w:rsidRDefault="00501AAA" w:rsidP="00CA04E1"/>
    <w:p w:rsidR="00DF6F50" w:rsidRDefault="00B94065" w:rsidP="00CA04E1">
      <w:r>
        <w:t xml:space="preserve">                                                       </w:t>
      </w:r>
      <w:r>
        <w:rPr>
          <w:noProof/>
        </w:rPr>
        <w:drawing>
          <wp:inline distT="0" distB="0" distL="0" distR="0">
            <wp:extent cx="2057400" cy="1219200"/>
            <wp:effectExtent l="19050" t="0" r="0" b="0"/>
            <wp:docPr id="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057400" cy="1219200"/>
                    </a:xfrm>
                    <a:prstGeom prst="rect">
                      <a:avLst/>
                    </a:prstGeom>
                    <a:noFill/>
                    <a:ln w="9525">
                      <a:noFill/>
                      <a:miter lim="800000"/>
                      <a:headEnd/>
                      <a:tailEnd/>
                    </a:ln>
                  </pic:spPr>
                </pic:pic>
              </a:graphicData>
            </a:graphic>
          </wp:inline>
        </w:drawing>
      </w:r>
    </w:p>
    <w:p w:rsidR="00DF6F50" w:rsidRDefault="00DF6F50" w:rsidP="00CA04E1"/>
    <w:p w:rsidR="00DF6F50" w:rsidRDefault="00DF6F50" w:rsidP="00CA04E1"/>
    <w:p w:rsidR="00CA04E1" w:rsidRDefault="00CA04E1" w:rsidP="00CA04E1"/>
    <w:p w:rsidR="00CA04E1" w:rsidRDefault="00CA04E1" w:rsidP="00CA04E1">
      <w:r>
        <w:t xml:space="preserve">     MIMD компьютер имеет N процессоров, независимо исполняющих N потоков команд и обрабатывающих N потоков данных. Каждый процессор функционирует под управлением собственного потока команд, то есть MIMD компьютер может параллельно выполнять совершенно разные программы.</w:t>
      </w:r>
    </w:p>
    <w:p w:rsidR="00CA04E1" w:rsidRDefault="00BF23E0" w:rsidP="00CA04E1">
      <w:r>
        <w:t xml:space="preserve">     </w:t>
      </w:r>
      <w:r w:rsidR="00CA04E1">
        <w:t>MIMD архитектуры далее классифицируются в зависимости от физической организации памяти</w:t>
      </w:r>
      <w:r w:rsidR="002A641E">
        <w:t xml:space="preserve">. </w:t>
      </w:r>
      <w:r w:rsidR="00CA04E1">
        <w:t xml:space="preserve">Исходя из организации памяти, различают следующие типы параллельных архитектур: </w:t>
      </w:r>
    </w:p>
    <w:p w:rsidR="00CA04E1" w:rsidRPr="008B5B4C" w:rsidRDefault="00CA04E1" w:rsidP="00CA04E1">
      <w:pPr>
        <w:rPr>
          <w:i/>
        </w:rPr>
      </w:pPr>
      <w:r>
        <w:t xml:space="preserve">            </w:t>
      </w:r>
      <w:r w:rsidRPr="008B5B4C">
        <w:rPr>
          <w:i/>
        </w:rPr>
        <w:t>• Комп</w:t>
      </w:r>
      <w:r w:rsidR="002A641E">
        <w:rPr>
          <w:i/>
        </w:rPr>
        <w:t>ьютеры с распределенной памятью</w:t>
      </w:r>
    </w:p>
    <w:p w:rsidR="00CA04E1" w:rsidRDefault="00CA04E1" w:rsidP="00CA04E1">
      <w:r>
        <w:t xml:space="preserve">Процессор может обращаться к локальной памяти, может посылать и получать сообщения, передаваемые по сети, соединяющей процессоры. </w:t>
      </w:r>
    </w:p>
    <w:p w:rsidR="00CA04E1" w:rsidRDefault="00CA04E1" w:rsidP="00CA04E1">
      <w:r>
        <w:t xml:space="preserve">            • </w:t>
      </w:r>
      <w:r w:rsidRPr="008B5B4C">
        <w:rPr>
          <w:i/>
        </w:rPr>
        <w:t>Компьютеры с общей (разделяемой) памятью</w:t>
      </w:r>
    </w:p>
    <w:p w:rsidR="002A641E" w:rsidRDefault="00CA04E1" w:rsidP="00CA04E1">
      <w:r>
        <w:t xml:space="preserve">     Все процессоры совместно обращаются к общей памяти, обычно, через шину или иерархию шин</w:t>
      </w:r>
      <w:r w:rsidR="002A641E">
        <w:t>.</w:t>
      </w:r>
    </w:p>
    <w:p w:rsidR="002A641E" w:rsidRDefault="002A641E" w:rsidP="00CA04E1">
      <w:pPr>
        <w:rPr>
          <w:i/>
        </w:rPr>
      </w:pPr>
      <w:r>
        <w:rPr>
          <w:i/>
        </w:rPr>
        <w:t xml:space="preserve">           </w:t>
      </w:r>
      <w:r w:rsidR="00CA04E1">
        <w:rPr>
          <w:i/>
        </w:rPr>
        <w:t xml:space="preserve">  </w:t>
      </w:r>
      <w:r w:rsidR="00CA04E1" w:rsidRPr="008B5B4C">
        <w:rPr>
          <w:i/>
        </w:rPr>
        <w:t>• Компьютеры с виртуальной общей (разделяемой) памятью</w:t>
      </w:r>
    </w:p>
    <w:p w:rsidR="00CA04E1" w:rsidRDefault="00CA04E1" w:rsidP="00CA04E1">
      <w:r>
        <w:t xml:space="preserve">     Общая память как таковая отсутствует. Каждый процессор имеет собственную локальную память и может обращаться к локальной памяти других процессоров, используя "глобальный адрес".</w:t>
      </w:r>
    </w:p>
    <w:p w:rsidR="00CA04E1" w:rsidRDefault="00CA04E1" w:rsidP="00CA04E1">
      <w:r>
        <w:t xml:space="preserve">     MIMD архитектуры с распределенной </w:t>
      </w:r>
      <w:r w:rsidR="00C775A7">
        <w:t>памятью классифицирую</w:t>
      </w:r>
      <w:r>
        <w:t>т</w:t>
      </w:r>
      <w:r w:rsidR="00C775A7">
        <w:t>ся</w:t>
      </w:r>
      <w:r>
        <w:t xml:space="preserve"> по пропускной способности коммутирующей сети. Например, в архитектуре, в которой пары из процессора и модуля памяти соединены сетью с топологий решетка, каждый процессор имеет одно и то же число подключений к сети вне зависимости от числа процессоров компьютера. С другой стороны в архитектуре, имеющей сеть с топологий гиперкуб, число соединений процессора с сетью является логарифмической функцией от числа процессоров.</w:t>
      </w:r>
    </w:p>
    <w:p w:rsidR="00CA04E1" w:rsidRDefault="00CA04E1" w:rsidP="00CA04E1">
      <w:r>
        <w:t xml:space="preserve">                                                    </w:t>
      </w:r>
    </w:p>
    <w:p w:rsidR="00CA04E1" w:rsidRDefault="00CA04E1" w:rsidP="00CA04E1">
      <w:r>
        <w:t xml:space="preserve">     Многопроцессорные системы за годы развития вычислительной техники претерпели ряд этапов своего развития. Исторически первой стала осваиваться технология SIMD. Однако в настоящее время наметился устойчивый интерес к архитектурам MIMD. Этот интерес главным образом определяется двумя факторами: </w:t>
      </w:r>
    </w:p>
    <w:p w:rsidR="00CA04E1" w:rsidRDefault="00CA04E1" w:rsidP="00CA04E1">
      <w:r>
        <w:t xml:space="preserve">     </w:t>
      </w:r>
      <w:r w:rsidRPr="00AC5F07">
        <w:rPr>
          <w:b/>
        </w:rPr>
        <w:t>1</w:t>
      </w:r>
      <w:r>
        <w:t xml:space="preserve">.Архитектура MIMD дает большую гибкость: при наличии адекватной поддержки со стороны аппаратных средств и программного обеспечения MIMD может работать как </w:t>
      </w:r>
      <w:r>
        <w:lastRenderedPageBreak/>
        <w:t xml:space="preserve">однопользовательская система, обеспечивая высокопроизводительную обработку данных для одной прикладной задачи, как многопрограммная машина, выполняющая множество задач параллельно, и как некоторая комбинация этих возможностей. </w:t>
      </w:r>
    </w:p>
    <w:p w:rsidR="00BF23E0" w:rsidRDefault="00CA04E1" w:rsidP="00253F6E">
      <w:pPr>
        <w:rPr>
          <w:b/>
          <w:sz w:val="28"/>
          <w:szCs w:val="28"/>
        </w:rPr>
      </w:pPr>
      <w:r>
        <w:t xml:space="preserve">     </w:t>
      </w:r>
      <w:r w:rsidRPr="00AC5F07">
        <w:rPr>
          <w:b/>
        </w:rPr>
        <w:t>2</w:t>
      </w:r>
      <w:r>
        <w:t>.Архитектура MIMD может использовать все преимущества современной микропроцессорной технологии на основе строгого учета соотношения стоимость/производительность. В действительности практически все современные многопроцессорные системы строятся на тех же микропроцессорах, которые можно найти в персональных компьютерах, рабочих станциях и небольших однопроцессорных серверах.</w:t>
      </w:r>
      <w:r w:rsidR="00253F6E">
        <w:rPr>
          <w:b/>
          <w:sz w:val="28"/>
          <w:szCs w:val="28"/>
        </w:rPr>
        <w:t xml:space="preserve"> </w:t>
      </w:r>
    </w:p>
    <w:p w:rsidR="00BF23E0" w:rsidRDefault="00BF23E0" w:rsidP="00BF23E0">
      <w:pPr>
        <w:jc w:val="center"/>
        <w:rPr>
          <w:b/>
          <w:sz w:val="28"/>
          <w:szCs w:val="28"/>
        </w:rPr>
      </w:pPr>
    </w:p>
    <w:p w:rsidR="00481A1C" w:rsidRDefault="00481A1C" w:rsidP="00BF23E0">
      <w:pPr>
        <w:jc w:val="center"/>
        <w:rPr>
          <w:b/>
          <w:sz w:val="28"/>
          <w:szCs w:val="28"/>
        </w:rPr>
      </w:pPr>
    </w:p>
    <w:p w:rsidR="00481A1C" w:rsidRDefault="00481A1C" w:rsidP="00BF23E0">
      <w:pPr>
        <w:jc w:val="center"/>
        <w:rPr>
          <w:b/>
          <w:sz w:val="28"/>
          <w:szCs w:val="28"/>
        </w:rPr>
      </w:pPr>
      <w:r>
        <w:rPr>
          <w:b/>
          <w:sz w:val="28"/>
          <w:szCs w:val="28"/>
        </w:rPr>
        <w:t xml:space="preserve">Пример функциональных структур промышленных </w:t>
      </w:r>
      <w:proofErr w:type="gramStart"/>
      <w:r>
        <w:rPr>
          <w:b/>
          <w:sz w:val="28"/>
          <w:szCs w:val="28"/>
        </w:rPr>
        <w:t>ВС</w:t>
      </w:r>
      <w:proofErr w:type="gramEnd"/>
      <w:r>
        <w:rPr>
          <w:b/>
          <w:sz w:val="28"/>
          <w:szCs w:val="28"/>
        </w:rPr>
        <w:t xml:space="preserve"> </w:t>
      </w:r>
    </w:p>
    <w:p w:rsidR="00481A1C" w:rsidRDefault="00481A1C" w:rsidP="00481A1C">
      <w:pPr>
        <w:rPr>
          <w:b/>
          <w:sz w:val="28"/>
          <w:szCs w:val="28"/>
        </w:rPr>
      </w:pPr>
    </w:p>
    <w:p w:rsidR="00481A1C" w:rsidRPr="00481A1C" w:rsidRDefault="00481A1C" w:rsidP="00481A1C">
      <w:r w:rsidRPr="00481A1C">
        <w:t xml:space="preserve">Гетерогенный Процессор Элемента (HEP) был введен </w:t>
      </w:r>
      <w:proofErr w:type="spellStart"/>
      <w:r w:rsidRPr="00481A1C">
        <w:t>Denelcor</w:t>
      </w:r>
      <w:proofErr w:type="spellEnd"/>
      <w:r w:rsidRPr="00481A1C">
        <w:t xml:space="preserve"> в 1982 как первый в мире коммерческий компьютер MIMD. Система HEP, поскольку имя подразумевает, была соединена от многих гетерогенных компонентов - процессоры, модули памяти данных, и модули ввода / вывода. Компоненты были связаны через переключенную сеть.</w:t>
      </w:r>
    </w:p>
    <w:p w:rsidR="00481A1C" w:rsidRDefault="00481A1C" w:rsidP="00481A1C"/>
    <w:p w:rsidR="00481A1C" w:rsidRPr="00481A1C" w:rsidRDefault="00481A1C" w:rsidP="00481A1C">
      <w:r w:rsidRPr="00481A1C">
        <w:t xml:space="preserve">Единственный процессор в системе HEP был довольно нетрадиционным; через "слово статуса программы очередь (PSW)," до пятидесяти процессов могли быть поддержаны в аппаратных средствах сразу. Восьмиэтапный трубопровод инструкции позволил инструкциям от восьми различных процессов продолжаться сразу. Фактически, только одной инструкции от данного процесса позволили присутствовать в трубопроводе в любом пункте вовремя. Поэтому, полная пропускная способность процессора 10 МИЛЛИОНОВ КОМАНД В СЕКУНДУ могла только быть достигнута, когда восемь или больше процессов были активными; никакой единственный процесс не мог достигнуть пропускной способности, больше чем 1.25 МИЛЛИОНА КОМАНД В СЕКУНДУ. Этот тип </w:t>
      </w:r>
      <w:proofErr w:type="spellStart"/>
      <w:r w:rsidRPr="00481A1C">
        <w:t>мультипронизывания</w:t>
      </w:r>
      <w:proofErr w:type="spellEnd"/>
      <w:r w:rsidRPr="00481A1C">
        <w:t xml:space="preserve"> обработки классифицирует HEP как процессор барреля.</w:t>
      </w:r>
    </w:p>
    <w:p w:rsidR="00481A1C" w:rsidRPr="00481A1C" w:rsidRDefault="00481A1C" w:rsidP="00481A1C"/>
    <w:p w:rsidR="00481A1C" w:rsidRPr="00481A1C" w:rsidRDefault="00481A1C" w:rsidP="00481A1C">
      <w:r w:rsidRPr="00481A1C">
        <w:t>Процессы были классифицированы или как на уровне пользователя или как на уровне наблюдателя. Процессы на уровне пользователя могли создать процессы на уровне наблюдателя, которые использовались, чтобы управлять процессами на уровне пользователя и выполнить ввод / вывод. Процессы того же самого класса были обязаны быть сгруппированными в одну из семи пользовательских задач и семи задач наблюдателя.</w:t>
      </w:r>
    </w:p>
    <w:p w:rsidR="00481A1C" w:rsidRPr="00481A1C" w:rsidRDefault="00481A1C" w:rsidP="00481A1C"/>
    <w:p w:rsidR="00481A1C" w:rsidRPr="00481A1C" w:rsidRDefault="00481A1C" w:rsidP="00481A1C">
      <w:r w:rsidRPr="00481A1C">
        <w:t>Каждый процессор, в дополнение к очереди PSW и трубопроводу инструкции, содержал память инструкции, 2 048 64-битовых регистров общего назначения и 4 096 постоянных регистров. Постоянные регистры были дифференцированы фактом, что только процессы наблюдателя могли изменить свое содержание. Интересно, сами процессоры не содержали памяти данных; вместо этого, модули памяти данных могли отдельно быть присоединены к переключенной сети.</w:t>
      </w:r>
    </w:p>
    <w:p w:rsidR="00481A1C" w:rsidRDefault="00481A1C" w:rsidP="00BF23E0">
      <w:pPr>
        <w:jc w:val="center"/>
        <w:rPr>
          <w:b/>
          <w:sz w:val="28"/>
          <w:szCs w:val="28"/>
        </w:rPr>
      </w:pPr>
      <w:r>
        <w:rPr>
          <w:b/>
          <w:sz w:val="28"/>
          <w:szCs w:val="28"/>
        </w:rPr>
        <w:t xml:space="preserve"> </w:t>
      </w:r>
    </w:p>
    <w:p w:rsidR="00BF23E0" w:rsidRDefault="00BF23E0" w:rsidP="00BF23E0">
      <w:pPr>
        <w:jc w:val="center"/>
        <w:rPr>
          <w:b/>
          <w:sz w:val="28"/>
          <w:szCs w:val="28"/>
        </w:rPr>
      </w:pPr>
    </w:p>
    <w:p w:rsidR="003226AB" w:rsidRDefault="003226AB" w:rsidP="004F2137">
      <w:pPr>
        <w:jc w:val="center"/>
      </w:pPr>
    </w:p>
    <w:p w:rsidR="005F7CBA" w:rsidRDefault="005F7CBA" w:rsidP="00BF23E0">
      <w:pPr>
        <w:rPr>
          <w:b/>
          <w:sz w:val="32"/>
          <w:szCs w:val="32"/>
        </w:rPr>
      </w:pPr>
    </w:p>
    <w:p w:rsidR="00BF23E0" w:rsidRDefault="00BF23E0" w:rsidP="00BF23E0">
      <w:pPr>
        <w:rPr>
          <w:b/>
          <w:sz w:val="32"/>
          <w:szCs w:val="32"/>
        </w:rPr>
      </w:pPr>
      <w:proofErr w:type="gramStart"/>
      <w:r>
        <w:rPr>
          <w:b/>
          <w:sz w:val="32"/>
          <w:szCs w:val="32"/>
        </w:rPr>
        <w:t>З</w:t>
      </w:r>
      <w:proofErr w:type="gramEnd"/>
      <w:r w:rsidR="00481A1C">
        <w:rPr>
          <w:b/>
          <w:sz w:val="32"/>
          <w:szCs w:val="32"/>
        </w:rPr>
        <w:t xml:space="preserve"> </w:t>
      </w:r>
      <w:proofErr w:type="spellStart"/>
      <w:r>
        <w:rPr>
          <w:b/>
          <w:sz w:val="32"/>
          <w:szCs w:val="32"/>
        </w:rPr>
        <w:t>адание</w:t>
      </w:r>
      <w:proofErr w:type="spellEnd"/>
      <w:r>
        <w:rPr>
          <w:b/>
          <w:sz w:val="32"/>
          <w:szCs w:val="32"/>
        </w:rPr>
        <w:t xml:space="preserve"> №2</w:t>
      </w:r>
      <w:r w:rsidRPr="00AF52AC">
        <w:rPr>
          <w:b/>
          <w:sz w:val="32"/>
          <w:szCs w:val="32"/>
        </w:rPr>
        <w:t>.</w:t>
      </w:r>
    </w:p>
    <w:p w:rsidR="00E44567" w:rsidRDefault="00E44567" w:rsidP="00A236FB">
      <w:pPr>
        <w:rPr>
          <w:sz w:val="28"/>
          <w:szCs w:val="28"/>
        </w:rPr>
      </w:pPr>
    </w:p>
    <w:p w:rsidR="00BF23E0" w:rsidRPr="00B95AAA" w:rsidRDefault="00BF23E0" w:rsidP="00BF23E0">
      <w:pPr>
        <w:jc w:val="both"/>
        <w:rPr>
          <w:sz w:val="28"/>
          <w:szCs w:val="28"/>
        </w:rPr>
      </w:pPr>
      <w:r w:rsidRPr="00B95AAA">
        <w:rPr>
          <w:sz w:val="28"/>
          <w:szCs w:val="28"/>
        </w:rPr>
        <w:t xml:space="preserve">Произвести численный расчет и построить графики для функций надежности </w:t>
      </w:r>
      <w:r w:rsidRPr="00B95AAA">
        <w:rPr>
          <w:position w:val="-10"/>
          <w:sz w:val="28"/>
          <w:szCs w:val="28"/>
        </w:rPr>
        <w:object w:dxaOrig="420" w:dyaOrig="320">
          <v:shape id="_x0000_i1028" type="#_x0000_t75" style="width:20.25pt;height:15.75pt" o:ole="" fillcolor="window">
            <v:imagedata r:id="rId8" o:title=""/>
          </v:shape>
          <o:OLEObject Type="Embed" ProgID="Equation.3" ShapeID="_x0000_i1028" DrawAspect="Content" ObjectID="_1354958842" r:id="rId15"/>
        </w:object>
      </w:r>
      <w:r w:rsidRPr="00B95AAA">
        <w:rPr>
          <w:sz w:val="28"/>
          <w:szCs w:val="28"/>
        </w:rPr>
        <w:t xml:space="preserve"> и готовности </w:t>
      </w:r>
      <w:r w:rsidRPr="00B95AAA">
        <w:rPr>
          <w:i/>
          <w:sz w:val="28"/>
          <w:szCs w:val="28"/>
          <w:lang w:val="en-US"/>
        </w:rPr>
        <w:t>s</w:t>
      </w:r>
      <w:r w:rsidRPr="00B95AAA">
        <w:rPr>
          <w:sz w:val="28"/>
          <w:szCs w:val="28"/>
        </w:rPr>
        <w:t>(</w:t>
      </w:r>
      <w:proofErr w:type="spellStart"/>
      <w:r w:rsidRPr="00B95AAA">
        <w:rPr>
          <w:sz w:val="28"/>
          <w:szCs w:val="28"/>
          <w:lang w:val="en-US"/>
        </w:rPr>
        <w:t>i</w:t>
      </w:r>
      <w:proofErr w:type="spellEnd"/>
      <w:r w:rsidRPr="00B95AAA">
        <w:rPr>
          <w:sz w:val="28"/>
          <w:szCs w:val="28"/>
        </w:rPr>
        <w:t>,</w:t>
      </w:r>
      <w:r w:rsidRPr="00B95AAA">
        <w:rPr>
          <w:i/>
          <w:sz w:val="28"/>
          <w:szCs w:val="28"/>
          <w:lang w:val="en-US"/>
        </w:rPr>
        <w:t>t</w:t>
      </w:r>
      <w:r w:rsidRPr="00B95AAA">
        <w:rPr>
          <w:sz w:val="28"/>
          <w:szCs w:val="28"/>
        </w:rPr>
        <w:t>) ЭВМ, обладающей следующими техническими параметрами:</w:t>
      </w:r>
    </w:p>
    <w:p w:rsidR="00BF23E0" w:rsidRPr="00B95AAA" w:rsidRDefault="00BF23E0" w:rsidP="00BF23E0">
      <w:pPr>
        <w:numPr>
          <w:ilvl w:val="0"/>
          <w:numId w:val="1"/>
        </w:numPr>
        <w:jc w:val="both"/>
        <w:rPr>
          <w:sz w:val="28"/>
          <w:szCs w:val="28"/>
        </w:rPr>
      </w:pPr>
      <w:r w:rsidRPr="00B95AAA">
        <w:rPr>
          <w:sz w:val="28"/>
          <w:szCs w:val="28"/>
        </w:rPr>
        <w:t xml:space="preserve">средним временем безотказной работы </w:t>
      </w:r>
      <w:r w:rsidRPr="00B95AAA">
        <w:rPr>
          <w:position w:val="-6"/>
          <w:sz w:val="28"/>
          <w:szCs w:val="28"/>
        </w:rPr>
        <w:object w:dxaOrig="220" w:dyaOrig="279">
          <v:shape id="_x0000_i1029" type="#_x0000_t75" style="width:11.25pt;height:14.25pt" o:ole="">
            <v:imagedata r:id="rId10" o:title=""/>
          </v:shape>
          <o:OLEObject Type="Embed" ProgID="Equation.3" ShapeID="_x0000_i1029" DrawAspect="Content" ObjectID="_1354958843" r:id="rId16"/>
        </w:object>
      </w:r>
      <w:r w:rsidRPr="00B95AAA">
        <w:rPr>
          <w:sz w:val="28"/>
          <w:szCs w:val="28"/>
        </w:rPr>
        <w:t>=10</w:t>
      </w:r>
      <w:r w:rsidR="00A01BFC">
        <w:rPr>
          <w:sz w:val="28"/>
          <w:szCs w:val="28"/>
          <w:vertAlign w:val="superscript"/>
        </w:rPr>
        <w:t>6</w:t>
      </w:r>
      <w:r w:rsidRPr="00B95AAA">
        <w:rPr>
          <w:sz w:val="28"/>
          <w:szCs w:val="28"/>
          <w:vertAlign w:val="superscript"/>
        </w:rPr>
        <w:t xml:space="preserve">  </w:t>
      </w:r>
      <w:r w:rsidRPr="00B95AAA">
        <w:rPr>
          <w:sz w:val="28"/>
          <w:szCs w:val="28"/>
        </w:rPr>
        <w:t>ч.</w:t>
      </w:r>
    </w:p>
    <w:p w:rsidR="00BF23E0" w:rsidRDefault="00BF23E0" w:rsidP="00BF23E0">
      <w:pPr>
        <w:numPr>
          <w:ilvl w:val="0"/>
          <w:numId w:val="1"/>
        </w:numPr>
        <w:jc w:val="both"/>
        <w:rPr>
          <w:sz w:val="28"/>
          <w:szCs w:val="28"/>
          <w:lang w:val="en-US"/>
        </w:rPr>
      </w:pPr>
      <w:r w:rsidRPr="00B95AAA">
        <w:rPr>
          <w:sz w:val="28"/>
          <w:szCs w:val="28"/>
        </w:rPr>
        <w:t xml:space="preserve">интенсивностью восстановления  </w:t>
      </w:r>
      <w:r w:rsidRPr="00B95AAA">
        <w:rPr>
          <w:i/>
          <w:sz w:val="28"/>
          <w:szCs w:val="28"/>
        </w:rPr>
        <w:t>µ</w:t>
      </w:r>
      <w:r w:rsidRPr="00B95AAA">
        <w:rPr>
          <w:sz w:val="28"/>
          <w:szCs w:val="28"/>
        </w:rPr>
        <w:t>=10 1/ч.</w:t>
      </w:r>
    </w:p>
    <w:p w:rsidR="00BF23E0" w:rsidRPr="00B95AAA" w:rsidRDefault="00BF23E0" w:rsidP="00BF23E0">
      <w:pPr>
        <w:ind w:left="1140"/>
        <w:jc w:val="both"/>
        <w:rPr>
          <w:sz w:val="28"/>
          <w:szCs w:val="28"/>
          <w:lang w:val="en-US"/>
        </w:rPr>
      </w:pPr>
    </w:p>
    <w:p w:rsidR="00F8366D" w:rsidRDefault="00F8366D" w:rsidP="00F8366D">
      <w:pPr>
        <w:jc w:val="both"/>
      </w:pPr>
      <w:r>
        <w:lastRenderedPageBreak/>
        <w:t xml:space="preserve">Известно, что в нормальных условиях эксплуатации ЭВМ интенсивность </w:t>
      </w:r>
      <w:proofErr w:type="gramStart"/>
      <w:r>
        <w:t>отказа</w:t>
      </w:r>
      <w:proofErr w:type="gramEnd"/>
      <w:r w:rsidRPr="00A2478F">
        <w:rPr>
          <w:position w:val="-10"/>
        </w:rPr>
        <w:object w:dxaOrig="1060" w:dyaOrig="320">
          <v:shape id="_x0000_i1030" type="#_x0000_t75" style="width:53.25pt;height:15.75pt" o:ole="" fillcolor="window">
            <v:imagedata r:id="rId17" o:title=""/>
          </v:shape>
          <o:OLEObject Type="Embed" ProgID="Equation.3" ShapeID="_x0000_i1030" DrawAspect="Content" ObjectID="_1354958844" r:id="rId18"/>
        </w:object>
      </w:r>
      <w:r>
        <w:t xml:space="preserve"> а функция надежности и математическое ожидание времени </w:t>
      </w:r>
      <w:r>
        <w:rPr>
          <w:i/>
        </w:rPr>
        <w:t>безотказной работы</w:t>
      </w:r>
      <w:r>
        <w:t xml:space="preserve"> соответственно равны:</w:t>
      </w:r>
    </w:p>
    <w:p w:rsidR="00F8366D" w:rsidRDefault="00F8366D" w:rsidP="00F8366D">
      <w:pPr>
        <w:jc w:val="center"/>
      </w:pPr>
      <w:r w:rsidRPr="00CC2886">
        <w:rPr>
          <w:position w:val="-32"/>
        </w:rPr>
        <w:object w:dxaOrig="4520" w:dyaOrig="760">
          <v:shape id="_x0000_i1031" type="#_x0000_t75" style="width:225pt;height:38.25pt" o:ole="">
            <v:imagedata r:id="rId19" o:title=""/>
          </v:shape>
          <o:OLEObject Type="Embed" ProgID="Equation.3" ShapeID="_x0000_i1031" DrawAspect="Content" ObjectID="_1354958845" r:id="rId20"/>
        </w:object>
      </w:r>
      <w:r>
        <w:t xml:space="preserve">.                              </w:t>
      </w:r>
    </w:p>
    <w:p w:rsidR="00F8366D" w:rsidRDefault="00F8366D" w:rsidP="00F8366D">
      <w:pPr>
        <w:jc w:val="both"/>
      </w:pPr>
      <w:r>
        <w:t xml:space="preserve">Подставляя известные нам </w:t>
      </w:r>
      <w:proofErr w:type="gramStart"/>
      <w:r>
        <w:t>данные</w:t>
      </w:r>
      <w:proofErr w:type="gramEnd"/>
      <w:r>
        <w:t xml:space="preserve"> получим следующую функцию для расчета надежности:</w:t>
      </w:r>
    </w:p>
    <w:p w:rsidR="00F8366D" w:rsidRDefault="00F8366D" w:rsidP="00F8366D">
      <w:pPr>
        <w:jc w:val="both"/>
        <w:rPr>
          <w:lang w:val="en-US"/>
        </w:rPr>
      </w:pPr>
      <w:r w:rsidRPr="009513BF">
        <w:rPr>
          <w:i/>
        </w:rPr>
        <w:t xml:space="preserve">   </w:t>
      </w:r>
      <w:proofErr w:type="gramStart"/>
      <w:r w:rsidRPr="0083147F">
        <w:rPr>
          <w:i/>
          <w:lang w:val="en-US"/>
        </w:rPr>
        <w:t>r</w:t>
      </w:r>
      <w:r>
        <w:rPr>
          <w:lang w:val="en-US"/>
        </w:rPr>
        <w:t>(</w:t>
      </w:r>
      <w:proofErr w:type="gramEnd"/>
      <w:r w:rsidRPr="0083147F">
        <w:rPr>
          <w:i/>
          <w:lang w:val="en-US"/>
        </w:rPr>
        <w:t>t</w:t>
      </w:r>
      <w:r>
        <w:rPr>
          <w:lang w:val="en-US"/>
        </w:rPr>
        <w:t>)=exp(-1/</w:t>
      </w:r>
      <w:r w:rsidRPr="006A14FD">
        <w:rPr>
          <w:position w:val="-6"/>
        </w:rPr>
        <w:object w:dxaOrig="220" w:dyaOrig="279">
          <v:shape id="_x0000_i1032" type="#_x0000_t75" style="width:11.25pt;height:14.25pt" o:ole="">
            <v:imagedata r:id="rId10" o:title=""/>
          </v:shape>
          <o:OLEObject Type="Embed" ProgID="Equation.3" ShapeID="_x0000_i1032" DrawAspect="Content" ObjectID="_1354958846" r:id="rId21"/>
        </w:object>
      </w:r>
      <w:r>
        <w:rPr>
          <w:lang w:val="en-US"/>
        </w:rPr>
        <w:t>*</w:t>
      </w:r>
      <w:r w:rsidRPr="0083147F">
        <w:rPr>
          <w:i/>
          <w:lang w:val="en-US"/>
        </w:rPr>
        <w:t>t</w:t>
      </w:r>
      <w:r>
        <w:rPr>
          <w:lang w:val="en-US"/>
        </w:rPr>
        <w:t xml:space="preserve">) </w:t>
      </w:r>
    </w:p>
    <w:p w:rsidR="00F8366D" w:rsidRPr="009513BF" w:rsidRDefault="00F8366D" w:rsidP="00F8366D">
      <w:pPr>
        <w:jc w:val="both"/>
        <w:rPr>
          <w:lang w:val="en-US"/>
        </w:rPr>
      </w:pPr>
      <w:r w:rsidRPr="0083147F">
        <w:rPr>
          <w:lang w:val="en-US"/>
        </w:rPr>
        <w:t xml:space="preserve">   </w:t>
      </w:r>
      <w:proofErr w:type="gramStart"/>
      <w:r w:rsidRPr="0083147F">
        <w:rPr>
          <w:i/>
          <w:lang w:val="en-US"/>
        </w:rPr>
        <w:t>r</w:t>
      </w:r>
      <w:r>
        <w:rPr>
          <w:lang w:val="en-US"/>
        </w:rPr>
        <w:t>(</w:t>
      </w:r>
      <w:proofErr w:type="gramEnd"/>
      <w:r w:rsidRPr="0083147F">
        <w:rPr>
          <w:i/>
          <w:lang w:val="en-US"/>
        </w:rPr>
        <w:t>t</w:t>
      </w:r>
      <w:r>
        <w:rPr>
          <w:lang w:val="en-US"/>
        </w:rPr>
        <w:t>)=exp(-</w:t>
      </w:r>
      <w:r w:rsidRPr="0083147F">
        <w:rPr>
          <w:i/>
          <w:lang w:val="en-US"/>
        </w:rPr>
        <w:t>t</w:t>
      </w:r>
      <w:r>
        <w:rPr>
          <w:lang w:val="en-US"/>
        </w:rPr>
        <w:t>/10</w:t>
      </w:r>
      <w:r w:rsidR="00116540" w:rsidRPr="00481A1C">
        <w:rPr>
          <w:vertAlign w:val="superscript"/>
          <w:lang w:val="en-US"/>
        </w:rPr>
        <w:t>6</w:t>
      </w:r>
      <w:r>
        <w:rPr>
          <w:lang w:val="en-US"/>
        </w:rPr>
        <w:t>);</w:t>
      </w:r>
    </w:p>
    <w:p w:rsidR="00F8366D" w:rsidRPr="009513BF" w:rsidRDefault="00F8366D" w:rsidP="00F8366D">
      <w:pPr>
        <w:jc w:val="both"/>
        <w:rPr>
          <w:lang w:val="en-US"/>
        </w:rPr>
      </w:pPr>
    </w:p>
    <w:p w:rsidR="00F8366D" w:rsidRDefault="00F8366D" w:rsidP="00F8366D">
      <w:pPr>
        <w:jc w:val="both"/>
      </w:pPr>
      <w:r>
        <w:t>Рассчитаем значения функции и построим график:</w:t>
      </w:r>
    </w:p>
    <w:p w:rsidR="00F8366D" w:rsidRPr="001C76B0" w:rsidRDefault="00F8366D" w:rsidP="00F8366D">
      <w:pPr>
        <w:jc w:val="both"/>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6"/>
        <w:gridCol w:w="1250"/>
      </w:tblGrid>
      <w:tr w:rsidR="00113C3A" w:rsidRPr="00F7154B" w:rsidTr="005F7CBA">
        <w:tc>
          <w:tcPr>
            <w:tcW w:w="0" w:type="auto"/>
          </w:tcPr>
          <w:p w:rsidR="00113C3A" w:rsidRPr="007074CC" w:rsidRDefault="00113C3A" w:rsidP="005F7CBA">
            <w:pPr>
              <w:jc w:val="center"/>
              <w:rPr>
                <w:b/>
              </w:rPr>
            </w:pPr>
            <w:r w:rsidRPr="007074CC">
              <w:rPr>
                <w:b/>
                <w:lang w:val="en-US"/>
              </w:rPr>
              <w:t xml:space="preserve">t, </w:t>
            </w:r>
            <w:r w:rsidRPr="007074CC">
              <w:rPr>
                <w:b/>
              </w:rPr>
              <w:t>ч</w:t>
            </w:r>
          </w:p>
        </w:tc>
        <w:tc>
          <w:tcPr>
            <w:tcW w:w="0" w:type="auto"/>
          </w:tcPr>
          <w:p w:rsidR="00113C3A" w:rsidRPr="007074CC" w:rsidRDefault="00113C3A" w:rsidP="005F7CBA">
            <w:pPr>
              <w:jc w:val="center"/>
              <w:rPr>
                <w:b/>
                <w:lang w:val="en-US"/>
              </w:rPr>
            </w:pPr>
            <m:oMathPara>
              <m:oMath>
                <m:r>
                  <m:rPr>
                    <m:sty m:val="bi"/>
                  </m:rPr>
                  <w:rPr>
                    <w:rFonts w:ascii="Cambria Math" w:hAnsi="Cambria Math"/>
                  </w:rPr>
                  <m:t>r</m:t>
                </m:r>
                <m:d>
                  <m:dPr>
                    <m:ctrlPr>
                      <w:rPr>
                        <w:rFonts w:ascii="Cambria Math" w:hAnsi="Cambria Math"/>
                        <w:b/>
                        <w:i/>
                      </w:rPr>
                    </m:ctrlPr>
                  </m:dPr>
                  <m:e>
                    <m:r>
                      <m:rPr>
                        <m:sty m:val="bi"/>
                      </m:rPr>
                      <w:rPr>
                        <w:rFonts w:ascii="Cambria Math" w:hAnsi="Cambria Math"/>
                      </w:rPr>
                      <m:t>t</m:t>
                    </m:r>
                  </m:e>
                </m:d>
              </m:oMath>
            </m:oMathPara>
          </w:p>
        </w:tc>
      </w:tr>
      <w:tr w:rsidR="00113C3A" w:rsidRPr="00F7154B" w:rsidTr="005F7CBA">
        <w:tc>
          <w:tcPr>
            <w:tcW w:w="0" w:type="auto"/>
          </w:tcPr>
          <w:p w:rsidR="00113C3A" w:rsidRPr="00113C3A" w:rsidRDefault="00113C3A" w:rsidP="005F7CBA">
            <w:pPr>
              <w:jc w:val="center"/>
            </w:pPr>
            <w:r w:rsidRPr="007074CC">
              <w:rPr>
                <w:lang w:val="en-US"/>
              </w:rPr>
              <w:t>1*10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0,367879</w:t>
            </w:r>
          </w:p>
        </w:tc>
      </w:tr>
      <w:tr w:rsidR="00113C3A" w:rsidRPr="00F7154B" w:rsidTr="005F7CBA">
        <w:tc>
          <w:tcPr>
            <w:tcW w:w="0" w:type="auto"/>
          </w:tcPr>
          <w:p w:rsidR="00113C3A" w:rsidRPr="00113C3A" w:rsidRDefault="00113C3A" w:rsidP="005F7CBA">
            <w:pPr>
              <w:jc w:val="center"/>
            </w:pPr>
            <w:r w:rsidRPr="007074CC">
              <w:rPr>
                <w:lang w:val="en-US"/>
              </w:rPr>
              <w:t>2*10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0,135335</w:t>
            </w:r>
          </w:p>
        </w:tc>
      </w:tr>
      <w:tr w:rsidR="00113C3A" w:rsidRPr="00F7154B" w:rsidTr="005F7CBA">
        <w:tc>
          <w:tcPr>
            <w:tcW w:w="0" w:type="auto"/>
          </w:tcPr>
          <w:p w:rsidR="00113C3A" w:rsidRPr="00A90A07" w:rsidRDefault="00113C3A" w:rsidP="005F7CBA">
            <w:pPr>
              <w:jc w:val="center"/>
            </w:pPr>
            <w:r w:rsidRPr="007074CC">
              <w:rPr>
                <w:lang w:val="en-US"/>
              </w:rPr>
              <w:t>3*10</w:t>
            </w:r>
            <w:r w:rsidR="00A90A07">
              <w:rPr>
                <w:vertAlign w:val="superscript"/>
              </w:rPr>
              <w:t>6</w:t>
            </w:r>
          </w:p>
        </w:tc>
        <w:tc>
          <w:tcPr>
            <w:tcW w:w="0" w:type="auto"/>
          </w:tcPr>
          <w:p w:rsidR="00113C3A" w:rsidRPr="00A90A07" w:rsidRDefault="00113C3A" w:rsidP="005F7CBA">
            <w:pPr>
              <w:jc w:val="center"/>
            </w:pPr>
            <w:r w:rsidRPr="007074CC">
              <w:rPr>
                <w:lang w:val="en-US"/>
              </w:rPr>
              <w:t>0,049787</w:t>
            </w:r>
          </w:p>
        </w:tc>
      </w:tr>
      <w:tr w:rsidR="00113C3A" w:rsidRPr="00F7154B" w:rsidTr="005F7CBA">
        <w:tc>
          <w:tcPr>
            <w:tcW w:w="0" w:type="auto"/>
          </w:tcPr>
          <w:p w:rsidR="00113C3A" w:rsidRPr="00113C3A" w:rsidRDefault="00113C3A" w:rsidP="005F7CBA">
            <w:pPr>
              <w:jc w:val="center"/>
            </w:pPr>
            <w:r w:rsidRPr="007074CC">
              <w:rPr>
                <w:lang w:val="en-US"/>
              </w:rPr>
              <w:t>4*10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0,018316</w:t>
            </w:r>
          </w:p>
        </w:tc>
      </w:tr>
      <w:tr w:rsidR="00113C3A" w:rsidRPr="00F7154B" w:rsidTr="005F7CBA">
        <w:tc>
          <w:tcPr>
            <w:tcW w:w="0" w:type="auto"/>
          </w:tcPr>
          <w:p w:rsidR="00113C3A" w:rsidRPr="00113C3A" w:rsidRDefault="00113C3A" w:rsidP="005F7CBA">
            <w:pPr>
              <w:jc w:val="center"/>
            </w:pPr>
            <w:r w:rsidRPr="007074CC">
              <w:rPr>
                <w:lang w:val="en-US"/>
              </w:rPr>
              <w:t>5*10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6,738*10</w:t>
            </w:r>
            <w:r w:rsidRPr="007074CC">
              <w:rPr>
                <w:vertAlign w:val="superscript"/>
                <w:lang w:val="en-US"/>
              </w:rPr>
              <w:t>-3</w:t>
            </w:r>
          </w:p>
        </w:tc>
      </w:tr>
      <w:tr w:rsidR="00113C3A" w:rsidRPr="00F7154B" w:rsidTr="005F7CBA">
        <w:tc>
          <w:tcPr>
            <w:tcW w:w="0" w:type="auto"/>
          </w:tcPr>
          <w:p w:rsidR="00113C3A" w:rsidRPr="00113C3A" w:rsidRDefault="00113C3A" w:rsidP="005F7CBA">
            <w:pPr>
              <w:jc w:val="center"/>
            </w:pPr>
            <w:r w:rsidRPr="007074CC">
              <w:rPr>
                <w:lang w:val="en-US"/>
              </w:rPr>
              <w:t>6*10</w:t>
            </w:r>
            <w:r w:rsidR="00A90A07">
              <w:rPr>
                <w:vertAlign w:val="superscript"/>
              </w:rPr>
              <w:t>6</w:t>
            </w:r>
          </w:p>
        </w:tc>
        <w:tc>
          <w:tcPr>
            <w:tcW w:w="0" w:type="auto"/>
          </w:tcPr>
          <w:p w:rsidR="00113C3A" w:rsidRPr="007074CC" w:rsidRDefault="00A90A07" w:rsidP="005F7CBA">
            <w:pPr>
              <w:jc w:val="center"/>
              <w:rPr>
                <w:lang w:val="en-US"/>
              </w:rPr>
            </w:pPr>
            <w:r>
              <w:rPr>
                <w:lang w:val="en-US"/>
              </w:rPr>
              <w:t>2,</w:t>
            </w:r>
            <w:r>
              <w:t>479</w:t>
            </w:r>
            <w:r w:rsidR="00113C3A" w:rsidRPr="007074CC">
              <w:rPr>
                <w:lang w:val="en-US"/>
              </w:rPr>
              <w:t>*10</w:t>
            </w:r>
            <w:r w:rsidR="00113C3A" w:rsidRPr="007074CC">
              <w:rPr>
                <w:vertAlign w:val="superscript"/>
                <w:lang w:val="en-US"/>
              </w:rPr>
              <w:t>-3</w:t>
            </w:r>
          </w:p>
        </w:tc>
      </w:tr>
      <w:tr w:rsidR="00113C3A" w:rsidRPr="00F7154B" w:rsidTr="005F7CBA">
        <w:tc>
          <w:tcPr>
            <w:tcW w:w="0" w:type="auto"/>
          </w:tcPr>
          <w:p w:rsidR="00113C3A" w:rsidRPr="00113C3A" w:rsidRDefault="00113C3A" w:rsidP="005F7CBA">
            <w:pPr>
              <w:jc w:val="center"/>
            </w:pPr>
            <w:r w:rsidRPr="007074CC">
              <w:rPr>
                <w:lang w:val="en-US"/>
              </w:rPr>
              <w:t>7*10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9,119*10</w:t>
            </w:r>
            <w:r w:rsidRPr="007074CC">
              <w:rPr>
                <w:vertAlign w:val="superscript"/>
                <w:lang w:val="en-US"/>
              </w:rPr>
              <w:t>-4</w:t>
            </w:r>
          </w:p>
        </w:tc>
      </w:tr>
      <w:tr w:rsidR="00113C3A" w:rsidRPr="00F7154B" w:rsidTr="005F7CBA">
        <w:tc>
          <w:tcPr>
            <w:tcW w:w="0" w:type="auto"/>
          </w:tcPr>
          <w:p w:rsidR="00113C3A" w:rsidRPr="00113C3A" w:rsidRDefault="00113C3A" w:rsidP="005F7CBA">
            <w:pPr>
              <w:jc w:val="center"/>
            </w:pPr>
            <w:r w:rsidRPr="007074CC">
              <w:rPr>
                <w:lang w:val="en-US"/>
              </w:rPr>
              <w:t>8*10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3,355*10</w:t>
            </w:r>
            <w:r w:rsidRPr="007074CC">
              <w:rPr>
                <w:vertAlign w:val="superscript"/>
                <w:lang w:val="en-US"/>
              </w:rPr>
              <w:t>-4</w:t>
            </w:r>
          </w:p>
        </w:tc>
      </w:tr>
      <w:tr w:rsidR="00113C3A" w:rsidRPr="00F7154B" w:rsidTr="005F7CBA">
        <w:tc>
          <w:tcPr>
            <w:tcW w:w="0" w:type="auto"/>
          </w:tcPr>
          <w:p w:rsidR="00113C3A" w:rsidRPr="00113C3A" w:rsidRDefault="00113C3A" w:rsidP="005F7CBA">
            <w:pPr>
              <w:jc w:val="center"/>
            </w:pPr>
            <w:r w:rsidRPr="007074CC">
              <w:rPr>
                <w:lang w:val="en-US"/>
              </w:rPr>
              <w:t>9*10</w:t>
            </w:r>
            <w:r w:rsidR="00A90A07">
              <w:rPr>
                <w:vertAlign w:val="superscript"/>
              </w:rPr>
              <w:t>6</w:t>
            </w:r>
          </w:p>
        </w:tc>
        <w:tc>
          <w:tcPr>
            <w:tcW w:w="0" w:type="auto"/>
          </w:tcPr>
          <w:p w:rsidR="00113C3A" w:rsidRPr="007074CC" w:rsidRDefault="00113C3A" w:rsidP="005F7CBA">
            <w:pPr>
              <w:jc w:val="center"/>
              <w:rPr>
                <w:lang w:val="en-US"/>
              </w:rPr>
            </w:pPr>
            <w:r w:rsidRPr="007074CC">
              <w:rPr>
                <w:lang w:val="en-US"/>
              </w:rPr>
              <w:t>1,234*10</w:t>
            </w:r>
            <w:r w:rsidRPr="007074CC">
              <w:rPr>
                <w:vertAlign w:val="superscript"/>
                <w:lang w:val="en-US"/>
              </w:rPr>
              <w:t>-4</w:t>
            </w:r>
          </w:p>
        </w:tc>
      </w:tr>
      <w:tr w:rsidR="00113C3A" w:rsidRPr="00F7154B" w:rsidTr="005F7CBA">
        <w:tc>
          <w:tcPr>
            <w:tcW w:w="0" w:type="auto"/>
          </w:tcPr>
          <w:p w:rsidR="00113C3A" w:rsidRPr="00113C3A" w:rsidRDefault="00113C3A" w:rsidP="005F7CBA">
            <w:pPr>
              <w:jc w:val="center"/>
            </w:pPr>
            <w:r w:rsidRPr="007074CC">
              <w:rPr>
                <w:lang w:val="en-US"/>
              </w:rPr>
              <w:t>10*10</w:t>
            </w:r>
            <w:r w:rsidR="00A90A07">
              <w:rPr>
                <w:vertAlign w:val="superscript"/>
              </w:rPr>
              <w:t>6</w:t>
            </w:r>
          </w:p>
        </w:tc>
        <w:tc>
          <w:tcPr>
            <w:tcW w:w="0" w:type="auto"/>
          </w:tcPr>
          <w:p w:rsidR="00113C3A" w:rsidRPr="007074CC" w:rsidRDefault="000B65AA" w:rsidP="005F7CBA">
            <w:pPr>
              <w:jc w:val="center"/>
              <w:rPr>
                <w:lang w:val="en-US"/>
              </w:rPr>
            </w:pPr>
            <w:r>
              <w:rPr>
                <w:lang w:val="en-US"/>
              </w:rPr>
              <w:t>4,5</w:t>
            </w:r>
            <w:r>
              <w:t>4</w:t>
            </w:r>
            <w:r w:rsidR="00113C3A" w:rsidRPr="007074CC">
              <w:rPr>
                <w:lang w:val="en-US"/>
              </w:rPr>
              <w:t>*10</w:t>
            </w:r>
            <w:r w:rsidR="00113C3A" w:rsidRPr="007074CC">
              <w:rPr>
                <w:vertAlign w:val="superscript"/>
                <w:lang w:val="en-US"/>
              </w:rPr>
              <w:t>-5</w:t>
            </w:r>
          </w:p>
        </w:tc>
      </w:tr>
    </w:tbl>
    <w:p w:rsidR="00113C3A" w:rsidRPr="00F7154B" w:rsidRDefault="00113C3A" w:rsidP="00113C3A">
      <w:pPr>
        <w:rPr>
          <w:lang w:val="en-US"/>
        </w:rPr>
      </w:pPr>
      <w:r>
        <w:rPr>
          <w:noProof/>
        </w:rPr>
        <w:drawing>
          <wp:inline distT="0" distB="0" distL="0" distR="0">
            <wp:extent cx="5287992" cy="2035834"/>
            <wp:effectExtent l="0" t="0" r="0" b="0"/>
            <wp:docPr id="210"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13C3A" w:rsidRDefault="00113C3A" w:rsidP="00F8366D">
      <w:pPr>
        <w:jc w:val="both"/>
      </w:pPr>
    </w:p>
    <w:p w:rsidR="00113C3A" w:rsidRDefault="00113C3A" w:rsidP="00F8366D">
      <w:pPr>
        <w:jc w:val="both"/>
      </w:pPr>
    </w:p>
    <w:p w:rsidR="00113C3A" w:rsidRDefault="00113C3A" w:rsidP="00F8366D">
      <w:pPr>
        <w:jc w:val="both"/>
      </w:pPr>
    </w:p>
    <w:p w:rsidR="00F8366D" w:rsidRDefault="00F8366D" w:rsidP="00F8366D">
      <w:pPr>
        <w:jc w:val="both"/>
      </w:pPr>
      <w:r>
        <w:t xml:space="preserve">Теперь рассчитаем значения функции готовности. Расчет будем производить по следующим формулам: </w:t>
      </w:r>
    </w:p>
    <w:p w:rsidR="00F8366D" w:rsidRDefault="002305EE" w:rsidP="00CF1C2D">
      <w:r w:rsidRPr="002305EE">
        <w:rPr>
          <w:noProof/>
          <w:position w:val="-28"/>
        </w:rPr>
        <w:pict>
          <v:shape id="_x0000_s1046" type="#_x0000_t75" style="position:absolute;margin-left:178.5pt;margin-top:0;width:153pt;height:33pt;z-index:251661312" fillcolor="window">
            <v:imagedata r:id="rId23" o:title=""/>
            <w10:wrap type="square" side="left"/>
          </v:shape>
          <o:OLEObject Type="Embed" ProgID="Equation.3" ShapeID="_x0000_s1046" DrawAspect="Content" ObjectID="_1354958852" r:id="rId24"/>
        </w:pict>
      </w:r>
      <w:r w:rsidR="00CF1C2D">
        <w:br w:type="textWrapping" w:clear="all"/>
      </w:r>
    </w:p>
    <w:p w:rsidR="00F8366D" w:rsidRDefault="00F8366D" w:rsidP="00F8366D">
      <w:r>
        <w:t xml:space="preserve">               .                                     </w:t>
      </w:r>
      <w:r w:rsidRPr="0080355B">
        <w:rPr>
          <w:position w:val="-28"/>
        </w:rPr>
        <w:object w:dxaOrig="2960" w:dyaOrig="660">
          <v:shape id="_x0000_i1034" type="#_x0000_t75" style="width:147.75pt;height:33pt" o:ole="" fillcolor="window">
            <v:imagedata r:id="rId25" o:title=""/>
          </v:shape>
          <o:OLEObject Type="Embed" ProgID="Equation.3" ShapeID="_x0000_i1034" DrawAspect="Content" ObjectID="_1354958847" r:id="rId26"/>
        </w:object>
      </w:r>
      <w:r>
        <w:t>,</w:t>
      </w:r>
    </w:p>
    <w:p w:rsidR="00F8366D" w:rsidRPr="00871D4D" w:rsidRDefault="00F8366D" w:rsidP="00F8366D">
      <w:pPr>
        <w:jc w:val="both"/>
      </w:pPr>
      <w:r>
        <w:t xml:space="preserve"> для начальных состояний ЭВМ   </w:t>
      </w:r>
      <w:r w:rsidRPr="0080355B">
        <w:rPr>
          <w:position w:val="-10"/>
        </w:rPr>
        <w:object w:dxaOrig="1120" w:dyaOrig="320">
          <v:shape id="_x0000_i1035" type="#_x0000_t75" style="width:56.25pt;height:15.75pt" o:ole="" fillcolor="window">
            <v:imagedata r:id="rId27" o:title=""/>
          </v:shape>
          <o:OLEObject Type="Embed" ProgID="Equation.3" ShapeID="_x0000_i1035" DrawAspect="Content" ObjectID="_1354958848" r:id="rId28"/>
        </w:object>
      </w:r>
      <w:r>
        <w:t xml:space="preserve">, причем </w:t>
      </w:r>
      <w:r w:rsidRPr="00A2478F">
        <w:rPr>
          <w:position w:val="-6"/>
        </w:rPr>
        <w:object w:dxaOrig="520" w:dyaOrig="279">
          <v:shape id="_x0000_i1036" type="#_x0000_t75" style="width:26.25pt;height:14.25pt" o:ole="" fillcolor="window">
            <v:imagedata r:id="rId29" o:title=""/>
          </v:shape>
          <o:OLEObject Type="Embed" ProgID="Equation.3" ShapeID="_x0000_i1036" DrawAspect="Content" ObjectID="_1354958849" r:id="rId30"/>
        </w:object>
      </w:r>
      <w:r>
        <w:t xml:space="preserve"> соответствует состоянию отказа, а </w:t>
      </w:r>
      <w:r w:rsidRPr="00A2478F">
        <w:rPr>
          <w:position w:val="-6"/>
        </w:rPr>
        <w:object w:dxaOrig="480" w:dyaOrig="279">
          <v:shape id="_x0000_i1037" type="#_x0000_t75" style="width:24pt;height:14.25pt" o:ole="" fillcolor="window">
            <v:imagedata r:id="rId31" o:title=""/>
          </v:shape>
          <o:OLEObject Type="Embed" ProgID="Equation.3" ShapeID="_x0000_i1037" DrawAspect="Content" ObjectID="_1354958850" r:id="rId32"/>
        </w:object>
      </w:r>
      <w:r>
        <w:t xml:space="preserve"> – работоспособному состоянию машины,  где </w:t>
      </w:r>
      <w:r w:rsidRPr="00871D4D">
        <w:rPr>
          <w:i/>
        </w:rPr>
        <w:t>λ</w:t>
      </w:r>
      <w:r>
        <w:t>=1/</w:t>
      </w:r>
      <w:r w:rsidRPr="006A14FD">
        <w:rPr>
          <w:position w:val="-6"/>
        </w:rPr>
        <w:object w:dxaOrig="220" w:dyaOrig="279">
          <v:shape id="_x0000_i1038" type="#_x0000_t75" style="width:11.25pt;height:14.25pt" o:ole="">
            <v:imagedata r:id="rId10" o:title=""/>
          </v:shape>
          <o:OLEObject Type="Embed" ProgID="Equation.3" ShapeID="_x0000_i1038" DrawAspect="Content" ObjectID="_1354958851" r:id="rId33"/>
        </w:object>
      </w:r>
      <w:r w:rsidRPr="00871D4D">
        <w:t>.</w:t>
      </w:r>
    </w:p>
    <w:p w:rsidR="00F8366D" w:rsidRDefault="00F8366D" w:rsidP="00F8366D">
      <w:pPr>
        <w:jc w:val="both"/>
        <w:rPr>
          <w:lang w:val="en-US"/>
        </w:rPr>
      </w:pPr>
      <w:r w:rsidRPr="00C35639">
        <w:rPr>
          <w:i/>
        </w:rPr>
        <w:t xml:space="preserve">     </w:t>
      </w:r>
      <w:proofErr w:type="gramStart"/>
      <w:r>
        <w:rPr>
          <w:i/>
          <w:lang w:val="en-US"/>
        </w:rPr>
        <w:t>s</w:t>
      </w:r>
      <w:r>
        <w:rPr>
          <w:lang w:val="en-US"/>
        </w:rPr>
        <w:t>(</w:t>
      </w:r>
      <w:proofErr w:type="gramEnd"/>
      <w:r>
        <w:rPr>
          <w:lang w:val="en-US"/>
        </w:rPr>
        <w:t>0,</w:t>
      </w:r>
      <w:r>
        <w:rPr>
          <w:i/>
          <w:lang w:val="en-US"/>
        </w:rPr>
        <w:t>t</w:t>
      </w:r>
      <w:r w:rsidR="003A2500">
        <w:rPr>
          <w:lang w:val="en-US"/>
        </w:rPr>
        <w:t>)=1</w:t>
      </w:r>
      <w:r w:rsidRPr="00F8366D">
        <w:rPr>
          <w:lang w:val="en-US"/>
        </w:rPr>
        <w:t>0</w:t>
      </w:r>
      <w:r w:rsidR="003A2500">
        <w:rPr>
          <w:lang w:val="en-US"/>
        </w:rPr>
        <w:t>/(1</w:t>
      </w:r>
      <w:r w:rsidRPr="00F8366D">
        <w:rPr>
          <w:lang w:val="en-US"/>
        </w:rPr>
        <w:t>0</w:t>
      </w:r>
      <w:r>
        <w:rPr>
          <w:lang w:val="en-US"/>
        </w:rPr>
        <w:t>+1/10</w:t>
      </w:r>
      <w:r w:rsidR="003A2500" w:rsidRPr="003A2500">
        <w:rPr>
          <w:vertAlign w:val="superscript"/>
          <w:lang w:val="en-US"/>
        </w:rPr>
        <w:t>6</w:t>
      </w:r>
      <w:r w:rsidR="003A2500">
        <w:rPr>
          <w:lang w:val="en-US"/>
        </w:rPr>
        <w:t>)-1</w:t>
      </w:r>
      <w:r w:rsidRPr="00F8366D">
        <w:rPr>
          <w:lang w:val="en-US"/>
        </w:rPr>
        <w:t>0</w:t>
      </w:r>
      <w:r w:rsidR="003A2500">
        <w:rPr>
          <w:lang w:val="en-US"/>
        </w:rPr>
        <w:t>/(1</w:t>
      </w:r>
      <w:r w:rsidRPr="00F8366D">
        <w:rPr>
          <w:lang w:val="en-US"/>
        </w:rPr>
        <w:t>0</w:t>
      </w:r>
      <w:r>
        <w:rPr>
          <w:lang w:val="en-US"/>
        </w:rPr>
        <w:t>+1/10</w:t>
      </w:r>
      <w:r w:rsidR="003A2500" w:rsidRPr="003A2500">
        <w:rPr>
          <w:vertAlign w:val="superscript"/>
          <w:lang w:val="en-US"/>
        </w:rPr>
        <w:t>6</w:t>
      </w:r>
      <w:r>
        <w:rPr>
          <w:lang w:val="en-US"/>
        </w:rPr>
        <w:t>)*exp((-</w:t>
      </w:r>
      <w:r>
        <w:rPr>
          <w:i/>
          <w:lang w:val="en-US"/>
        </w:rPr>
        <w:t>t)</w:t>
      </w:r>
      <w:r>
        <w:rPr>
          <w:lang w:val="en-US"/>
        </w:rPr>
        <w:t>*(10+1/10</w:t>
      </w:r>
      <w:r w:rsidR="003A2500" w:rsidRPr="003A2500">
        <w:rPr>
          <w:vertAlign w:val="superscript"/>
          <w:lang w:val="en-US"/>
        </w:rPr>
        <w:t>6</w:t>
      </w:r>
      <w:r>
        <w:rPr>
          <w:lang w:val="en-US"/>
        </w:rPr>
        <w:t>))=</w:t>
      </w:r>
    </w:p>
    <w:p w:rsidR="00F8366D" w:rsidRPr="00871D4D" w:rsidRDefault="00CA4D1A" w:rsidP="00F8366D">
      <w:pPr>
        <w:jc w:val="both"/>
        <w:rPr>
          <w:lang w:val="en-US"/>
        </w:rPr>
      </w:pPr>
      <w:r>
        <w:rPr>
          <w:lang w:val="en-US"/>
        </w:rPr>
        <w:t>=0</w:t>
      </w:r>
      <w:proofErr w:type="gramStart"/>
      <w:r>
        <w:rPr>
          <w:lang w:val="en-US"/>
        </w:rPr>
        <w:t>,999999</w:t>
      </w:r>
      <w:r w:rsidR="00030EA5" w:rsidRPr="00C35639">
        <w:rPr>
          <w:lang w:val="en-US"/>
        </w:rPr>
        <w:t>9</w:t>
      </w:r>
      <w:proofErr w:type="gramEnd"/>
      <w:r w:rsidR="003A2500">
        <w:rPr>
          <w:lang w:val="en-US"/>
        </w:rPr>
        <w:t>-0,</w:t>
      </w:r>
      <w:r w:rsidR="00F8366D">
        <w:rPr>
          <w:lang w:val="en-US"/>
        </w:rPr>
        <w:t>9999</w:t>
      </w:r>
      <w:r>
        <w:rPr>
          <w:lang w:val="en-US"/>
        </w:rPr>
        <w:t>9</w:t>
      </w:r>
      <w:r w:rsidR="00030EA5" w:rsidRPr="00C35639">
        <w:rPr>
          <w:lang w:val="en-US"/>
        </w:rPr>
        <w:t>9</w:t>
      </w:r>
      <w:r>
        <w:rPr>
          <w:lang w:val="en-US"/>
        </w:rPr>
        <w:t>9</w:t>
      </w:r>
      <w:r w:rsidR="00F8366D">
        <w:rPr>
          <w:lang w:val="en-US"/>
        </w:rPr>
        <w:t>*exp((-</w:t>
      </w:r>
      <w:r w:rsidR="00F8366D">
        <w:rPr>
          <w:i/>
          <w:lang w:val="en-US"/>
        </w:rPr>
        <w:t>t</w:t>
      </w:r>
      <w:r w:rsidR="00F8366D">
        <w:rPr>
          <w:lang w:val="en-US"/>
        </w:rPr>
        <w:t>)*(10,000001));</w:t>
      </w:r>
    </w:p>
    <w:p w:rsidR="00F8366D" w:rsidRPr="00B477B2" w:rsidRDefault="00F8366D" w:rsidP="00F8366D">
      <w:pPr>
        <w:jc w:val="both"/>
        <w:rPr>
          <w:lang w:val="en-US"/>
        </w:rPr>
      </w:pPr>
      <w:r>
        <w:rPr>
          <w:i/>
          <w:lang w:val="en-US"/>
        </w:rPr>
        <w:t xml:space="preserve">     </w:t>
      </w:r>
      <w:proofErr w:type="gramStart"/>
      <w:r>
        <w:rPr>
          <w:i/>
          <w:lang w:val="en-US"/>
        </w:rPr>
        <w:t>s</w:t>
      </w:r>
      <w:r w:rsidRPr="00B477B2">
        <w:rPr>
          <w:lang w:val="en-US"/>
        </w:rPr>
        <w:t>(</w:t>
      </w:r>
      <w:proofErr w:type="gramEnd"/>
      <w:r w:rsidRPr="00B477B2">
        <w:rPr>
          <w:lang w:val="en-US"/>
        </w:rPr>
        <w:t>1,</w:t>
      </w:r>
      <w:r>
        <w:rPr>
          <w:i/>
          <w:lang w:val="en-US"/>
        </w:rPr>
        <w:t>t</w:t>
      </w:r>
      <w:r w:rsidR="003A2500">
        <w:rPr>
          <w:lang w:val="en-US"/>
        </w:rPr>
        <w:t>)=1</w:t>
      </w:r>
      <w:r w:rsidRPr="00A01987">
        <w:rPr>
          <w:lang w:val="en-US"/>
        </w:rPr>
        <w:t>0</w:t>
      </w:r>
      <w:r w:rsidRPr="00B477B2">
        <w:rPr>
          <w:lang w:val="en-US"/>
        </w:rPr>
        <w:t>/(1</w:t>
      </w:r>
      <w:r w:rsidRPr="00A01987">
        <w:rPr>
          <w:lang w:val="en-US"/>
        </w:rPr>
        <w:t>0</w:t>
      </w:r>
      <w:r w:rsidRPr="00B477B2">
        <w:rPr>
          <w:lang w:val="en-US"/>
        </w:rPr>
        <w:t>+1/10</w:t>
      </w:r>
      <w:r w:rsidR="003A2500" w:rsidRPr="00CA4D1A">
        <w:rPr>
          <w:vertAlign w:val="superscript"/>
          <w:lang w:val="en-US"/>
        </w:rPr>
        <w:t>6</w:t>
      </w:r>
      <w:r w:rsidRPr="00B477B2">
        <w:rPr>
          <w:lang w:val="en-US"/>
        </w:rPr>
        <w:t>)-0.</w:t>
      </w:r>
      <w:r w:rsidR="003A2500">
        <w:rPr>
          <w:lang w:val="en-US"/>
        </w:rPr>
        <w:t>000</w:t>
      </w:r>
      <w:r>
        <w:rPr>
          <w:lang w:val="en-US"/>
        </w:rPr>
        <w:t>0</w:t>
      </w:r>
      <w:r w:rsidR="00CA4D1A">
        <w:rPr>
          <w:lang w:val="en-US"/>
        </w:rPr>
        <w:t>0</w:t>
      </w:r>
      <w:r>
        <w:rPr>
          <w:lang w:val="en-US"/>
        </w:rPr>
        <w:t>1</w:t>
      </w:r>
      <w:r w:rsidR="003A2500">
        <w:rPr>
          <w:lang w:val="en-US"/>
        </w:rPr>
        <w:t>/(1</w:t>
      </w:r>
      <w:r w:rsidRPr="00A01987">
        <w:rPr>
          <w:lang w:val="en-US"/>
        </w:rPr>
        <w:t>0</w:t>
      </w:r>
      <w:r w:rsidRPr="00B477B2">
        <w:rPr>
          <w:lang w:val="en-US"/>
        </w:rPr>
        <w:t>+</w:t>
      </w:r>
      <w:r>
        <w:rPr>
          <w:lang w:val="en-US"/>
        </w:rPr>
        <w:t>1/</w:t>
      </w:r>
      <w:r w:rsidRPr="00B477B2">
        <w:rPr>
          <w:lang w:val="en-US"/>
        </w:rPr>
        <w:t>10</w:t>
      </w:r>
      <w:r w:rsidR="003A2500" w:rsidRPr="00CA4D1A">
        <w:rPr>
          <w:vertAlign w:val="superscript"/>
          <w:lang w:val="en-US"/>
        </w:rPr>
        <w:t>6</w:t>
      </w:r>
      <w:r w:rsidRPr="00B477B2">
        <w:rPr>
          <w:lang w:val="en-US"/>
        </w:rPr>
        <w:t>)*</w:t>
      </w:r>
      <w:r>
        <w:rPr>
          <w:lang w:val="en-US"/>
        </w:rPr>
        <w:t>exp</w:t>
      </w:r>
      <w:r w:rsidRPr="00B477B2">
        <w:rPr>
          <w:lang w:val="en-US"/>
        </w:rPr>
        <w:t>((-</w:t>
      </w:r>
      <w:r>
        <w:rPr>
          <w:i/>
          <w:lang w:val="en-US"/>
        </w:rPr>
        <w:t>t</w:t>
      </w:r>
      <w:r w:rsidRPr="00B477B2">
        <w:rPr>
          <w:i/>
          <w:lang w:val="en-US"/>
        </w:rPr>
        <w:t>)</w:t>
      </w:r>
      <w:r w:rsidRPr="00B477B2">
        <w:rPr>
          <w:lang w:val="en-US"/>
        </w:rPr>
        <w:t>*(10+</w:t>
      </w:r>
      <w:r>
        <w:rPr>
          <w:lang w:val="en-US"/>
        </w:rPr>
        <w:t>1/</w:t>
      </w:r>
      <w:r w:rsidRPr="00B477B2">
        <w:rPr>
          <w:lang w:val="en-US"/>
        </w:rPr>
        <w:t>10</w:t>
      </w:r>
      <w:r w:rsidR="003A2500" w:rsidRPr="00CA4D1A">
        <w:rPr>
          <w:vertAlign w:val="superscript"/>
          <w:lang w:val="en-US"/>
        </w:rPr>
        <w:t>6</w:t>
      </w:r>
      <w:r w:rsidRPr="00B477B2">
        <w:rPr>
          <w:lang w:val="en-US"/>
        </w:rPr>
        <w:t>))=</w:t>
      </w:r>
    </w:p>
    <w:p w:rsidR="00F8366D" w:rsidRPr="00B477B2" w:rsidRDefault="00F8366D" w:rsidP="00F8366D">
      <w:pPr>
        <w:jc w:val="both"/>
        <w:rPr>
          <w:lang w:val="en-US"/>
        </w:rPr>
      </w:pPr>
      <w:r w:rsidRPr="00B477B2">
        <w:rPr>
          <w:lang w:val="en-US"/>
        </w:rPr>
        <w:t>=0</w:t>
      </w:r>
      <w:proofErr w:type="gramStart"/>
      <w:r w:rsidRPr="00B477B2">
        <w:rPr>
          <w:lang w:val="en-US"/>
        </w:rPr>
        <w:t>,</w:t>
      </w:r>
      <w:r w:rsidR="00030EA5">
        <w:rPr>
          <w:lang w:val="en-US"/>
        </w:rPr>
        <w:t>9999</w:t>
      </w:r>
      <w:r w:rsidR="00030EA5" w:rsidRPr="00C35639">
        <w:rPr>
          <w:lang w:val="en-US"/>
        </w:rPr>
        <w:t>99</w:t>
      </w:r>
      <w:r w:rsidRPr="00A01987">
        <w:rPr>
          <w:lang w:val="en-US"/>
        </w:rPr>
        <w:t>9</w:t>
      </w:r>
      <w:proofErr w:type="gramEnd"/>
      <w:r w:rsidR="00A01987">
        <w:rPr>
          <w:lang w:val="en-US"/>
        </w:rPr>
        <w:t>-</w:t>
      </w:r>
      <w:r w:rsidR="00504EE7">
        <w:rPr>
          <w:rStyle w:val="text"/>
          <w:lang w:val="en-US"/>
        </w:rPr>
        <w:t>0.00000</w:t>
      </w:r>
      <w:r w:rsidR="00C555A4" w:rsidRPr="00C35639">
        <w:rPr>
          <w:rStyle w:val="text"/>
          <w:lang w:val="en-US"/>
        </w:rPr>
        <w:t>01</w:t>
      </w:r>
      <w:r w:rsidRPr="00B477B2">
        <w:rPr>
          <w:lang w:val="en-US"/>
        </w:rPr>
        <w:t>*</w:t>
      </w:r>
      <w:r>
        <w:rPr>
          <w:lang w:val="en-US"/>
        </w:rPr>
        <w:t>exp</w:t>
      </w:r>
      <w:r w:rsidRPr="00B477B2">
        <w:rPr>
          <w:lang w:val="en-US"/>
        </w:rPr>
        <w:t>((-</w:t>
      </w:r>
      <w:r>
        <w:rPr>
          <w:i/>
          <w:lang w:val="en-US"/>
        </w:rPr>
        <w:t>t</w:t>
      </w:r>
      <w:r w:rsidRPr="00B477B2">
        <w:rPr>
          <w:lang w:val="en-US"/>
        </w:rPr>
        <w:t>)*(10</w:t>
      </w:r>
      <w:r w:rsidR="00CA4D1A">
        <w:rPr>
          <w:lang w:val="en-US"/>
        </w:rPr>
        <w:t>.000</w:t>
      </w:r>
      <w:r w:rsidR="00A01987" w:rsidRPr="00A01987">
        <w:rPr>
          <w:lang w:val="en-US"/>
        </w:rPr>
        <w:t>00</w:t>
      </w:r>
      <w:r>
        <w:rPr>
          <w:lang w:val="en-US"/>
        </w:rPr>
        <w:t>1</w:t>
      </w:r>
      <w:r w:rsidRPr="00B477B2">
        <w:rPr>
          <w:lang w:val="en-US"/>
        </w:rPr>
        <w:t>));</w:t>
      </w:r>
    </w:p>
    <w:p w:rsidR="00F8366D" w:rsidRPr="00B477B2" w:rsidRDefault="00F8366D" w:rsidP="00F8366D">
      <w:pPr>
        <w:jc w:val="both"/>
        <w:rPr>
          <w:lang w:val="en-US"/>
        </w:rPr>
      </w:pPr>
    </w:p>
    <w:p w:rsidR="00F8366D" w:rsidRPr="00B477B2" w:rsidRDefault="00F8366D" w:rsidP="00F8366D">
      <w:pPr>
        <w:jc w:val="both"/>
        <w:rPr>
          <w:lang w:val="en-US"/>
        </w:rPr>
      </w:pPr>
    </w:p>
    <w:p w:rsidR="00CF1C2D" w:rsidRPr="00C35639" w:rsidRDefault="00CF1C2D" w:rsidP="00F8366D">
      <w:pPr>
        <w:jc w:val="both"/>
        <w:rPr>
          <w:lang w:val="en-US"/>
        </w:rPr>
      </w:pPr>
    </w:p>
    <w:p w:rsidR="00FC3CDE" w:rsidRDefault="00F8366D" w:rsidP="00F8366D">
      <w:pPr>
        <w:jc w:val="both"/>
      </w:pPr>
      <w:r>
        <w:t>Рассчитаем значения функции и построим график:</w:t>
      </w:r>
    </w:p>
    <w:p w:rsidR="00C35639" w:rsidRDefault="00C35639" w:rsidP="00F8366D">
      <w:pPr>
        <w:jc w:val="both"/>
      </w:pPr>
    </w:p>
    <w:tbl>
      <w:tblPr>
        <w:tblStyle w:val="ae"/>
        <w:tblpPr w:leftFromText="180" w:rightFromText="180" w:vertAnchor="text" w:horzAnchor="page" w:tblpX="1402" w:tblpY="75"/>
        <w:tblW w:w="0" w:type="auto"/>
        <w:tblLook w:val="0000"/>
      </w:tblPr>
      <w:tblGrid>
        <w:gridCol w:w="2540"/>
        <w:gridCol w:w="2540"/>
        <w:gridCol w:w="2541"/>
      </w:tblGrid>
      <w:tr w:rsidR="00C35639" w:rsidTr="00C35639">
        <w:trPr>
          <w:trHeight w:val="322"/>
        </w:trPr>
        <w:tc>
          <w:tcPr>
            <w:tcW w:w="2540" w:type="dxa"/>
          </w:tcPr>
          <w:p w:rsidR="00C35639" w:rsidRDefault="00C35639" w:rsidP="00C35639">
            <w:pPr>
              <w:ind w:left="108"/>
            </w:pPr>
            <w:r w:rsidRPr="00E12F0E">
              <w:rPr>
                <w:rFonts w:eastAsiaTheme="minorEastAsia"/>
                <w:b/>
                <w:sz w:val="28"/>
                <w:szCs w:val="28"/>
                <w:lang w:val="en-US"/>
              </w:rPr>
              <w:t xml:space="preserve">t, </w:t>
            </w:r>
            <w:r w:rsidRPr="00E12F0E">
              <w:rPr>
                <w:rFonts w:eastAsiaTheme="minorEastAsia"/>
                <w:b/>
                <w:sz w:val="28"/>
                <w:szCs w:val="28"/>
              </w:rPr>
              <w:t>ч</w:t>
            </w:r>
          </w:p>
        </w:tc>
        <w:tc>
          <w:tcPr>
            <w:tcW w:w="2540" w:type="dxa"/>
          </w:tcPr>
          <w:p w:rsidR="00C35639" w:rsidRDefault="00C35639" w:rsidP="00C35639">
            <w:pPr>
              <w:ind w:left="108"/>
            </w:pPr>
            <w:r w:rsidRPr="00E12F0E">
              <w:rPr>
                <w:rFonts w:eastAsiaTheme="minorEastAsia"/>
                <w:b/>
                <w:sz w:val="28"/>
                <w:szCs w:val="28"/>
                <w:lang w:val="en-US"/>
              </w:rPr>
              <w:t>S(1,t)</w:t>
            </w:r>
          </w:p>
        </w:tc>
        <w:tc>
          <w:tcPr>
            <w:tcW w:w="2541" w:type="dxa"/>
          </w:tcPr>
          <w:p w:rsidR="00C35639" w:rsidRDefault="00C35639" w:rsidP="00C35639">
            <w:pPr>
              <w:ind w:left="108"/>
            </w:pPr>
            <w:r w:rsidRPr="00E12F0E">
              <w:rPr>
                <w:rFonts w:eastAsiaTheme="minorEastAsia"/>
                <w:b/>
                <w:sz w:val="28"/>
                <w:szCs w:val="28"/>
                <w:lang w:val="en-US"/>
              </w:rPr>
              <w:t>S(0,t)</w:t>
            </w:r>
          </w:p>
        </w:tc>
      </w:tr>
      <w:tr w:rsidR="00C35639" w:rsidRPr="00CF1C2D" w:rsidTr="00C35639">
        <w:tblPrEx>
          <w:tblLook w:val="04A0"/>
        </w:tblPrEx>
        <w:trPr>
          <w:trHeight w:val="322"/>
        </w:trPr>
        <w:tc>
          <w:tcPr>
            <w:tcW w:w="2540" w:type="dxa"/>
          </w:tcPr>
          <w:p w:rsidR="00C35639" w:rsidRPr="00CF1C2D" w:rsidRDefault="00C35639" w:rsidP="00C35639">
            <w:r w:rsidRPr="00CF1C2D">
              <w:t>0</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w:t>
            </w:r>
          </w:p>
        </w:tc>
      </w:tr>
      <w:tr w:rsidR="00C35639" w:rsidRPr="00CF1C2D" w:rsidTr="00C35639">
        <w:tblPrEx>
          <w:tblLook w:val="04A0"/>
        </w:tblPrEx>
        <w:trPr>
          <w:trHeight w:val="322"/>
        </w:trPr>
        <w:tc>
          <w:tcPr>
            <w:tcW w:w="2540" w:type="dxa"/>
          </w:tcPr>
          <w:p w:rsidR="00C35639" w:rsidRPr="00CF1C2D" w:rsidRDefault="00C35639" w:rsidP="00C35639">
            <w:r w:rsidRPr="00CF1C2D">
              <w:t>0.01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0.0951626</w:t>
            </w:r>
          </w:p>
        </w:tc>
      </w:tr>
      <w:tr w:rsidR="00C35639" w:rsidRPr="00CF1C2D" w:rsidTr="00C35639">
        <w:tblPrEx>
          <w:tblLook w:val="04A0"/>
        </w:tblPrEx>
        <w:trPr>
          <w:trHeight w:val="322"/>
        </w:trPr>
        <w:tc>
          <w:tcPr>
            <w:tcW w:w="2540" w:type="dxa"/>
          </w:tcPr>
          <w:p w:rsidR="00C35639" w:rsidRPr="00CF1C2D" w:rsidRDefault="00C35639" w:rsidP="00C35639">
            <w:r w:rsidRPr="00CF1C2D">
              <w:t>0.02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0.181269</w:t>
            </w:r>
          </w:p>
        </w:tc>
      </w:tr>
      <w:tr w:rsidR="00C35639" w:rsidRPr="00CF1C2D" w:rsidTr="00C35639">
        <w:tblPrEx>
          <w:tblLook w:val="04A0"/>
        </w:tblPrEx>
        <w:trPr>
          <w:trHeight w:val="322"/>
        </w:trPr>
        <w:tc>
          <w:tcPr>
            <w:tcW w:w="2540" w:type="dxa"/>
          </w:tcPr>
          <w:p w:rsidR="00C35639" w:rsidRPr="00CF1C2D" w:rsidRDefault="00C35639" w:rsidP="00C35639">
            <w:r w:rsidRPr="00CF1C2D">
              <w:t>0.03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0.259182</w:t>
            </w:r>
          </w:p>
        </w:tc>
      </w:tr>
      <w:tr w:rsidR="00C35639" w:rsidRPr="00CF1C2D" w:rsidTr="00C35639">
        <w:tblPrEx>
          <w:tblLook w:val="04A0"/>
        </w:tblPrEx>
        <w:trPr>
          <w:trHeight w:val="322"/>
        </w:trPr>
        <w:tc>
          <w:tcPr>
            <w:tcW w:w="2540" w:type="dxa"/>
          </w:tcPr>
          <w:p w:rsidR="00C35639" w:rsidRPr="00CF1C2D" w:rsidRDefault="00C35639" w:rsidP="00C35639">
            <w:r w:rsidRPr="00CF1C2D">
              <w:t>0.04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0.32968</w:t>
            </w:r>
          </w:p>
        </w:tc>
      </w:tr>
      <w:tr w:rsidR="00C35639" w:rsidRPr="00CF1C2D" w:rsidTr="00C35639">
        <w:tblPrEx>
          <w:tblLook w:val="04A0"/>
        </w:tblPrEx>
        <w:trPr>
          <w:trHeight w:val="322"/>
        </w:trPr>
        <w:tc>
          <w:tcPr>
            <w:tcW w:w="2540" w:type="dxa"/>
          </w:tcPr>
          <w:p w:rsidR="00C35639" w:rsidRPr="00CF1C2D" w:rsidRDefault="00C35639" w:rsidP="00C35639">
            <w:r w:rsidRPr="00CF1C2D">
              <w:lastRenderedPageBreak/>
              <w:t>0.05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0.393469</w:t>
            </w:r>
          </w:p>
        </w:tc>
      </w:tr>
      <w:tr w:rsidR="00C35639" w:rsidRPr="00CF1C2D" w:rsidTr="00C35639">
        <w:tblPrEx>
          <w:tblLook w:val="04A0"/>
        </w:tblPrEx>
        <w:trPr>
          <w:trHeight w:val="322"/>
        </w:trPr>
        <w:tc>
          <w:tcPr>
            <w:tcW w:w="2540" w:type="dxa"/>
          </w:tcPr>
          <w:p w:rsidR="00C35639" w:rsidRPr="00CF1C2D" w:rsidRDefault="00C35639" w:rsidP="00C35639">
            <w:r w:rsidRPr="00CF1C2D">
              <w:t>0.06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0.451188</w:t>
            </w:r>
          </w:p>
        </w:tc>
      </w:tr>
      <w:tr w:rsidR="00C35639" w:rsidRPr="00CF1C2D" w:rsidTr="00C35639">
        <w:tblPrEx>
          <w:tblLook w:val="04A0"/>
        </w:tblPrEx>
        <w:trPr>
          <w:trHeight w:val="322"/>
        </w:trPr>
        <w:tc>
          <w:tcPr>
            <w:tcW w:w="2540" w:type="dxa"/>
          </w:tcPr>
          <w:p w:rsidR="00C35639" w:rsidRPr="00CF1C2D" w:rsidRDefault="00C35639" w:rsidP="00C35639">
            <w:r w:rsidRPr="00CF1C2D">
              <w:t>0.07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0.503415</w:t>
            </w:r>
          </w:p>
        </w:tc>
      </w:tr>
      <w:tr w:rsidR="00C35639" w:rsidRPr="00CF1C2D" w:rsidTr="00C35639">
        <w:tblPrEx>
          <w:tblLook w:val="04A0"/>
        </w:tblPrEx>
        <w:trPr>
          <w:trHeight w:val="322"/>
        </w:trPr>
        <w:tc>
          <w:tcPr>
            <w:tcW w:w="2540" w:type="dxa"/>
          </w:tcPr>
          <w:p w:rsidR="00C35639" w:rsidRPr="00CF1C2D" w:rsidRDefault="00C35639" w:rsidP="00C35639">
            <w:r w:rsidRPr="00CF1C2D">
              <w:t>0.08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0.550671</w:t>
            </w:r>
          </w:p>
        </w:tc>
      </w:tr>
      <w:tr w:rsidR="00C35639" w:rsidRPr="00CF1C2D" w:rsidTr="00C35639">
        <w:tblPrEx>
          <w:tblLook w:val="04A0"/>
        </w:tblPrEx>
        <w:trPr>
          <w:trHeight w:val="322"/>
        </w:trPr>
        <w:tc>
          <w:tcPr>
            <w:tcW w:w="2540" w:type="dxa"/>
          </w:tcPr>
          <w:p w:rsidR="00C35639" w:rsidRPr="00CF1C2D" w:rsidRDefault="00C35639" w:rsidP="00C35639">
            <w:r w:rsidRPr="00CF1C2D">
              <w:t>0.09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0.59343</w:t>
            </w:r>
          </w:p>
        </w:tc>
      </w:tr>
      <w:tr w:rsidR="00C35639" w:rsidRPr="00CF1C2D" w:rsidTr="00C35639">
        <w:tblPrEx>
          <w:tblLook w:val="04A0"/>
        </w:tblPrEx>
        <w:trPr>
          <w:trHeight w:val="322"/>
        </w:trPr>
        <w:tc>
          <w:tcPr>
            <w:tcW w:w="2540" w:type="dxa"/>
          </w:tcPr>
          <w:p w:rsidR="00C35639" w:rsidRPr="00CF1C2D" w:rsidRDefault="00C35639" w:rsidP="00C35639">
            <w:r w:rsidRPr="00CF1C2D">
              <w:t>0.1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0.63212</w:t>
            </w:r>
          </w:p>
        </w:tc>
      </w:tr>
      <w:tr w:rsidR="00C35639" w:rsidRPr="00CF1C2D" w:rsidTr="00C35639">
        <w:tblPrEx>
          <w:tblLook w:val="04A0"/>
        </w:tblPrEx>
        <w:trPr>
          <w:trHeight w:val="322"/>
        </w:trPr>
        <w:tc>
          <w:tcPr>
            <w:tcW w:w="2540" w:type="dxa"/>
          </w:tcPr>
          <w:p w:rsidR="00C35639" w:rsidRPr="00CF1C2D" w:rsidRDefault="00C35639" w:rsidP="00C35639">
            <w:r w:rsidRPr="00CF1C2D">
              <w:t>0.11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0.667129</w:t>
            </w:r>
          </w:p>
        </w:tc>
      </w:tr>
      <w:tr w:rsidR="00C35639" w:rsidRPr="00CF1C2D" w:rsidTr="00C35639">
        <w:tblPrEx>
          <w:tblLook w:val="04A0"/>
        </w:tblPrEx>
        <w:trPr>
          <w:trHeight w:val="322"/>
        </w:trPr>
        <w:tc>
          <w:tcPr>
            <w:tcW w:w="2540" w:type="dxa"/>
          </w:tcPr>
          <w:p w:rsidR="00C35639" w:rsidRPr="00CF1C2D" w:rsidRDefault="00C35639" w:rsidP="00C35639">
            <w:r w:rsidRPr="00CF1C2D">
              <w:t>0.12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0.698806</w:t>
            </w:r>
          </w:p>
        </w:tc>
      </w:tr>
      <w:tr w:rsidR="00C35639" w:rsidRPr="00CF1C2D" w:rsidTr="00C35639">
        <w:tblPrEx>
          <w:tblLook w:val="04A0"/>
        </w:tblPrEx>
        <w:trPr>
          <w:trHeight w:val="322"/>
        </w:trPr>
        <w:tc>
          <w:tcPr>
            <w:tcW w:w="2540" w:type="dxa"/>
          </w:tcPr>
          <w:p w:rsidR="00C35639" w:rsidRPr="00CF1C2D" w:rsidRDefault="00C35639" w:rsidP="00C35639">
            <w:r w:rsidRPr="00CF1C2D">
              <w:t>0.13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0.727468</w:t>
            </w:r>
          </w:p>
        </w:tc>
      </w:tr>
      <w:tr w:rsidR="00C35639" w:rsidRPr="00CF1C2D" w:rsidTr="00C35639">
        <w:tblPrEx>
          <w:tblLook w:val="04A0"/>
        </w:tblPrEx>
        <w:trPr>
          <w:trHeight w:val="322"/>
        </w:trPr>
        <w:tc>
          <w:tcPr>
            <w:tcW w:w="2540" w:type="dxa"/>
          </w:tcPr>
          <w:p w:rsidR="00C35639" w:rsidRPr="00CF1C2D" w:rsidRDefault="00C35639" w:rsidP="00C35639">
            <w:r w:rsidRPr="00CF1C2D">
              <w:t>0.14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0.753403</w:t>
            </w:r>
          </w:p>
        </w:tc>
      </w:tr>
      <w:tr w:rsidR="00C35639" w:rsidRPr="00CF1C2D" w:rsidTr="00C35639">
        <w:tblPrEx>
          <w:tblLook w:val="04A0"/>
        </w:tblPrEx>
        <w:trPr>
          <w:trHeight w:val="322"/>
        </w:trPr>
        <w:tc>
          <w:tcPr>
            <w:tcW w:w="2540" w:type="dxa"/>
          </w:tcPr>
          <w:p w:rsidR="00C35639" w:rsidRPr="00CF1C2D" w:rsidRDefault="00C35639" w:rsidP="00C35639">
            <w:r w:rsidRPr="00CF1C2D">
              <w:t>0.15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0.77687</w:t>
            </w:r>
          </w:p>
        </w:tc>
      </w:tr>
      <w:tr w:rsidR="00C35639" w:rsidRPr="00CF1C2D" w:rsidTr="00C35639">
        <w:tblPrEx>
          <w:tblLook w:val="04A0"/>
        </w:tblPrEx>
        <w:trPr>
          <w:trHeight w:val="322"/>
        </w:trPr>
        <w:tc>
          <w:tcPr>
            <w:tcW w:w="2540" w:type="dxa"/>
          </w:tcPr>
          <w:p w:rsidR="00C35639" w:rsidRPr="00CF1C2D" w:rsidRDefault="00C35639" w:rsidP="00C35639">
            <w:r w:rsidRPr="00CF1C2D">
              <w:t>0.16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0.798103</w:t>
            </w:r>
          </w:p>
        </w:tc>
      </w:tr>
      <w:tr w:rsidR="00C35639" w:rsidRPr="00CF1C2D" w:rsidTr="00C35639">
        <w:tblPrEx>
          <w:tblLook w:val="04A0"/>
        </w:tblPrEx>
        <w:trPr>
          <w:trHeight w:val="322"/>
        </w:trPr>
        <w:tc>
          <w:tcPr>
            <w:tcW w:w="2540" w:type="dxa"/>
          </w:tcPr>
          <w:p w:rsidR="00C35639" w:rsidRPr="00CF1C2D" w:rsidRDefault="00C35639" w:rsidP="00C35639">
            <w:r w:rsidRPr="00CF1C2D">
              <w:t>0.17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0.817316</w:t>
            </w:r>
          </w:p>
        </w:tc>
      </w:tr>
      <w:tr w:rsidR="00C35639" w:rsidRPr="00CF1C2D" w:rsidTr="00C35639">
        <w:tblPrEx>
          <w:tblLook w:val="04A0"/>
        </w:tblPrEx>
        <w:trPr>
          <w:trHeight w:val="322"/>
        </w:trPr>
        <w:tc>
          <w:tcPr>
            <w:tcW w:w="2540" w:type="dxa"/>
          </w:tcPr>
          <w:p w:rsidR="00C35639" w:rsidRPr="00CF1C2D" w:rsidRDefault="00C35639" w:rsidP="00C35639">
            <w:r w:rsidRPr="00CF1C2D">
              <w:t>0.18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0.834701</w:t>
            </w:r>
          </w:p>
        </w:tc>
      </w:tr>
      <w:tr w:rsidR="00C35639" w:rsidRPr="00CF1C2D" w:rsidTr="00C35639">
        <w:tblPrEx>
          <w:tblLook w:val="04A0"/>
        </w:tblPrEx>
        <w:trPr>
          <w:trHeight w:val="322"/>
        </w:trPr>
        <w:tc>
          <w:tcPr>
            <w:tcW w:w="2540" w:type="dxa"/>
          </w:tcPr>
          <w:p w:rsidR="00C35639" w:rsidRPr="00CF1C2D" w:rsidRDefault="00C35639" w:rsidP="00C35639">
            <w:r w:rsidRPr="00CF1C2D">
              <w:t>0.19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0.850431</w:t>
            </w:r>
          </w:p>
        </w:tc>
      </w:tr>
      <w:tr w:rsidR="00C35639" w:rsidRPr="00CF1C2D" w:rsidTr="00C35639">
        <w:tblPrEx>
          <w:tblLook w:val="04A0"/>
        </w:tblPrEx>
        <w:trPr>
          <w:trHeight w:val="322"/>
        </w:trPr>
        <w:tc>
          <w:tcPr>
            <w:tcW w:w="2540" w:type="dxa"/>
          </w:tcPr>
          <w:p w:rsidR="00C35639" w:rsidRPr="00CF1C2D" w:rsidRDefault="00C35639" w:rsidP="00C35639">
            <w:r w:rsidRPr="00CF1C2D">
              <w:t>0.2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0.864665</w:t>
            </w:r>
          </w:p>
        </w:tc>
      </w:tr>
      <w:tr w:rsidR="00C35639" w:rsidRPr="00CF1C2D" w:rsidTr="00C35639">
        <w:tblPrEx>
          <w:tblLook w:val="04A0"/>
        </w:tblPrEx>
        <w:trPr>
          <w:trHeight w:val="322"/>
        </w:trPr>
        <w:tc>
          <w:tcPr>
            <w:tcW w:w="2540" w:type="dxa"/>
          </w:tcPr>
          <w:p w:rsidR="00C35639" w:rsidRPr="00CF1C2D" w:rsidRDefault="00C35639" w:rsidP="00C35639">
            <w:r w:rsidRPr="00CF1C2D">
              <w:t>0.21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0.877544</w:t>
            </w:r>
          </w:p>
        </w:tc>
      </w:tr>
      <w:tr w:rsidR="00C35639" w:rsidRPr="00CF1C2D" w:rsidTr="00C35639">
        <w:tblPrEx>
          <w:tblLook w:val="04A0"/>
        </w:tblPrEx>
        <w:trPr>
          <w:trHeight w:val="322"/>
        </w:trPr>
        <w:tc>
          <w:tcPr>
            <w:tcW w:w="2540" w:type="dxa"/>
          </w:tcPr>
          <w:p w:rsidR="00C35639" w:rsidRPr="00CF1C2D" w:rsidRDefault="00C35639" w:rsidP="00C35639">
            <w:r w:rsidRPr="00CF1C2D">
              <w:t>0.22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0.889197</w:t>
            </w:r>
          </w:p>
        </w:tc>
      </w:tr>
      <w:tr w:rsidR="00C35639" w:rsidRPr="00CF1C2D" w:rsidTr="00C35639">
        <w:tblPrEx>
          <w:tblLook w:val="04A0"/>
        </w:tblPrEx>
        <w:trPr>
          <w:trHeight w:val="322"/>
        </w:trPr>
        <w:tc>
          <w:tcPr>
            <w:tcW w:w="2540" w:type="dxa"/>
          </w:tcPr>
          <w:p w:rsidR="00C35639" w:rsidRPr="00CF1C2D" w:rsidRDefault="00C35639" w:rsidP="00C35639">
            <w:r w:rsidRPr="00CF1C2D">
              <w:t>0.23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0.899741</w:t>
            </w:r>
          </w:p>
        </w:tc>
      </w:tr>
      <w:tr w:rsidR="00C35639" w:rsidRPr="00CF1C2D" w:rsidTr="00C35639">
        <w:tblPrEx>
          <w:tblLook w:val="04A0"/>
        </w:tblPrEx>
        <w:trPr>
          <w:trHeight w:val="322"/>
        </w:trPr>
        <w:tc>
          <w:tcPr>
            <w:tcW w:w="2540" w:type="dxa"/>
          </w:tcPr>
          <w:p w:rsidR="00C35639" w:rsidRPr="00CF1C2D" w:rsidRDefault="00C35639" w:rsidP="00C35639">
            <w:r w:rsidRPr="00CF1C2D">
              <w:t>0.24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0.909282</w:t>
            </w:r>
          </w:p>
        </w:tc>
      </w:tr>
      <w:tr w:rsidR="00C35639" w:rsidRPr="00CF1C2D" w:rsidTr="00C35639">
        <w:tblPrEx>
          <w:tblLook w:val="04A0"/>
        </w:tblPrEx>
        <w:trPr>
          <w:trHeight w:val="322"/>
        </w:trPr>
        <w:tc>
          <w:tcPr>
            <w:tcW w:w="2540" w:type="dxa"/>
          </w:tcPr>
          <w:p w:rsidR="00C35639" w:rsidRPr="00CF1C2D" w:rsidRDefault="00C35639" w:rsidP="00C35639">
            <w:r w:rsidRPr="00CF1C2D">
              <w:t>0.25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0.917915</w:t>
            </w:r>
          </w:p>
        </w:tc>
      </w:tr>
      <w:tr w:rsidR="00C35639" w:rsidRPr="00CF1C2D" w:rsidTr="00C35639">
        <w:tblPrEx>
          <w:tblLook w:val="04A0"/>
        </w:tblPrEx>
        <w:trPr>
          <w:trHeight w:val="322"/>
        </w:trPr>
        <w:tc>
          <w:tcPr>
            <w:tcW w:w="2540" w:type="dxa"/>
          </w:tcPr>
          <w:p w:rsidR="00C35639" w:rsidRPr="00CF1C2D" w:rsidRDefault="00C35639" w:rsidP="00C35639">
            <w:r w:rsidRPr="00CF1C2D">
              <w:t>0.26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0.925726</w:t>
            </w:r>
          </w:p>
        </w:tc>
      </w:tr>
      <w:tr w:rsidR="00C35639" w:rsidRPr="00CF1C2D" w:rsidTr="00C35639">
        <w:tblPrEx>
          <w:tblLook w:val="04A0"/>
        </w:tblPrEx>
        <w:trPr>
          <w:trHeight w:val="322"/>
        </w:trPr>
        <w:tc>
          <w:tcPr>
            <w:tcW w:w="2540" w:type="dxa"/>
          </w:tcPr>
          <w:p w:rsidR="00C35639" w:rsidRPr="00CF1C2D" w:rsidRDefault="00C35639" w:rsidP="00C35639">
            <w:r w:rsidRPr="00CF1C2D">
              <w:t>0.27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0.932794</w:t>
            </w:r>
          </w:p>
        </w:tc>
      </w:tr>
      <w:tr w:rsidR="00C35639" w:rsidRPr="00CF1C2D" w:rsidTr="00C35639">
        <w:tblPrEx>
          <w:tblLook w:val="04A0"/>
        </w:tblPrEx>
        <w:trPr>
          <w:trHeight w:val="322"/>
        </w:trPr>
        <w:tc>
          <w:tcPr>
            <w:tcW w:w="2540" w:type="dxa"/>
          </w:tcPr>
          <w:p w:rsidR="00C35639" w:rsidRPr="00CF1C2D" w:rsidRDefault="00C35639" w:rsidP="00C35639">
            <w:r w:rsidRPr="00CF1C2D">
              <w:t>0.28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0.93919</w:t>
            </w:r>
          </w:p>
        </w:tc>
      </w:tr>
      <w:tr w:rsidR="00C35639" w:rsidRPr="00CF1C2D" w:rsidTr="00C35639">
        <w:tblPrEx>
          <w:tblLook w:val="04A0"/>
        </w:tblPrEx>
        <w:trPr>
          <w:trHeight w:val="322"/>
        </w:trPr>
        <w:tc>
          <w:tcPr>
            <w:tcW w:w="2540" w:type="dxa"/>
          </w:tcPr>
          <w:p w:rsidR="00C35639" w:rsidRPr="00CF1C2D" w:rsidRDefault="00C35639" w:rsidP="00C35639">
            <w:r w:rsidRPr="00CF1C2D">
              <w:t>0.29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0.944977</w:t>
            </w:r>
          </w:p>
        </w:tc>
      </w:tr>
      <w:tr w:rsidR="00C35639" w:rsidRPr="00CF1C2D" w:rsidTr="00C35639">
        <w:tblPrEx>
          <w:tblLook w:val="04A0"/>
        </w:tblPrEx>
        <w:trPr>
          <w:trHeight w:val="322"/>
        </w:trPr>
        <w:tc>
          <w:tcPr>
            <w:tcW w:w="2540" w:type="dxa"/>
          </w:tcPr>
          <w:p w:rsidR="00C35639" w:rsidRPr="00CF1C2D" w:rsidRDefault="00C35639" w:rsidP="00C35639">
            <w:r w:rsidRPr="00CF1C2D">
              <w:t>0.3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0.950213</w:t>
            </w:r>
          </w:p>
        </w:tc>
      </w:tr>
      <w:tr w:rsidR="00C35639" w:rsidRPr="00CF1C2D" w:rsidTr="00C35639">
        <w:tblPrEx>
          <w:tblLook w:val="04A0"/>
        </w:tblPrEx>
        <w:trPr>
          <w:trHeight w:val="322"/>
        </w:trPr>
        <w:tc>
          <w:tcPr>
            <w:tcW w:w="2540" w:type="dxa"/>
          </w:tcPr>
          <w:p w:rsidR="00C35639" w:rsidRPr="00CF1C2D" w:rsidRDefault="00C35639" w:rsidP="00C35639">
            <w:r w:rsidRPr="00CF1C2D">
              <w:t>0.31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0.954951</w:t>
            </w:r>
          </w:p>
        </w:tc>
      </w:tr>
      <w:tr w:rsidR="00C35639" w:rsidRPr="00CF1C2D" w:rsidTr="00C35639">
        <w:tblPrEx>
          <w:tblLook w:val="04A0"/>
        </w:tblPrEx>
        <w:trPr>
          <w:trHeight w:val="322"/>
        </w:trPr>
        <w:tc>
          <w:tcPr>
            <w:tcW w:w="2540" w:type="dxa"/>
          </w:tcPr>
          <w:p w:rsidR="00C35639" w:rsidRPr="00CF1C2D" w:rsidRDefault="00C35639" w:rsidP="00C35639">
            <w:r w:rsidRPr="00CF1C2D">
              <w:t>0.32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0.959238</w:t>
            </w:r>
          </w:p>
        </w:tc>
      </w:tr>
      <w:tr w:rsidR="00C35639" w:rsidRPr="00CF1C2D" w:rsidTr="00C35639">
        <w:tblPrEx>
          <w:tblLook w:val="04A0"/>
        </w:tblPrEx>
        <w:trPr>
          <w:trHeight w:val="322"/>
        </w:trPr>
        <w:tc>
          <w:tcPr>
            <w:tcW w:w="2540" w:type="dxa"/>
          </w:tcPr>
          <w:p w:rsidR="00C35639" w:rsidRPr="00CF1C2D" w:rsidRDefault="00C35639" w:rsidP="00C35639">
            <w:r w:rsidRPr="00CF1C2D">
              <w:t>0.33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0.963117</w:t>
            </w:r>
          </w:p>
        </w:tc>
      </w:tr>
      <w:tr w:rsidR="00C35639" w:rsidRPr="00CF1C2D" w:rsidTr="00C35639">
        <w:tblPrEx>
          <w:tblLook w:val="04A0"/>
        </w:tblPrEx>
        <w:trPr>
          <w:trHeight w:val="322"/>
        </w:trPr>
        <w:tc>
          <w:tcPr>
            <w:tcW w:w="2540" w:type="dxa"/>
          </w:tcPr>
          <w:p w:rsidR="00C35639" w:rsidRPr="00CF1C2D" w:rsidRDefault="00C35639" w:rsidP="00C35639">
            <w:r w:rsidRPr="00CF1C2D">
              <w:t>0.34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0.966627</w:t>
            </w:r>
          </w:p>
        </w:tc>
      </w:tr>
      <w:tr w:rsidR="00C35639" w:rsidRPr="00CF1C2D" w:rsidTr="00C35639">
        <w:tblPrEx>
          <w:tblLook w:val="04A0"/>
        </w:tblPrEx>
        <w:trPr>
          <w:trHeight w:val="322"/>
        </w:trPr>
        <w:tc>
          <w:tcPr>
            <w:tcW w:w="2540" w:type="dxa"/>
          </w:tcPr>
          <w:p w:rsidR="00C35639" w:rsidRPr="00CF1C2D" w:rsidRDefault="00C35639" w:rsidP="00C35639">
            <w:r w:rsidRPr="00CF1C2D">
              <w:t>0.35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0.969803</w:t>
            </w:r>
          </w:p>
        </w:tc>
      </w:tr>
      <w:tr w:rsidR="00C35639" w:rsidRPr="00CF1C2D" w:rsidTr="00C35639">
        <w:tblPrEx>
          <w:tblLook w:val="04A0"/>
        </w:tblPrEx>
        <w:trPr>
          <w:trHeight w:val="322"/>
        </w:trPr>
        <w:tc>
          <w:tcPr>
            <w:tcW w:w="2540" w:type="dxa"/>
          </w:tcPr>
          <w:p w:rsidR="00C35639" w:rsidRPr="00CF1C2D" w:rsidRDefault="00C35639" w:rsidP="00C35639">
            <w:r w:rsidRPr="00CF1C2D">
              <w:t>0.36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0.972676</w:t>
            </w:r>
          </w:p>
        </w:tc>
      </w:tr>
      <w:tr w:rsidR="00C35639" w:rsidRPr="00CF1C2D" w:rsidTr="00C35639">
        <w:tblPrEx>
          <w:tblLook w:val="04A0"/>
        </w:tblPrEx>
        <w:trPr>
          <w:trHeight w:val="322"/>
        </w:trPr>
        <w:tc>
          <w:tcPr>
            <w:tcW w:w="2540" w:type="dxa"/>
          </w:tcPr>
          <w:p w:rsidR="00C35639" w:rsidRPr="00CF1C2D" w:rsidRDefault="00C35639" w:rsidP="00C35639">
            <w:r w:rsidRPr="00CF1C2D">
              <w:t>0.37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0.975276</w:t>
            </w:r>
          </w:p>
        </w:tc>
      </w:tr>
      <w:tr w:rsidR="00C35639" w:rsidRPr="00CF1C2D" w:rsidTr="00C35639">
        <w:tblPrEx>
          <w:tblLook w:val="04A0"/>
        </w:tblPrEx>
        <w:trPr>
          <w:trHeight w:val="322"/>
        </w:trPr>
        <w:tc>
          <w:tcPr>
            <w:tcW w:w="2540" w:type="dxa"/>
          </w:tcPr>
          <w:p w:rsidR="00C35639" w:rsidRPr="00CF1C2D" w:rsidRDefault="00C35639" w:rsidP="00C35639">
            <w:r w:rsidRPr="00CF1C2D">
              <w:t>0.38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0.977629</w:t>
            </w:r>
          </w:p>
        </w:tc>
      </w:tr>
      <w:tr w:rsidR="00C35639" w:rsidRPr="00CF1C2D" w:rsidTr="00C35639">
        <w:tblPrEx>
          <w:tblLook w:val="04A0"/>
        </w:tblPrEx>
        <w:trPr>
          <w:trHeight w:val="322"/>
        </w:trPr>
        <w:tc>
          <w:tcPr>
            <w:tcW w:w="2540" w:type="dxa"/>
          </w:tcPr>
          <w:p w:rsidR="00C35639" w:rsidRPr="00CF1C2D" w:rsidRDefault="00C35639" w:rsidP="00C35639">
            <w:r w:rsidRPr="00CF1C2D">
              <w:t>0.39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0.979758</w:t>
            </w:r>
          </w:p>
        </w:tc>
      </w:tr>
      <w:tr w:rsidR="00C35639" w:rsidRPr="00CF1C2D" w:rsidTr="00C35639">
        <w:tblPrEx>
          <w:tblLook w:val="04A0"/>
        </w:tblPrEx>
        <w:trPr>
          <w:trHeight w:val="322"/>
        </w:trPr>
        <w:tc>
          <w:tcPr>
            <w:tcW w:w="2540" w:type="dxa"/>
          </w:tcPr>
          <w:p w:rsidR="00C35639" w:rsidRPr="00CF1C2D" w:rsidRDefault="00C35639" w:rsidP="00C35639">
            <w:r w:rsidRPr="00CF1C2D">
              <w:t>0.4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0.981684</w:t>
            </w:r>
          </w:p>
        </w:tc>
      </w:tr>
      <w:tr w:rsidR="00C35639" w:rsidRPr="00CF1C2D" w:rsidTr="00C35639">
        <w:tblPrEx>
          <w:tblLook w:val="04A0"/>
        </w:tblPrEx>
        <w:trPr>
          <w:trHeight w:val="322"/>
        </w:trPr>
        <w:tc>
          <w:tcPr>
            <w:tcW w:w="2540" w:type="dxa"/>
          </w:tcPr>
          <w:p w:rsidR="00C35639" w:rsidRPr="00CF1C2D" w:rsidRDefault="00C35639" w:rsidP="00C35639">
            <w:r w:rsidRPr="00CF1C2D">
              <w:t>0.41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0.983427</w:t>
            </w:r>
          </w:p>
        </w:tc>
      </w:tr>
      <w:tr w:rsidR="00C35639" w:rsidRPr="00CF1C2D" w:rsidTr="00C35639">
        <w:tblPrEx>
          <w:tblLook w:val="04A0"/>
        </w:tblPrEx>
        <w:trPr>
          <w:trHeight w:val="322"/>
        </w:trPr>
        <w:tc>
          <w:tcPr>
            <w:tcW w:w="2540" w:type="dxa"/>
          </w:tcPr>
          <w:p w:rsidR="00C35639" w:rsidRPr="00CF1C2D" w:rsidRDefault="00C35639" w:rsidP="00C35639">
            <w:r w:rsidRPr="00CF1C2D">
              <w:t>0.42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0.985004</w:t>
            </w:r>
          </w:p>
        </w:tc>
      </w:tr>
      <w:tr w:rsidR="00C35639" w:rsidRPr="00CF1C2D" w:rsidTr="00C35639">
        <w:tblPrEx>
          <w:tblLook w:val="04A0"/>
        </w:tblPrEx>
        <w:trPr>
          <w:trHeight w:val="322"/>
        </w:trPr>
        <w:tc>
          <w:tcPr>
            <w:tcW w:w="2540" w:type="dxa"/>
          </w:tcPr>
          <w:p w:rsidR="00C35639" w:rsidRPr="00CF1C2D" w:rsidRDefault="00C35639" w:rsidP="00C35639">
            <w:r w:rsidRPr="00CF1C2D">
              <w:t>0.43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0.986431</w:t>
            </w:r>
          </w:p>
        </w:tc>
      </w:tr>
      <w:tr w:rsidR="00C35639" w:rsidRPr="00CF1C2D" w:rsidTr="00C35639">
        <w:tblPrEx>
          <w:tblLook w:val="04A0"/>
        </w:tblPrEx>
        <w:trPr>
          <w:trHeight w:val="322"/>
        </w:trPr>
        <w:tc>
          <w:tcPr>
            <w:tcW w:w="2540" w:type="dxa"/>
          </w:tcPr>
          <w:p w:rsidR="00C35639" w:rsidRPr="00CF1C2D" w:rsidRDefault="00C35639" w:rsidP="00C35639">
            <w:r w:rsidRPr="00CF1C2D">
              <w:t>0.44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0.987723</w:t>
            </w:r>
          </w:p>
        </w:tc>
      </w:tr>
      <w:tr w:rsidR="00C35639" w:rsidRPr="00CF1C2D" w:rsidTr="00C35639">
        <w:tblPrEx>
          <w:tblLook w:val="04A0"/>
        </w:tblPrEx>
        <w:trPr>
          <w:trHeight w:val="322"/>
        </w:trPr>
        <w:tc>
          <w:tcPr>
            <w:tcW w:w="2540" w:type="dxa"/>
          </w:tcPr>
          <w:p w:rsidR="00C35639" w:rsidRPr="00CF1C2D" w:rsidRDefault="00C35639" w:rsidP="00C35639">
            <w:r w:rsidRPr="00CF1C2D">
              <w:t>0.45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0.988891</w:t>
            </w:r>
          </w:p>
        </w:tc>
      </w:tr>
      <w:tr w:rsidR="00C35639" w:rsidRPr="00CF1C2D" w:rsidTr="00C35639">
        <w:tblPrEx>
          <w:tblLook w:val="04A0"/>
        </w:tblPrEx>
        <w:trPr>
          <w:trHeight w:val="322"/>
        </w:trPr>
        <w:tc>
          <w:tcPr>
            <w:tcW w:w="2540" w:type="dxa"/>
          </w:tcPr>
          <w:p w:rsidR="00C35639" w:rsidRPr="00CF1C2D" w:rsidRDefault="00C35639" w:rsidP="00C35639">
            <w:r w:rsidRPr="00CF1C2D">
              <w:t>0.46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0.989948</w:t>
            </w:r>
          </w:p>
        </w:tc>
      </w:tr>
      <w:tr w:rsidR="00C35639" w:rsidRPr="00CF1C2D" w:rsidTr="00C35639">
        <w:tblPrEx>
          <w:tblLook w:val="04A0"/>
        </w:tblPrEx>
        <w:trPr>
          <w:trHeight w:val="322"/>
        </w:trPr>
        <w:tc>
          <w:tcPr>
            <w:tcW w:w="2540" w:type="dxa"/>
          </w:tcPr>
          <w:p w:rsidR="00C35639" w:rsidRPr="00CF1C2D" w:rsidRDefault="00C35639" w:rsidP="00C35639">
            <w:r w:rsidRPr="00CF1C2D">
              <w:t>0.47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0.990905</w:t>
            </w:r>
          </w:p>
        </w:tc>
      </w:tr>
      <w:tr w:rsidR="00C35639" w:rsidRPr="00CF1C2D" w:rsidTr="00C35639">
        <w:tblPrEx>
          <w:tblLook w:val="04A0"/>
        </w:tblPrEx>
        <w:trPr>
          <w:trHeight w:val="322"/>
        </w:trPr>
        <w:tc>
          <w:tcPr>
            <w:tcW w:w="2540" w:type="dxa"/>
          </w:tcPr>
          <w:p w:rsidR="00C35639" w:rsidRPr="00CF1C2D" w:rsidRDefault="00C35639" w:rsidP="00C35639">
            <w:r w:rsidRPr="00CF1C2D">
              <w:t>0.48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0.99177</w:t>
            </w:r>
          </w:p>
        </w:tc>
      </w:tr>
      <w:tr w:rsidR="00C35639" w:rsidRPr="00CF1C2D" w:rsidTr="00C35639">
        <w:tblPrEx>
          <w:tblLook w:val="04A0"/>
        </w:tblPrEx>
        <w:trPr>
          <w:trHeight w:val="322"/>
        </w:trPr>
        <w:tc>
          <w:tcPr>
            <w:tcW w:w="2540" w:type="dxa"/>
          </w:tcPr>
          <w:p w:rsidR="00C35639" w:rsidRPr="00CF1C2D" w:rsidRDefault="00C35639" w:rsidP="00C35639">
            <w:r w:rsidRPr="00CF1C2D">
              <w:lastRenderedPageBreak/>
              <w:t>0.49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0.992553</w:t>
            </w:r>
          </w:p>
        </w:tc>
      </w:tr>
      <w:tr w:rsidR="00C35639" w:rsidRPr="00CF1C2D" w:rsidTr="00C35639">
        <w:tblPrEx>
          <w:tblLook w:val="04A0"/>
        </w:tblPrEx>
        <w:trPr>
          <w:trHeight w:val="322"/>
        </w:trPr>
        <w:tc>
          <w:tcPr>
            <w:tcW w:w="2540" w:type="dxa"/>
          </w:tcPr>
          <w:p w:rsidR="00C35639" w:rsidRPr="00CF1C2D" w:rsidRDefault="00C35639" w:rsidP="00C35639">
            <w:r w:rsidRPr="00CF1C2D">
              <w:t>0.5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0.993262</w:t>
            </w:r>
          </w:p>
        </w:tc>
      </w:tr>
      <w:tr w:rsidR="00C35639" w:rsidRPr="00CF1C2D" w:rsidTr="00C35639">
        <w:tblPrEx>
          <w:tblLook w:val="04A0"/>
        </w:tblPrEx>
        <w:trPr>
          <w:trHeight w:val="322"/>
        </w:trPr>
        <w:tc>
          <w:tcPr>
            <w:tcW w:w="2540" w:type="dxa"/>
          </w:tcPr>
          <w:p w:rsidR="00C35639" w:rsidRPr="00CF1C2D" w:rsidRDefault="00C35639" w:rsidP="00C35639">
            <w:r w:rsidRPr="00CF1C2D">
              <w:t>0.51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0.993903</w:t>
            </w:r>
          </w:p>
        </w:tc>
      </w:tr>
      <w:tr w:rsidR="00C35639" w:rsidRPr="00CF1C2D" w:rsidTr="00C35639">
        <w:tblPrEx>
          <w:tblLook w:val="04A0"/>
        </w:tblPrEx>
        <w:trPr>
          <w:trHeight w:val="322"/>
        </w:trPr>
        <w:tc>
          <w:tcPr>
            <w:tcW w:w="2540" w:type="dxa"/>
          </w:tcPr>
          <w:p w:rsidR="00C35639" w:rsidRPr="00CF1C2D" w:rsidRDefault="00C35639" w:rsidP="00C35639">
            <w:r w:rsidRPr="00CF1C2D">
              <w:t>0.52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0.994483</w:t>
            </w:r>
          </w:p>
        </w:tc>
      </w:tr>
      <w:tr w:rsidR="00C35639" w:rsidRPr="00CF1C2D" w:rsidTr="00C35639">
        <w:tblPrEx>
          <w:tblLook w:val="04A0"/>
        </w:tblPrEx>
        <w:trPr>
          <w:trHeight w:val="322"/>
        </w:trPr>
        <w:tc>
          <w:tcPr>
            <w:tcW w:w="2540" w:type="dxa"/>
          </w:tcPr>
          <w:p w:rsidR="00C35639" w:rsidRPr="00CF1C2D" w:rsidRDefault="00C35639" w:rsidP="00C35639">
            <w:r w:rsidRPr="00CF1C2D">
              <w:t>0.53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0.995008</w:t>
            </w:r>
          </w:p>
        </w:tc>
      </w:tr>
      <w:tr w:rsidR="00C35639" w:rsidRPr="00CF1C2D" w:rsidTr="00C35639">
        <w:tblPrEx>
          <w:tblLook w:val="04A0"/>
        </w:tblPrEx>
        <w:trPr>
          <w:trHeight w:val="322"/>
        </w:trPr>
        <w:tc>
          <w:tcPr>
            <w:tcW w:w="2540" w:type="dxa"/>
          </w:tcPr>
          <w:p w:rsidR="00C35639" w:rsidRPr="00CF1C2D" w:rsidRDefault="00C35639" w:rsidP="00C35639">
            <w:r w:rsidRPr="00CF1C2D">
              <w:t>0.54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0.995483</w:t>
            </w:r>
          </w:p>
        </w:tc>
      </w:tr>
      <w:tr w:rsidR="00C35639" w:rsidRPr="00CF1C2D" w:rsidTr="00C35639">
        <w:tblPrEx>
          <w:tblLook w:val="04A0"/>
        </w:tblPrEx>
        <w:trPr>
          <w:trHeight w:val="322"/>
        </w:trPr>
        <w:tc>
          <w:tcPr>
            <w:tcW w:w="2540" w:type="dxa"/>
          </w:tcPr>
          <w:p w:rsidR="00C35639" w:rsidRPr="00CF1C2D" w:rsidRDefault="00C35639" w:rsidP="00C35639">
            <w:r w:rsidRPr="00CF1C2D">
              <w:t>0.55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0.995913</w:t>
            </w:r>
          </w:p>
        </w:tc>
      </w:tr>
      <w:tr w:rsidR="00C35639" w:rsidRPr="00CF1C2D" w:rsidTr="00C35639">
        <w:tblPrEx>
          <w:tblLook w:val="04A0"/>
        </w:tblPrEx>
        <w:trPr>
          <w:trHeight w:val="322"/>
        </w:trPr>
        <w:tc>
          <w:tcPr>
            <w:tcW w:w="2540" w:type="dxa"/>
          </w:tcPr>
          <w:p w:rsidR="00C35639" w:rsidRPr="00CF1C2D" w:rsidRDefault="00C35639" w:rsidP="00C35639">
            <w:r w:rsidRPr="00CF1C2D">
              <w:t>0.56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0.996302</w:t>
            </w:r>
          </w:p>
        </w:tc>
      </w:tr>
      <w:tr w:rsidR="00C35639" w:rsidRPr="00CF1C2D" w:rsidTr="00C35639">
        <w:tblPrEx>
          <w:tblLook w:val="04A0"/>
        </w:tblPrEx>
        <w:trPr>
          <w:trHeight w:val="322"/>
        </w:trPr>
        <w:tc>
          <w:tcPr>
            <w:tcW w:w="2540" w:type="dxa"/>
          </w:tcPr>
          <w:p w:rsidR="00C35639" w:rsidRPr="00CF1C2D" w:rsidRDefault="00C35639" w:rsidP="00C35639">
            <w:r w:rsidRPr="00CF1C2D">
              <w:t>0.57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0.996654</w:t>
            </w:r>
          </w:p>
        </w:tc>
      </w:tr>
      <w:tr w:rsidR="00C35639" w:rsidRPr="00CF1C2D" w:rsidTr="00C35639">
        <w:tblPrEx>
          <w:tblLook w:val="04A0"/>
        </w:tblPrEx>
        <w:trPr>
          <w:trHeight w:val="322"/>
        </w:trPr>
        <w:tc>
          <w:tcPr>
            <w:tcW w:w="2540" w:type="dxa"/>
          </w:tcPr>
          <w:p w:rsidR="00C35639" w:rsidRPr="00CF1C2D" w:rsidRDefault="00C35639" w:rsidP="00C35639">
            <w:r w:rsidRPr="00CF1C2D">
              <w:t>0.58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0.996972</w:t>
            </w:r>
          </w:p>
        </w:tc>
      </w:tr>
      <w:tr w:rsidR="00C35639" w:rsidRPr="00CF1C2D" w:rsidTr="00C35639">
        <w:tblPrEx>
          <w:tblLook w:val="04A0"/>
        </w:tblPrEx>
        <w:trPr>
          <w:trHeight w:val="322"/>
        </w:trPr>
        <w:tc>
          <w:tcPr>
            <w:tcW w:w="2540" w:type="dxa"/>
          </w:tcPr>
          <w:p w:rsidR="00C35639" w:rsidRPr="00CF1C2D" w:rsidRDefault="00C35639" w:rsidP="00C35639">
            <w:r w:rsidRPr="00CF1C2D">
              <w:t>0.59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0.99726</w:t>
            </w:r>
          </w:p>
        </w:tc>
      </w:tr>
      <w:tr w:rsidR="00C35639" w:rsidRPr="00CF1C2D" w:rsidTr="00C35639">
        <w:tblPrEx>
          <w:tblLook w:val="04A0"/>
        </w:tblPrEx>
        <w:trPr>
          <w:trHeight w:val="322"/>
        </w:trPr>
        <w:tc>
          <w:tcPr>
            <w:tcW w:w="2540" w:type="dxa"/>
          </w:tcPr>
          <w:p w:rsidR="00C35639" w:rsidRPr="00CF1C2D" w:rsidRDefault="00C35639" w:rsidP="00C35639">
            <w:r w:rsidRPr="00CF1C2D">
              <w:t>0.6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0.997521</w:t>
            </w:r>
          </w:p>
        </w:tc>
      </w:tr>
      <w:tr w:rsidR="00C35639" w:rsidRPr="00CF1C2D" w:rsidTr="00C35639">
        <w:tblPrEx>
          <w:tblLook w:val="04A0"/>
        </w:tblPrEx>
        <w:trPr>
          <w:trHeight w:val="322"/>
        </w:trPr>
        <w:tc>
          <w:tcPr>
            <w:tcW w:w="2540" w:type="dxa"/>
          </w:tcPr>
          <w:p w:rsidR="00C35639" w:rsidRPr="00CF1C2D" w:rsidRDefault="00C35639" w:rsidP="00C35639">
            <w:r w:rsidRPr="00CF1C2D">
              <w:t>0.61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0.997757</w:t>
            </w:r>
          </w:p>
        </w:tc>
      </w:tr>
      <w:tr w:rsidR="00C35639" w:rsidRPr="00CF1C2D" w:rsidTr="00C35639">
        <w:tblPrEx>
          <w:tblLook w:val="04A0"/>
        </w:tblPrEx>
        <w:trPr>
          <w:trHeight w:val="322"/>
        </w:trPr>
        <w:tc>
          <w:tcPr>
            <w:tcW w:w="2540" w:type="dxa"/>
          </w:tcPr>
          <w:p w:rsidR="00C35639" w:rsidRPr="00CF1C2D" w:rsidRDefault="00C35639" w:rsidP="00C35639">
            <w:r w:rsidRPr="00CF1C2D">
              <w:t>0.62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0.99797</w:t>
            </w:r>
          </w:p>
        </w:tc>
      </w:tr>
      <w:tr w:rsidR="00C35639" w:rsidRPr="00CF1C2D" w:rsidTr="00C35639">
        <w:tblPrEx>
          <w:tblLook w:val="04A0"/>
        </w:tblPrEx>
        <w:trPr>
          <w:trHeight w:val="322"/>
        </w:trPr>
        <w:tc>
          <w:tcPr>
            <w:tcW w:w="2540" w:type="dxa"/>
          </w:tcPr>
          <w:p w:rsidR="00C35639" w:rsidRPr="00CF1C2D" w:rsidRDefault="00C35639" w:rsidP="00C35639">
            <w:r w:rsidRPr="00CF1C2D">
              <w:t>0.63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0.998164</w:t>
            </w:r>
          </w:p>
        </w:tc>
      </w:tr>
      <w:tr w:rsidR="00C35639" w:rsidRPr="00CF1C2D" w:rsidTr="00C35639">
        <w:tblPrEx>
          <w:tblLook w:val="04A0"/>
        </w:tblPrEx>
        <w:trPr>
          <w:trHeight w:val="322"/>
        </w:trPr>
        <w:tc>
          <w:tcPr>
            <w:tcW w:w="2540" w:type="dxa"/>
          </w:tcPr>
          <w:p w:rsidR="00C35639" w:rsidRPr="00CF1C2D" w:rsidRDefault="00C35639" w:rsidP="00C35639">
            <w:r w:rsidRPr="00CF1C2D">
              <w:t>0.64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0.998338</w:t>
            </w:r>
          </w:p>
        </w:tc>
      </w:tr>
      <w:tr w:rsidR="00C35639" w:rsidRPr="00CF1C2D" w:rsidTr="00C35639">
        <w:tblPrEx>
          <w:tblLook w:val="04A0"/>
        </w:tblPrEx>
        <w:trPr>
          <w:trHeight w:val="322"/>
        </w:trPr>
        <w:tc>
          <w:tcPr>
            <w:tcW w:w="2540" w:type="dxa"/>
          </w:tcPr>
          <w:p w:rsidR="00C35639" w:rsidRPr="00CF1C2D" w:rsidRDefault="00C35639" w:rsidP="00C35639">
            <w:r w:rsidRPr="00CF1C2D">
              <w:t>0.65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0.998496</w:t>
            </w:r>
          </w:p>
        </w:tc>
      </w:tr>
      <w:tr w:rsidR="00C35639" w:rsidRPr="00CF1C2D" w:rsidTr="00C35639">
        <w:tblPrEx>
          <w:tblLook w:val="04A0"/>
        </w:tblPrEx>
        <w:trPr>
          <w:trHeight w:val="322"/>
        </w:trPr>
        <w:tc>
          <w:tcPr>
            <w:tcW w:w="2540" w:type="dxa"/>
          </w:tcPr>
          <w:p w:rsidR="00C35639" w:rsidRPr="00CF1C2D" w:rsidRDefault="00C35639" w:rsidP="00C35639">
            <w:r w:rsidRPr="00CF1C2D">
              <w:t>0.66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0.99864</w:t>
            </w:r>
          </w:p>
        </w:tc>
      </w:tr>
      <w:tr w:rsidR="00C35639" w:rsidRPr="00CF1C2D" w:rsidTr="00C35639">
        <w:tblPrEx>
          <w:tblLook w:val="04A0"/>
        </w:tblPrEx>
        <w:trPr>
          <w:trHeight w:val="322"/>
        </w:trPr>
        <w:tc>
          <w:tcPr>
            <w:tcW w:w="2540" w:type="dxa"/>
          </w:tcPr>
          <w:p w:rsidR="00C35639" w:rsidRPr="00CF1C2D" w:rsidRDefault="00C35639" w:rsidP="00C35639">
            <w:r w:rsidRPr="00CF1C2D">
              <w:t>0.67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0.998769</w:t>
            </w:r>
          </w:p>
        </w:tc>
      </w:tr>
      <w:tr w:rsidR="00C35639" w:rsidRPr="00CF1C2D" w:rsidTr="00C35639">
        <w:tblPrEx>
          <w:tblLook w:val="04A0"/>
        </w:tblPrEx>
        <w:trPr>
          <w:trHeight w:val="322"/>
        </w:trPr>
        <w:tc>
          <w:tcPr>
            <w:tcW w:w="2540" w:type="dxa"/>
          </w:tcPr>
          <w:p w:rsidR="00C35639" w:rsidRPr="00CF1C2D" w:rsidRDefault="00C35639" w:rsidP="00C35639">
            <w:r w:rsidRPr="00CF1C2D">
              <w:t>0.68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0.998886</w:t>
            </w:r>
          </w:p>
        </w:tc>
      </w:tr>
      <w:tr w:rsidR="00C35639" w:rsidRPr="00CF1C2D" w:rsidTr="00C35639">
        <w:tblPrEx>
          <w:tblLook w:val="04A0"/>
        </w:tblPrEx>
        <w:trPr>
          <w:trHeight w:val="322"/>
        </w:trPr>
        <w:tc>
          <w:tcPr>
            <w:tcW w:w="2540" w:type="dxa"/>
          </w:tcPr>
          <w:p w:rsidR="00C35639" w:rsidRPr="00CF1C2D" w:rsidRDefault="00C35639" w:rsidP="00C35639">
            <w:r w:rsidRPr="00CF1C2D">
              <w:t>0.69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0.998992</w:t>
            </w:r>
          </w:p>
        </w:tc>
      </w:tr>
      <w:tr w:rsidR="00C35639" w:rsidRPr="00CF1C2D" w:rsidTr="00C35639">
        <w:tblPrEx>
          <w:tblLook w:val="04A0"/>
        </w:tblPrEx>
        <w:trPr>
          <w:trHeight w:val="322"/>
        </w:trPr>
        <w:tc>
          <w:tcPr>
            <w:tcW w:w="2540" w:type="dxa"/>
          </w:tcPr>
          <w:p w:rsidR="00C35639" w:rsidRPr="00CF1C2D" w:rsidRDefault="00C35639" w:rsidP="00C35639">
            <w:r w:rsidRPr="00CF1C2D">
              <w:t>0.7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0.999088</w:t>
            </w:r>
          </w:p>
        </w:tc>
      </w:tr>
      <w:tr w:rsidR="00C35639" w:rsidRPr="00CF1C2D" w:rsidTr="00C35639">
        <w:tblPrEx>
          <w:tblLook w:val="04A0"/>
        </w:tblPrEx>
        <w:trPr>
          <w:trHeight w:val="322"/>
        </w:trPr>
        <w:tc>
          <w:tcPr>
            <w:tcW w:w="2540" w:type="dxa"/>
          </w:tcPr>
          <w:p w:rsidR="00C35639" w:rsidRPr="00CF1C2D" w:rsidRDefault="00C35639" w:rsidP="00C35639">
            <w:r w:rsidRPr="00CF1C2D">
              <w:t>0.71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0.999175</w:t>
            </w:r>
          </w:p>
        </w:tc>
      </w:tr>
      <w:tr w:rsidR="00C35639" w:rsidRPr="00CF1C2D" w:rsidTr="00C35639">
        <w:tblPrEx>
          <w:tblLook w:val="04A0"/>
        </w:tblPrEx>
        <w:trPr>
          <w:trHeight w:val="322"/>
        </w:trPr>
        <w:tc>
          <w:tcPr>
            <w:tcW w:w="2540" w:type="dxa"/>
          </w:tcPr>
          <w:p w:rsidR="00C35639" w:rsidRPr="00CF1C2D" w:rsidRDefault="00C35639" w:rsidP="00C35639">
            <w:r w:rsidRPr="00CF1C2D">
              <w:t>0.72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0.999253</w:t>
            </w:r>
          </w:p>
        </w:tc>
      </w:tr>
      <w:tr w:rsidR="00C35639" w:rsidRPr="00CF1C2D" w:rsidTr="00C35639">
        <w:tblPrEx>
          <w:tblLook w:val="04A0"/>
        </w:tblPrEx>
        <w:trPr>
          <w:trHeight w:val="322"/>
        </w:trPr>
        <w:tc>
          <w:tcPr>
            <w:tcW w:w="2540" w:type="dxa"/>
          </w:tcPr>
          <w:p w:rsidR="00C35639" w:rsidRPr="00CF1C2D" w:rsidRDefault="00C35639" w:rsidP="00C35639">
            <w:r w:rsidRPr="00CF1C2D">
              <w:t>0.73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0.999324</w:t>
            </w:r>
          </w:p>
        </w:tc>
      </w:tr>
      <w:tr w:rsidR="00C35639" w:rsidRPr="00CF1C2D" w:rsidTr="00C35639">
        <w:tblPrEx>
          <w:tblLook w:val="04A0"/>
        </w:tblPrEx>
        <w:trPr>
          <w:trHeight w:val="322"/>
        </w:trPr>
        <w:tc>
          <w:tcPr>
            <w:tcW w:w="2540" w:type="dxa"/>
          </w:tcPr>
          <w:p w:rsidR="00C35639" w:rsidRPr="00CF1C2D" w:rsidRDefault="00C35639" w:rsidP="00C35639">
            <w:r w:rsidRPr="00CF1C2D">
              <w:t>0.74</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0.999389</w:t>
            </w:r>
          </w:p>
        </w:tc>
      </w:tr>
      <w:tr w:rsidR="00C35639" w:rsidRPr="00CF1C2D" w:rsidTr="00C35639">
        <w:tblPrEx>
          <w:tblLook w:val="04A0"/>
        </w:tblPrEx>
        <w:trPr>
          <w:trHeight w:val="322"/>
        </w:trPr>
        <w:tc>
          <w:tcPr>
            <w:tcW w:w="2540" w:type="dxa"/>
          </w:tcPr>
          <w:p w:rsidR="00C35639" w:rsidRPr="00CF1C2D" w:rsidRDefault="00C35639" w:rsidP="00C35639">
            <w:r w:rsidRPr="00CF1C2D">
              <w:t>0.75</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0.999447</w:t>
            </w:r>
          </w:p>
        </w:tc>
      </w:tr>
      <w:tr w:rsidR="00C35639" w:rsidRPr="00CF1C2D" w:rsidTr="00C35639">
        <w:tblPrEx>
          <w:tblLook w:val="04A0"/>
        </w:tblPrEx>
        <w:trPr>
          <w:trHeight w:val="322"/>
        </w:trPr>
        <w:tc>
          <w:tcPr>
            <w:tcW w:w="2540" w:type="dxa"/>
          </w:tcPr>
          <w:p w:rsidR="00C35639" w:rsidRPr="00CF1C2D" w:rsidRDefault="00C35639" w:rsidP="00C35639">
            <w:r w:rsidRPr="00CF1C2D">
              <w:t>0.76</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0.999499</w:t>
            </w:r>
          </w:p>
        </w:tc>
      </w:tr>
      <w:tr w:rsidR="00C35639" w:rsidRPr="00CF1C2D" w:rsidTr="00C35639">
        <w:tblPrEx>
          <w:tblLook w:val="04A0"/>
        </w:tblPrEx>
        <w:trPr>
          <w:trHeight w:val="322"/>
        </w:trPr>
        <w:tc>
          <w:tcPr>
            <w:tcW w:w="2540" w:type="dxa"/>
          </w:tcPr>
          <w:p w:rsidR="00C35639" w:rsidRPr="00CF1C2D" w:rsidRDefault="00C35639" w:rsidP="00C35639">
            <w:r w:rsidRPr="00CF1C2D">
              <w:t>0.77</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0.999547</w:t>
            </w:r>
          </w:p>
        </w:tc>
      </w:tr>
      <w:tr w:rsidR="00C35639" w:rsidRPr="00CF1C2D" w:rsidTr="00C35639">
        <w:tblPrEx>
          <w:tblLook w:val="04A0"/>
        </w:tblPrEx>
        <w:trPr>
          <w:trHeight w:val="322"/>
        </w:trPr>
        <w:tc>
          <w:tcPr>
            <w:tcW w:w="2540" w:type="dxa"/>
          </w:tcPr>
          <w:p w:rsidR="00C35639" w:rsidRPr="00CF1C2D" w:rsidRDefault="00C35639" w:rsidP="00C35639">
            <w:r w:rsidRPr="00CF1C2D">
              <w:t>0.78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0.99959</w:t>
            </w:r>
          </w:p>
        </w:tc>
      </w:tr>
      <w:tr w:rsidR="00C35639" w:rsidRPr="00CF1C2D" w:rsidTr="00C35639">
        <w:tblPrEx>
          <w:tblLook w:val="04A0"/>
        </w:tblPrEx>
        <w:trPr>
          <w:trHeight w:val="322"/>
        </w:trPr>
        <w:tc>
          <w:tcPr>
            <w:tcW w:w="2540" w:type="dxa"/>
          </w:tcPr>
          <w:p w:rsidR="00C35639" w:rsidRPr="00CF1C2D" w:rsidRDefault="00C35639" w:rsidP="00C35639">
            <w:r w:rsidRPr="00CF1C2D">
              <w:t>0.79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0.999629</w:t>
            </w:r>
          </w:p>
        </w:tc>
      </w:tr>
      <w:tr w:rsidR="00C35639" w:rsidRPr="00CF1C2D" w:rsidTr="00C35639">
        <w:tblPrEx>
          <w:tblLook w:val="04A0"/>
        </w:tblPrEx>
        <w:trPr>
          <w:trHeight w:val="322"/>
        </w:trPr>
        <w:tc>
          <w:tcPr>
            <w:tcW w:w="2540" w:type="dxa"/>
          </w:tcPr>
          <w:p w:rsidR="00C35639" w:rsidRPr="00CF1C2D" w:rsidRDefault="00C35639" w:rsidP="00C35639">
            <w:r w:rsidRPr="00CF1C2D">
              <w:t>0.8</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0.999664</w:t>
            </w:r>
          </w:p>
        </w:tc>
      </w:tr>
      <w:tr w:rsidR="00C35639" w:rsidRPr="00CF1C2D" w:rsidTr="00C35639">
        <w:tblPrEx>
          <w:tblLook w:val="04A0"/>
        </w:tblPrEx>
        <w:trPr>
          <w:trHeight w:val="322"/>
        </w:trPr>
        <w:tc>
          <w:tcPr>
            <w:tcW w:w="2540" w:type="dxa"/>
          </w:tcPr>
          <w:p w:rsidR="00C35639" w:rsidRPr="00CF1C2D" w:rsidRDefault="00C35639" w:rsidP="00C35639">
            <w:r w:rsidRPr="00CF1C2D">
              <w:t>0.81</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0.999696</w:t>
            </w:r>
          </w:p>
        </w:tc>
      </w:tr>
      <w:tr w:rsidR="00C35639" w:rsidRPr="00CF1C2D" w:rsidTr="00C35639">
        <w:tblPrEx>
          <w:tblLook w:val="04A0"/>
        </w:tblPrEx>
        <w:trPr>
          <w:trHeight w:val="322"/>
        </w:trPr>
        <w:tc>
          <w:tcPr>
            <w:tcW w:w="2540" w:type="dxa"/>
          </w:tcPr>
          <w:p w:rsidR="00C35639" w:rsidRPr="00CF1C2D" w:rsidRDefault="00C35639" w:rsidP="00C35639">
            <w:r w:rsidRPr="00CF1C2D">
              <w:t>0.82</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0.999725</w:t>
            </w:r>
          </w:p>
        </w:tc>
      </w:tr>
      <w:tr w:rsidR="00C35639" w:rsidRPr="00CF1C2D" w:rsidTr="00C35639">
        <w:tblPrEx>
          <w:tblLook w:val="04A0"/>
        </w:tblPrEx>
        <w:trPr>
          <w:trHeight w:val="322"/>
        </w:trPr>
        <w:tc>
          <w:tcPr>
            <w:tcW w:w="2540" w:type="dxa"/>
          </w:tcPr>
          <w:p w:rsidR="00C35639" w:rsidRPr="00CF1C2D" w:rsidRDefault="00C35639" w:rsidP="00C35639">
            <w:r w:rsidRPr="00CF1C2D">
              <w:t>0.83</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0.999751</w:t>
            </w:r>
          </w:p>
        </w:tc>
      </w:tr>
      <w:tr w:rsidR="00C35639" w:rsidRPr="00CF1C2D" w:rsidTr="00C35639">
        <w:tblPrEx>
          <w:tblLook w:val="04A0"/>
        </w:tblPrEx>
        <w:trPr>
          <w:trHeight w:val="322"/>
        </w:trPr>
        <w:tc>
          <w:tcPr>
            <w:tcW w:w="2540" w:type="dxa"/>
          </w:tcPr>
          <w:p w:rsidR="00C35639" w:rsidRPr="00CF1C2D" w:rsidRDefault="00C35639" w:rsidP="00C35639">
            <w:r w:rsidRPr="00CF1C2D">
              <w:t>0.839999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0.999775</w:t>
            </w:r>
          </w:p>
        </w:tc>
      </w:tr>
      <w:tr w:rsidR="00C35639" w:rsidRPr="00CF1C2D" w:rsidTr="00C35639">
        <w:tblPrEx>
          <w:tblLook w:val="04A0"/>
        </w:tblPrEx>
        <w:trPr>
          <w:trHeight w:val="322"/>
        </w:trPr>
        <w:tc>
          <w:tcPr>
            <w:tcW w:w="2540" w:type="dxa"/>
          </w:tcPr>
          <w:p w:rsidR="00C35639" w:rsidRPr="00CF1C2D" w:rsidRDefault="00C35639" w:rsidP="00C35639">
            <w:r w:rsidRPr="00CF1C2D">
              <w:t>0.849999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0.999796</w:t>
            </w:r>
          </w:p>
        </w:tc>
      </w:tr>
      <w:tr w:rsidR="00C35639" w:rsidRPr="00CF1C2D" w:rsidTr="00C35639">
        <w:tblPrEx>
          <w:tblLook w:val="04A0"/>
        </w:tblPrEx>
        <w:trPr>
          <w:trHeight w:val="322"/>
        </w:trPr>
        <w:tc>
          <w:tcPr>
            <w:tcW w:w="2540" w:type="dxa"/>
          </w:tcPr>
          <w:p w:rsidR="00C35639" w:rsidRPr="00CF1C2D" w:rsidRDefault="00C35639" w:rsidP="00C35639">
            <w:r w:rsidRPr="00CF1C2D">
              <w:t>0.859999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0.999816</w:t>
            </w:r>
          </w:p>
        </w:tc>
      </w:tr>
      <w:tr w:rsidR="00C35639" w:rsidRPr="00CF1C2D" w:rsidTr="00C35639">
        <w:tblPrEx>
          <w:tblLook w:val="04A0"/>
        </w:tblPrEx>
        <w:trPr>
          <w:trHeight w:val="322"/>
        </w:trPr>
        <w:tc>
          <w:tcPr>
            <w:tcW w:w="2540" w:type="dxa"/>
          </w:tcPr>
          <w:p w:rsidR="00C35639" w:rsidRPr="00CF1C2D" w:rsidRDefault="00C35639" w:rsidP="00C35639">
            <w:r w:rsidRPr="00CF1C2D">
              <w:t>0.869999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0.999833</w:t>
            </w:r>
          </w:p>
        </w:tc>
      </w:tr>
      <w:tr w:rsidR="00C35639" w:rsidRPr="00CF1C2D" w:rsidTr="00C35639">
        <w:tblPrEx>
          <w:tblLook w:val="04A0"/>
        </w:tblPrEx>
        <w:trPr>
          <w:trHeight w:val="322"/>
        </w:trPr>
        <w:tc>
          <w:tcPr>
            <w:tcW w:w="2540" w:type="dxa"/>
          </w:tcPr>
          <w:p w:rsidR="00C35639" w:rsidRPr="00CF1C2D" w:rsidRDefault="00C35639" w:rsidP="00C35639">
            <w:r w:rsidRPr="00CF1C2D">
              <w:t>0.879999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0.999849</w:t>
            </w:r>
          </w:p>
        </w:tc>
      </w:tr>
      <w:tr w:rsidR="00C35639" w:rsidRPr="00CF1C2D" w:rsidTr="00C35639">
        <w:tblPrEx>
          <w:tblLook w:val="04A0"/>
        </w:tblPrEx>
        <w:trPr>
          <w:trHeight w:val="322"/>
        </w:trPr>
        <w:tc>
          <w:tcPr>
            <w:tcW w:w="2540" w:type="dxa"/>
          </w:tcPr>
          <w:p w:rsidR="00C35639" w:rsidRPr="00CF1C2D" w:rsidRDefault="00C35639" w:rsidP="00C35639">
            <w:r w:rsidRPr="00CF1C2D">
              <w:t>0.889999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0.999863</w:t>
            </w:r>
          </w:p>
        </w:tc>
      </w:tr>
      <w:tr w:rsidR="00C35639" w:rsidRPr="00CF1C2D" w:rsidTr="00C35639">
        <w:tblPrEx>
          <w:tblLook w:val="04A0"/>
        </w:tblPrEx>
        <w:trPr>
          <w:trHeight w:val="322"/>
        </w:trPr>
        <w:tc>
          <w:tcPr>
            <w:tcW w:w="2540" w:type="dxa"/>
          </w:tcPr>
          <w:p w:rsidR="00C35639" w:rsidRPr="00CF1C2D" w:rsidRDefault="00C35639" w:rsidP="00C35639">
            <w:r w:rsidRPr="00CF1C2D">
              <w:t>0.899999</w:t>
            </w:r>
          </w:p>
        </w:tc>
        <w:tc>
          <w:tcPr>
            <w:tcW w:w="2540" w:type="dxa"/>
          </w:tcPr>
          <w:p w:rsidR="00C35639" w:rsidRPr="00CF1C2D" w:rsidRDefault="00C35639" w:rsidP="00C35639">
            <w:r w:rsidRPr="00CF1C2D">
              <w:t>1</w:t>
            </w:r>
          </w:p>
        </w:tc>
        <w:tc>
          <w:tcPr>
            <w:tcW w:w="2541" w:type="dxa"/>
          </w:tcPr>
          <w:p w:rsidR="00C35639" w:rsidRPr="00CF1C2D" w:rsidRDefault="00C35639" w:rsidP="00C35639">
            <w:r w:rsidRPr="00CF1C2D">
              <w:t>0.999876</w:t>
            </w:r>
          </w:p>
        </w:tc>
      </w:tr>
    </w:tbl>
    <w:p w:rsidR="00C35639" w:rsidRDefault="00C35639" w:rsidP="00F8366D">
      <w:pPr>
        <w:jc w:val="both"/>
      </w:pPr>
    </w:p>
    <w:p w:rsidR="00CF1C2D" w:rsidRDefault="00CF1C2D" w:rsidP="00CF1C2D">
      <w:pPr>
        <w:jc w:val="both"/>
      </w:pPr>
    </w:p>
    <w:p w:rsidR="00CF1C2D" w:rsidRDefault="00CF1C2D" w:rsidP="00CF1C2D">
      <w:pPr>
        <w:jc w:val="both"/>
      </w:pPr>
    </w:p>
    <w:p w:rsidR="00F8366D" w:rsidRDefault="00F8366D" w:rsidP="00B6450E">
      <w:pPr>
        <w:jc w:val="both"/>
      </w:pPr>
    </w:p>
    <w:p w:rsidR="00F8366D" w:rsidRDefault="00F8366D" w:rsidP="00F8366D">
      <w:pPr>
        <w:jc w:val="both"/>
      </w:pPr>
    </w:p>
    <w:p w:rsidR="000B65AA" w:rsidRP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P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Default="00176DBD" w:rsidP="00FC3CDE">
      <w:pPr>
        <w:ind w:firstLine="567"/>
        <w:rPr>
          <w:rFonts w:eastAsiaTheme="minorEastAsia"/>
          <w:sz w:val="28"/>
          <w:szCs w:val="28"/>
        </w:rPr>
      </w:pPr>
      <w:r>
        <w:rPr>
          <w:noProof/>
        </w:rPr>
        <w:lastRenderedPageBreak/>
        <w:drawing>
          <wp:inline distT="0" distB="0" distL="0" distR="0">
            <wp:extent cx="6479540" cy="4819681"/>
            <wp:effectExtent l="19050" t="0" r="0" b="0"/>
            <wp:docPr id="17" name="Рисунок 17" descr="C:\Users\Dimo№\AppData\Local\Microsoft\Windows\Temporary Internet Files\Content.Word\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mo№\AppData\Local\Microsoft\Windows\Temporary Internet Files\Content.Word\Безымянный.png"/>
                    <pic:cNvPicPr>
                      <a:picLocks noChangeAspect="1" noChangeArrowheads="1"/>
                    </pic:cNvPicPr>
                  </pic:nvPicPr>
                  <pic:blipFill>
                    <a:blip r:embed="rId34"/>
                    <a:srcRect/>
                    <a:stretch>
                      <a:fillRect/>
                    </a:stretch>
                  </pic:blipFill>
                  <pic:spPr bwMode="auto">
                    <a:xfrm>
                      <a:off x="0" y="0"/>
                      <a:ext cx="6479540" cy="4819681"/>
                    </a:xfrm>
                    <a:prstGeom prst="rect">
                      <a:avLst/>
                    </a:prstGeom>
                    <a:noFill/>
                    <a:ln w="9525">
                      <a:noFill/>
                      <a:miter lim="800000"/>
                      <a:headEnd/>
                      <a:tailEnd/>
                    </a:ln>
                  </pic:spPr>
                </pic:pic>
              </a:graphicData>
            </a:graphic>
          </wp:inline>
        </w:drawing>
      </w: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0B65AA" w:rsidRPr="00E12F0E" w:rsidRDefault="000B65AA" w:rsidP="000B65AA">
      <w:pPr>
        <w:ind w:firstLine="567"/>
        <w:rPr>
          <w:rFonts w:eastAsiaTheme="minorEastAsia"/>
          <w:sz w:val="28"/>
          <w:szCs w:val="28"/>
        </w:rPr>
      </w:pPr>
      <w:r w:rsidRPr="00E12F0E">
        <w:rPr>
          <w:rFonts w:eastAsiaTheme="minorEastAsia"/>
          <w:sz w:val="28"/>
          <w:szCs w:val="28"/>
        </w:rPr>
        <w:t xml:space="preserve">Функция готовности может быть использована в качестве количественной характеристики стационарного режима работы </w:t>
      </w:r>
      <w:proofErr w:type="gramStart"/>
      <w:r w:rsidRPr="00E12F0E">
        <w:rPr>
          <w:rFonts w:eastAsiaTheme="minorEastAsia"/>
          <w:sz w:val="28"/>
          <w:szCs w:val="28"/>
        </w:rPr>
        <w:t>ВС</w:t>
      </w:r>
      <w:proofErr w:type="gramEnd"/>
      <w:r w:rsidRPr="00E12F0E">
        <w:rPr>
          <w:rFonts w:eastAsiaTheme="minorEastAsia"/>
          <w:sz w:val="28"/>
          <w:szCs w:val="28"/>
        </w:rPr>
        <w:t>:</w:t>
      </w:r>
    </w:p>
    <w:p w:rsidR="000B65AA" w:rsidRDefault="000B65AA" w:rsidP="00FC3CDE">
      <w:pPr>
        <w:ind w:firstLine="567"/>
        <w:rPr>
          <w:rFonts w:eastAsiaTheme="minorEastAsia"/>
          <w:sz w:val="28"/>
          <w:szCs w:val="28"/>
        </w:rPr>
      </w:pPr>
    </w:p>
    <w:p w:rsidR="000B65AA" w:rsidRDefault="000B65AA" w:rsidP="00FC3CDE">
      <w:pPr>
        <w:ind w:firstLine="567"/>
        <w:rPr>
          <w:rFonts w:eastAsiaTheme="minorEastAsia"/>
          <w:sz w:val="28"/>
          <w:szCs w:val="28"/>
        </w:rPr>
      </w:pPr>
    </w:p>
    <w:p w:rsidR="00FC3CDE" w:rsidRDefault="002305EE" w:rsidP="00FC3CDE">
      <w:pPr>
        <w:ind w:firstLine="567"/>
        <w:rPr>
          <w:rFonts w:eastAsiaTheme="minorEastAsia"/>
          <w:i/>
          <w:sz w:val="28"/>
          <w:szCs w:val="28"/>
        </w:rPr>
      </w:pPr>
      <m:oMathPara>
        <m:oMath>
          <m:func>
            <m:funcPr>
              <m:ctrlPr>
                <w:rPr>
                  <w:rFonts w:ascii="Cambria Math" w:eastAsiaTheme="minorEastAsia" w:hAnsi="Cambria Math"/>
                  <w:i/>
                  <w:sz w:val="28"/>
                  <w:szCs w:val="28"/>
                  <w:lang w:val="en-US"/>
                </w:rPr>
              </m:ctrlPr>
            </m:funcPr>
            <m:fName>
              <m:limLow>
                <m:limLowPr>
                  <m:ctrlPr>
                    <w:rPr>
                      <w:rFonts w:ascii="Cambria Math" w:eastAsiaTheme="minorEastAsia" w:hAnsi="Cambria Math"/>
                      <w:i/>
                      <w:sz w:val="28"/>
                      <w:szCs w:val="28"/>
                      <w:lang w:val="en-US"/>
                    </w:rPr>
                  </m:ctrlPr>
                </m:limLowPr>
                <m:e>
                  <m:r>
                    <m:rPr>
                      <m:sty m:val="p"/>
                    </m:rPr>
                    <w:rPr>
                      <w:rFonts w:ascii="Cambria Math"/>
                      <w:sz w:val="28"/>
                      <w:szCs w:val="28"/>
                      <w:lang w:val="en-US"/>
                    </w:rPr>
                    <m:t>lim</m:t>
                  </m:r>
                </m:e>
                <m:lim>
                  <m:r>
                    <w:rPr>
                      <w:rFonts w:ascii="Cambria Math" w:eastAsiaTheme="minorEastAsia" w:hAnsi="Cambria Math"/>
                      <w:sz w:val="28"/>
                      <w:szCs w:val="28"/>
                      <w:lang w:val="en-US"/>
                    </w:rPr>
                    <m:t>t</m:t>
                  </m:r>
                  <m:r>
                    <w:rPr>
                      <w:rFonts w:ascii="Cambria Math" w:eastAsiaTheme="minorEastAsia"/>
                      <w:sz w:val="28"/>
                      <w:szCs w:val="28"/>
                      <w:lang w:val="en-US"/>
                    </w:rPr>
                    <m:t>→∞</m:t>
                  </m:r>
                </m:lim>
              </m:limLow>
            </m:fName>
            <m:e>
              <m:r>
                <w:rPr>
                  <w:rFonts w:ascii="Cambria Math" w:eastAsiaTheme="minorEastAsia" w:hAnsi="Cambria Math"/>
                  <w:sz w:val="28"/>
                  <w:szCs w:val="28"/>
                  <w:lang w:val="en-US"/>
                </w:rPr>
                <m:t>s</m:t>
              </m:r>
              <m:r>
                <w:rPr>
                  <w:rFonts w:ascii="Cambria Math" w:eastAsiaTheme="minorEastAsia"/>
                  <w:sz w:val="28"/>
                  <w:szCs w:val="28"/>
                  <w:lang w:val="en-US"/>
                </w:rPr>
                <m:t>(</m:t>
              </m:r>
              <m:r>
                <w:rPr>
                  <w:rFonts w:ascii="Cambria Math" w:eastAsiaTheme="minorEastAsia" w:hAnsi="Cambria Math"/>
                  <w:sz w:val="28"/>
                  <w:szCs w:val="28"/>
                  <w:lang w:val="en-US"/>
                </w:rPr>
                <m:t>i</m:t>
              </m:r>
              <m:r>
                <w:rPr>
                  <w:rFonts w:ascii="Cambria Math" w:eastAsiaTheme="minorEastAsia"/>
                  <w:sz w:val="28"/>
                  <w:szCs w:val="28"/>
                  <w:lang w:val="en-US"/>
                </w:rPr>
                <m:t>,</m:t>
              </m:r>
              <m:r>
                <w:rPr>
                  <w:rFonts w:ascii="Cambria Math" w:eastAsiaTheme="minorEastAsia" w:hAnsi="Cambria Math"/>
                  <w:sz w:val="28"/>
                  <w:szCs w:val="28"/>
                  <w:lang w:val="en-US"/>
                </w:rPr>
                <m:t>t</m:t>
              </m:r>
              <m:r>
                <w:rPr>
                  <w:rFonts w:ascii="Cambria Math" w:eastAsiaTheme="minorEastAsia"/>
                  <w:sz w:val="28"/>
                  <w:szCs w:val="28"/>
                  <w:lang w:val="en-US"/>
                </w:rPr>
                <m:t>)</m:t>
              </m:r>
            </m:e>
          </m:func>
          <m:r>
            <w:rPr>
              <w:rFonts w:ascii="Cambria Math" w:eastAsiaTheme="minorEastAsia"/>
              <w:sz w:val="28"/>
              <w:szCs w:val="28"/>
              <w:lang w:val="en-US"/>
            </w:rPr>
            <m:t>=</m:t>
          </m:r>
          <m:r>
            <w:rPr>
              <w:rFonts w:ascii="Cambria Math" w:eastAsiaTheme="minorEastAsia" w:hAnsi="Cambria Math"/>
              <w:sz w:val="28"/>
              <w:szCs w:val="28"/>
              <w:lang w:val="en-US"/>
            </w:rPr>
            <m:t>S</m:t>
          </m:r>
          <m:r>
            <w:rPr>
              <w:rFonts w:ascii="Cambria Math" w:eastAsiaTheme="minorEastAsia"/>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μ</m:t>
              </m:r>
            </m:num>
            <m:den>
              <m:r>
                <w:rPr>
                  <w:rFonts w:ascii="Cambria Math" w:eastAsiaTheme="minorEastAsia" w:hAnsi="Cambria Math"/>
                  <w:sz w:val="28"/>
                  <w:szCs w:val="28"/>
                  <w:lang w:val="en-US"/>
                </w:rPr>
                <m:t>λ</m:t>
              </m:r>
              <m:r>
                <w:rPr>
                  <w:rFonts w:ascii="Cambria Math" w:eastAsiaTheme="minorEastAsia"/>
                  <w:sz w:val="28"/>
                  <w:szCs w:val="28"/>
                  <w:lang w:val="en-US"/>
                </w:rPr>
                <m:t>+</m:t>
              </m:r>
              <m:r>
                <w:rPr>
                  <w:rFonts w:ascii="Cambria Math" w:eastAsiaTheme="minorEastAsia" w:hAnsi="Cambria Math"/>
                  <w:sz w:val="28"/>
                  <w:szCs w:val="28"/>
                  <w:lang w:val="en-US"/>
                </w:rPr>
                <m:t>μ</m:t>
              </m:r>
            </m:den>
          </m:f>
          <m:r>
            <w:rPr>
              <w:rFonts w:ascii="Cambria Math" w:eastAsiaTheme="minorEastAsia"/>
              <w:sz w:val="28"/>
              <w:szCs w:val="28"/>
              <w:lang w:val="en-US"/>
            </w:rPr>
            <m:t>=</m:t>
          </m:r>
          <m:f>
            <m:fPr>
              <m:ctrlPr>
                <w:rPr>
                  <w:rFonts w:ascii="Cambria Math" w:eastAsiaTheme="minorEastAsia" w:hAnsi="Cambria Math"/>
                  <w:i/>
                  <w:sz w:val="28"/>
                  <w:szCs w:val="28"/>
                  <w:lang w:val="en-US"/>
                </w:rPr>
              </m:ctrlPr>
            </m:fPr>
            <m:num>
              <m:r>
                <w:rPr>
                  <w:rFonts w:ascii="Cambria Math" w:eastAsiaTheme="minorEastAsia"/>
                  <w:sz w:val="28"/>
                  <w:szCs w:val="28"/>
                  <w:lang w:val="en-US"/>
                </w:rPr>
                <m:t>10</m:t>
              </m:r>
            </m:num>
            <m:den>
              <m:r>
                <w:rPr>
                  <w:rFonts w:ascii="Cambria Math" w:eastAsiaTheme="minorEastAsia"/>
                  <w:sz w:val="28"/>
                  <w:szCs w:val="28"/>
                  <w:lang w:val="en-US"/>
                </w:rPr>
                <m:t>10+0.000001</m:t>
              </m:r>
            </m:den>
          </m:f>
          <m:r>
            <w:rPr>
              <w:rFonts w:ascii="Cambria Math" w:eastAsiaTheme="minorEastAsia"/>
              <w:sz w:val="28"/>
              <w:szCs w:val="28"/>
              <w:lang w:val="en-US"/>
            </w:rPr>
            <m:t>=0.9999999</m:t>
          </m:r>
        </m:oMath>
      </m:oMathPara>
    </w:p>
    <w:p w:rsidR="000B65AA" w:rsidRPr="000B65AA" w:rsidRDefault="000B65AA" w:rsidP="00FC3CDE">
      <w:pPr>
        <w:ind w:firstLine="567"/>
        <w:rPr>
          <w:rFonts w:eastAsiaTheme="minorEastAsia"/>
          <w:i/>
          <w:sz w:val="28"/>
          <w:szCs w:val="28"/>
        </w:rPr>
      </w:pPr>
    </w:p>
    <w:p w:rsidR="00FC3CDE" w:rsidRDefault="00FC3CDE" w:rsidP="00F8366D">
      <w:pPr>
        <w:jc w:val="both"/>
      </w:pPr>
    </w:p>
    <w:p w:rsidR="00FC3CDE" w:rsidRDefault="00FC3CDE" w:rsidP="00F8366D">
      <w:pPr>
        <w:jc w:val="both"/>
      </w:pPr>
    </w:p>
    <w:p w:rsidR="00FC3CDE" w:rsidRDefault="00FC3CDE" w:rsidP="00F8366D">
      <w:pPr>
        <w:jc w:val="both"/>
      </w:pPr>
    </w:p>
    <w:p w:rsidR="00FC3CDE" w:rsidRDefault="00FC3CDE" w:rsidP="00F8366D">
      <w:pPr>
        <w:jc w:val="both"/>
      </w:pPr>
    </w:p>
    <w:p w:rsidR="00FC3CDE" w:rsidRDefault="00FC3CDE" w:rsidP="00F8366D">
      <w:pPr>
        <w:jc w:val="both"/>
      </w:pPr>
    </w:p>
    <w:p w:rsidR="00FC3CDE" w:rsidRDefault="00FC3CDE" w:rsidP="00F8366D">
      <w:pPr>
        <w:jc w:val="both"/>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4A3CE1" w:rsidRDefault="004A3CE1" w:rsidP="00F8366D">
      <w:pPr>
        <w:jc w:val="both"/>
        <w:rPr>
          <w:sz w:val="28"/>
          <w:szCs w:val="28"/>
        </w:rPr>
      </w:pPr>
    </w:p>
    <w:p w:rsidR="0023708A" w:rsidRDefault="0023708A" w:rsidP="00F8366D">
      <w:pPr>
        <w:jc w:val="both"/>
        <w:rPr>
          <w:sz w:val="28"/>
          <w:szCs w:val="28"/>
        </w:rPr>
      </w:pPr>
    </w:p>
    <w:p w:rsidR="00F8366D" w:rsidRDefault="00F8366D" w:rsidP="00F8366D">
      <w:pPr>
        <w:jc w:val="both"/>
        <w:rPr>
          <w:sz w:val="28"/>
          <w:szCs w:val="28"/>
        </w:rPr>
      </w:pPr>
      <w:r w:rsidRPr="00D55A80">
        <w:rPr>
          <w:sz w:val="28"/>
          <w:szCs w:val="28"/>
        </w:rPr>
        <w:t xml:space="preserve">Список используемой литературы: </w:t>
      </w:r>
    </w:p>
    <w:p w:rsidR="00F8366D" w:rsidRPr="00D55A80" w:rsidRDefault="00F8366D" w:rsidP="00F8366D">
      <w:pPr>
        <w:jc w:val="both"/>
      </w:pPr>
      <w:r>
        <w:t xml:space="preserve">1. </w:t>
      </w:r>
      <w:proofErr w:type="gramStart"/>
      <w:r>
        <w:t>Хорошевский</w:t>
      </w:r>
      <w:proofErr w:type="gramEnd"/>
      <w:r>
        <w:t xml:space="preserve"> В.Г., Архитектура вычислительных систем.</w:t>
      </w:r>
      <w:r w:rsidRPr="00D55A80">
        <w:t xml:space="preserve"> </w:t>
      </w:r>
      <w:r>
        <w:t xml:space="preserve">– М.: </w:t>
      </w:r>
      <w:proofErr w:type="spellStart"/>
      <w:r>
        <w:t>СибГУТИ</w:t>
      </w:r>
      <w:proofErr w:type="spellEnd"/>
      <w:r>
        <w:t>, 2002</w:t>
      </w:r>
      <w:r w:rsidR="004A3CE1">
        <w:t>.</w:t>
      </w:r>
    </w:p>
    <w:p w:rsidR="00F8366D" w:rsidRDefault="00F8366D" w:rsidP="00F8366D">
      <w:pPr>
        <w:jc w:val="both"/>
      </w:pPr>
      <w:r>
        <w:t>2. Н. Дубова, Суперкомпьютеры. Открытые системы,  1995.</w:t>
      </w:r>
    </w:p>
    <w:p w:rsidR="00E44567" w:rsidRDefault="00E44567" w:rsidP="00A236FB">
      <w:pPr>
        <w:rPr>
          <w:sz w:val="28"/>
          <w:szCs w:val="28"/>
        </w:rPr>
      </w:pPr>
    </w:p>
    <w:p w:rsidR="00E44567" w:rsidRDefault="00E44567" w:rsidP="00A236FB">
      <w:pPr>
        <w:rPr>
          <w:sz w:val="28"/>
          <w:szCs w:val="28"/>
        </w:rPr>
      </w:pPr>
    </w:p>
    <w:p w:rsidR="00E44567" w:rsidRDefault="00E44567" w:rsidP="00A236FB">
      <w:pPr>
        <w:rPr>
          <w:sz w:val="28"/>
          <w:szCs w:val="28"/>
        </w:rPr>
      </w:pPr>
    </w:p>
    <w:p w:rsidR="00E44567" w:rsidRDefault="00E44567" w:rsidP="00A236FB">
      <w:pPr>
        <w:rPr>
          <w:sz w:val="28"/>
          <w:szCs w:val="28"/>
        </w:rPr>
      </w:pPr>
    </w:p>
    <w:p w:rsidR="00AF52AC" w:rsidRPr="00AF52AC" w:rsidRDefault="00AF52AC" w:rsidP="00A236FB"/>
    <w:sectPr w:rsidR="00AF52AC" w:rsidRPr="00AF52AC" w:rsidSect="00781F58">
      <w:footerReference w:type="default" r:id="rId35"/>
      <w:pgSz w:w="11906" w:h="16838" w:code="9"/>
      <w:pgMar w:top="737" w:right="851" w:bottom="737"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540" w:rsidRDefault="00116540" w:rsidP="004F2137">
      <w:r>
        <w:separator/>
      </w:r>
    </w:p>
  </w:endnote>
  <w:endnote w:type="continuationSeparator" w:id="1">
    <w:p w:rsidR="00116540" w:rsidRDefault="00116540" w:rsidP="004F21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88475"/>
      <w:docPartObj>
        <w:docPartGallery w:val="Page Numbers (Bottom of Page)"/>
        <w:docPartUnique/>
      </w:docPartObj>
    </w:sdtPr>
    <w:sdtContent>
      <w:p w:rsidR="00116540" w:rsidRDefault="002305EE">
        <w:pPr>
          <w:pStyle w:val="aa"/>
          <w:jc w:val="right"/>
        </w:pPr>
        <w:fldSimple w:instr=" PAGE   \* MERGEFORMAT ">
          <w:r w:rsidR="00481A1C">
            <w:rPr>
              <w:noProof/>
            </w:rPr>
            <w:t>5</w:t>
          </w:r>
        </w:fldSimple>
      </w:p>
    </w:sdtContent>
  </w:sdt>
  <w:p w:rsidR="00116540" w:rsidRDefault="0011654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540" w:rsidRDefault="00116540" w:rsidP="004F2137">
      <w:r>
        <w:separator/>
      </w:r>
    </w:p>
  </w:footnote>
  <w:footnote w:type="continuationSeparator" w:id="1">
    <w:p w:rsidR="00116540" w:rsidRDefault="00116540" w:rsidP="004F21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visibility:visible;mso-wrap-style:square" o:bullet="t">
        <v:imagedata r:id="rId1" o:title=""/>
      </v:shape>
    </w:pict>
  </w:numPicBullet>
  <w:abstractNum w:abstractNumId="0">
    <w:nsid w:val="1048601F"/>
    <w:multiLevelType w:val="hybridMultilevel"/>
    <w:tmpl w:val="A5ECFBB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13874980"/>
    <w:multiLevelType w:val="hybridMultilevel"/>
    <w:tmpl w:val="05BAF01C"/>
    <w:lvl w:ilvl="0" w:tplc="14A668CC">
      <w:start w:val="1"/>
      <w:numFmt w:val="bullet"/>
      <w:lvlText w:val=""/>
      <w:lvlPicBulletId w:val="0"/>
      <w:lvlJc w:val="left"/>
      <w:pPr>
        <w:tabs>
          <w:tab w:val="num" w:pos="360"/>
        </w:tabs>
        <w:ind w:left="360" w:hanging="360"/>
      </w:pPr>
      <w:rPr>
        <w:rFonts w:ascii="Symbol" w:hAnsi="Symbol" w:hint="default"/>
      </w:rPr>
    </w:lvl>
    <w:lvl w:ilvl="1" w:tplc="DF7E7E4A" w:tentative="1">
      <w:start w:val="1"/>
      <w:numFmt w:val="bullet"/>
      <w:lvlText w:val=""/>
      <w:lvlJc w:val="left"/>
      <w:pPr>
        <w:tabs>
          <w:tab w:val="num" w:pos="1080"/>
        </w:tabs>
        <w:ind w:left="1080" w:hanging="360"/>
      </w:pPr>
      <w:rPr>
        <w:rFonts w:ascii="Symbol" w:hAnsi="Symbol" w:hint="default"/>
      </w:rPr>
    </w:lvl>
    <w:lvl w:ilvl="2" w:tplc="7AA0A7EA" w:tentative="1">
      <w:start w:val="1"/>
      <w:numFmt w:val="bullet"/>
      <w:lvlText w:val=""/>
      <w:lvlJc w:val="left"/>
      <w:pPr>
        <w:tabs>
          <w:tab w:val="num" w:pos="1800"/>
        </w:tabs>
        <w:ind w:left="1800" w:hanging="360"/>
      </w:pPr>
      <w:rPr>
        <w:rFonts w:ascii="Symbol" w:hAnsi="Symbol" w:hint="default"/>
      </w:rPr>
    </w:lvl>
    <w:lvl w:ilvl="3" w:tplc="28AA75EE" w:tentative="1">
      <w:start w:val="1"/>
      <w:numFmt w:val="bullet"/>
      <w:lvlText w:val=""/>
      <w:lvlJc w:val="left"/>
      <w:pPr>
        <w:tabs>
          <w:tab w:val="num" w:pos="2520"/>
        </w:tabs>
        <w:ind w:left="2520" w:hanging="360"/>
      </w:pPr>
      <w:rPr>
        <w:rFonts w:ascii="Symbol" w:hAnsi="Symbol" w:hint="default"/>
      </w:rPr>
    </w:lvl>
    <w:lvl w:ilvl="4" w:tplc="C8727160" w:tentative="1">
      <w:start w:val="1"/>
      <w:numFmt w:val="bullet"/>
      <w:lvlText w:val=""/>
      <w:lvlJc w:val="left"/>
      <w:pPr>
        <w:tabs>
          <w:tab w:val="num" w:pos="3240"/>
        </w:tabs>
        <w:ind w:left="3240" w:hanging="360"/>
      </w:pPr>
      <w:rPr>
        <w:rFonts w:ascii="Symbol" w:hAnsi="Symbol" w:hint="default"/>
      </w:rPr>
    </w:lvl>
    <w:lvl w:ilvl="5" w:tplc="D7C689A6" w:tentative="1">
      <w:start w:val="1"/>
      <w:numFmt w:val="bullet"/>
      <w:lvlText w:val=""/>
      <w:lvlJc w:val="left"/>
      <w:pPr>
        <w:tabs>
          <w:tab w:val="num" w:pos="3960"/>
        </w:tabs>
        <w:ind w:left="3960" w:hanging="360"/>
      </w:pPr>
      <w:rPr>
        <w:rFonts w:ascii="Symbol" w:hAnsi="Symbol" w:hint="default"/>
      </w:rPr>
    </w:lvl>
    <w:lvl w:ilvl="6" w:tplc="37E01FEA" w:tentative="1">
      <w:start w:val="1"/>
      <w:numFmt w:val="bullet"/>
      <w:lvlText w:val=""/>
      <w:lvlJc w:val="left"/>
      <w:pPr>
        <w:tabs>
          <w:tab w:val="num" w:pos="4680"/>
        </w:tabs>
        <w:ind w:left="4680" w:hanging="360"/>
      </w:pPr>
      <w:rPr>
        <w:rFonts w:ascii="Symbol" w:hAnsi="Symbol" w:hint="default"/>
      </w:rPr>
    </w:lvl>
    <w:lvl w:ilvl="7" w:tplc="BA76D690" w:tentative="1">
      <w:start w:val="1"/>
      <w:numFmt w:val="bullet"/>
      <w:lvlText w:val=""/>
      <w:lvlJc w:val="left"/>
      <w:pPr>
        <w:tabs>
          <w:tab w:val="num" w:pos="5400"/>
        </w:tabs>
        <w:ind w:left="5400" w:hanging="360"/>
      </w:pPr>
      <w:rPr>
        <w:rFonts w:ascii="Symbol" w:hAnsi="Symbol" w:hint="default"/>
      </w:rPr>
    </w:lvl>
    <w:lvl w:ilvl="8" w:tplc="D73A49FE" w:tentative="1">
      <w:start w:val="1"/>
      <w:numFmt w:val="bullet"/>
      <w:lvlText w:val=""/>
      <w:lvlJc w:val="left"/>
      <w:pPr>
        <w:tabs>
          <w:tab w:val="num" w:pos="6120"/>
        </w:tabs>
        <w:ind w:left="6120" w:hanging="360"/>
      </w:pPr>
      <w:rPr>
        <w:rFonts w:ascii="Symbol" w:hAnsi="Symbol" w:hint="default"/>
      </w:rPr>
    </w:lvl>
  </w:abstractNum>
  <w:abstractNum w:abstractNumId="2">
    <w:nsid w:val="38F01504"/>
    <w:multiLevelType w:val="hybridMultilevel"/>
    <w:tmpl w:val="FF26FBB2"/>
    <w:lvl w:ilvl="0" w:tplc="944EDF08">
      <w:start w:val="1"/>
      <w:numFmt w:val="bullet"/>
      <w:lvlText w:val="-"/>
      <w:lvlJc w:val="left"/>
      <w:pPr>
        <w:tabs>
          <w:tab w:val="num" w:pos="1140"/>
        </w:tabs>
        <w:ind w:left="1140" w:hanging="36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3">
    <w:nsid w:val="47F66E93"/>
    <w:multiLevelType w:val="hybridMultilevel"/>
    <w:tmpl w:val="7C3ED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6F1779F"/>
    <w:multiLevelType w:val="hybridMultilevel"/>
    <w:tmpl w:val="D3700D28"/>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5">
    <w:nsid w:val="7BC2061C"/>
    <w:multiLevelType w:val="singleLevel"/>
    <w:tmpl w:val="3CC821B8"/>
    <w:lvl w:ilvl="0">
      <w:start w:val="3"/>
      <w:numFmt w:val="bullet"/>
      <w:lvlText w:val="–"/>
      <w:lvlJc w:val="left"/>
      <w:pPr>
        <w:tabs>
          <w:tab w:val="num" w:pos="1080"/>
        </w:tabs>
        <w:ind w:left="0" w:firstLine="720"/>
      </w:pPr>
      <w:rPr>
        <w:rFont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AC6443"/>
    <w:rsid w:val="00005F18"/>
    <w:rsid w:val="00030EA5"/>
    <w:rsid w:val="000472D3"/>
    <w:rsid w:val="00054993"/>
    <w:rsid w:val="00073F78"/>
    <w:rsid w:val="000B2BAB"/>
    <w:rsid w:val="000B55C5"/>
    <w:rsid w:val="000B65AA"/>
    <w:rsid w:val="00113C3A"/>
    <w:rsid w:val="00116540"/>
    <w:rsid w:val="00166682"/>
    <w:rsid w:val="00176DBD"/>
    <w:rsid w:val="00221979"/>
    <w:rsid w:val="002305EE"/>
    <w:rsid w:val="0023708A"/>
    <w:rsid w:val="002374D0"/>
    <w:rsid w:val="00253F6E"/>
    <w:rsid w:val="002A111F"/>
    <w:rsid w:val="002A641E"/>
    <w:rsid w:val="003226AB"/>
    <w:rsid w:val="003A2500"/>
    <w:rsid w:val="003B3BC2"/>
    <w:rsid w:val="003F38FD"/>
    <w:rsid w:val="00481A1C"/>
    <w:rsid w:val="004A3CE1"/>
    <w:rsid w:val="004F2137"/>
    <w:rsid w:val="00501AAA"/>
    <w:rsid w:val="00504EE7"/>
    <w:rsid w:val="00513DFC"/>
    <w:rsid w:val="00582A3F"/>
    <w:rsid w:val="005A7F09"/>
    <w:rsid w:val="005D6A23"/>
    <w:rsid w:val="005F32AC"/>
    <w:rsid w:val="005F5250"/>
    <w:rsid w:val="005F7CBA"/>
    <w:rsid w:val="00657C1E"/>
    <w:rsid w:val="00781F58"/>
    <w:rsid w:val="00783C3F"/>
    <w:rsid w:val="007947BE"/>
    <w:rsid w:val="007B68F6"/>
    <w:rsid w:val="00886D62"/>
    <w:rsid w:val="008F7D0B"/>
    <w:rsid w:val="00915DDE"/>
    <w:rsid w:val="00926316"/>
    <w:rsid w:val="009B1754"/>
    <w:rsid w:val="009B7848"/>
    <w:rsid w:val="00A01987"/>
    <w:rsid w:val="00A01BFC"/>
    <w:rsid w:val="00A236FB"/>
    <w:rsid w:val="00A90A07"/>
    <w:rsid w:val="00A934B9"/>
    <w:rsid w:val="00AB0079"/>
    <w:rsid w:val="00AC6443"/>
    <w:rsid w:val="00AF52AC"/>
    <w:rsid w:val="00B6450E"/>
    <w:rsid w:val="00B746EC"/>
    <w:rsid w:val="00B94065"/>
    <w:rsid w:val="00B95AAA"/>
    <w:rsid w:val="00BF23E0"/>
    <w:rsid w:val="00BF56BD"/>
    <w:rsid w:val="00C35639"/>
    <w:rsid w:val="00C555A4"/>
    <w:rsid w:val="00C775A7"/>
    <w:rsid w:val="00C91AD8"/>
    <w:rsid w:val="00CA04E1"/>
    <w:rsid w:val="00CA4D1A"/>
    <w:rsid w:val="00CD2A9E"/>
    <w:rsid w:val="00CF1C2D"/>
    <w:rsid w:val="00DF6F50"/>
    <w:rsid w:val="00E10E47"/>
    <w:rsid w:val="00E44567"/>
    <w:rsid w:val="00F03669"/>
    <w:rsid w:val="00F13805"/>
    <w:rsid w:val="00F45C24"/>
    <w:rsid w:val="00F8366D"/>
    <w:rsid w:val="00FC3CDE"/>
    <w:rsid w:val="00FC43C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44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44567"/>
    <w:pPr>
      <w:keepNext/>
      <w:outlineLvl w:val="0"/>
    </w:pPr>
    <w:rPr>
      <w:b/>
      <w:sz w:val="28"/>
      <w:szCs w:val="20"/>
    </w:rPr>
  </w:style>
  <w:style w:type="paragraph" w:styleId="2">
    <w:name w:val="heading 2"/>
    <w:basedOn w:val="a"/>
    <w:next w:val="a"/>
    <w:link w:val="20"/>
    <w:qFormat/>
    <w:rsid w:val="00E44567"/>
    <w:pPr>
      <w:keepNext/>
      <w:jc w:val="center"/>
      <w:outlineLvl w:val="1"/>
    </w:pPr>
    <w:rPr>
      <w:b/>
      <w:sz w:val="20"/>
      <w:szCs w:val="20"/>
    </w:rPr>
  </w:style>
  <w:style w:type="paragraph" w:styleId="3">
    <w:name w:val="heading 3"/>
    <w:basedOn w:val="a"/>
    <w:next w:val="a"/>
    <w:link w:val="30"/>
    <w:qFormat/>
    <w:rsid w:val="00915DDE"/>
    <w:pPr>
      <w:keepNext/>
      <w:jc w:val="center"/>
      <w:outlineLvl w:val="2"/>
    </w:pPr>
    <w:rPr>
      <w:szCs w:val="20"/>
    </w:rPr>
  </w:style>
  <w:style w:type="paragraph" w:styleId="4">
    <w:name w:val="heading 4"/>
    <w:basedOn w:val="a"/>
    <w:next w:val="a"/>
    <w:link w:val="40"/>
    <w:qFormat/>
    <w:rsid w:val="00E44567"/>
    <w:pPr>
      <w:keepNext/>
      <w:outlineLvl w:val="3"/>
    </w:pPr>
    <w:rPr>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next w:val="a"/>
    <w:link w:val="a4"/>
    <w:rsid w:val="00AC6443"/>
    <w:pPr>
      <w:autoSpaceDE w:val="0"/>
      <w:autoSpaceDN w:val="0"/>
      <w:adjustRightInd w:val="0"/>
      <w:spacing w:after="120"/>
      <w:ind w:firstLine="284"/>
    </w:pPr>
  </w:style>
  <w:style w:type="character" w:customStyle="1" w:styleId="a4">
    <w:name w:val="Основной текст с отступом Знак"/>
    <w:basedOn w:val="a0"/>
    <w:link w:val="a3"/>
    <w:rsid w:val="00AC6443"/>
    <w:rPr>
      <w:rFonts w:ascii="Times New Roman" w:eastAsia="Times New Roman" w:hAnsi="Times New Roman" w:cs="Times New Roman"/>
      <w:sz w:val="24"/>
      <w:szCs w:val="24"/>
      <w:lang w:eastAsia="ru-RU"/>
    </w:rPr>
  </w:style>
  <w:style w:type="paragraph" w:styleId="a5">
    <w:name w:val="Body Text"/>
    <w:basedOn w:val="a"/>
    <w:link w:val="a6"/>
    <w:unhideWhenUsed/>
    <w:rsid w:val="00AC6443"/>
    <w:pPr>
      <w:spacing w:after="120"/>
    </w:pPr>
  </w:style>
  <w:style w:type="character" w:customStyle="1" w:styleId="a6">
    <w:name w:val="Основной текст Знак"/>
    <w:basedOn w:val="a0"/>
    <w:link w:val="a5"/>
    <w:rsid w:val="00AC6443"/>
    <w:rPr>
      <w:rFonts w:ascii="Times New Roman" w:eastAsia="Times New Roman" w:hAnsi="Times New Roman" w:cs="Times New Roman"/>
      <w:sz w:val="24"/>
      <w:szCs w:val="24"/>
      <w:lang w:eastAsia="ru-RU"/>
    </w:rPr>
  </w:style>
  <w:style w:type="paragraph" w:styleId="a7">
    <w:name w:val="List Paragraph"/>
    <w:basedOn w:val="a"/>
    <w:uiPriority w:val="34"/>
    <w:qFormat/>
    <w:rsid w:val="00AF52AC"/>
    <w:pPr>
      <w:widowControl w:val="0"/>
      <w:autoSpaceDE w:val="0"/>
      <w:autoSpaceDN w:val="0"/>
      <w:adjustRightInd w:val="0"/>
      <w:ind w:left="720" w:firstLine="284"/>
      <w:contextualSpacing/>
    </w:pPr>
    <w:rPr>
      <w:rFonts w:ascii="Arial" w:hAnsi="Arial" w:cs="Arial"/>
      <w:szCs w:val="20"/>
    </w:rPr>
  </w:style>
  <w:style w:type="paragraph" w:styleId="a8">
    <w:name w:val="Balloon Text"/>
    <w:basedOn w:val="a"/>
    <w:link w:val="a9"/>
    <w:uiPriority w:val="99"/>
    <w:semiHidden/>
    <w:unhideWhenUsed/>
    <w:rsid w:val="00AF52AC"/>
    <w:rPr>
      <w:rFonts w:ascii="Tahoma" w:hAnsi="Tahoma" w:cs="Tahoma"/>
      <w:sz w:val="16"/>
      <w:szCs w:val="16"/>
    </w:rPr>
  </w:style>
  <w:style w:type="character" w:customStyle="1" w:styleId="a9">
    <w:name w:val="Текст выноски Знак"/>
    <w:basedOn w:val="a0"/>
    <w:link w:val="a8"/>
    <w:uiPriority w:val="99"/>
    <w:semiHidden/>
    <w:rsid w:val="00AF52AC"/>
    <w:rPr>
      <w:rFonts w:ascii="Tahoma" w:eastAsia="Times New Roman" w:hAnsi="Tahoma" w:cs="Tahoma"/>
      <w:sz w:val="16"/>
      <w:szCs w:val="16"/>
      <w:lang w:eastAsia="ru-RU"/>
    </w:rPr>
  </w:style>
  <w:style w:type="paragraph" w:styleId="21">
    <w:name w:val="Body Text Indent 2"/>
    <w:basedOn w:val="a"/>
    <w:link w:val="22"/>
    <w:uiPriority w:val="99"/>
    <w:semiHidden/>
    <w:unhideWhenUsed/>
    <w:rsid w:val="00AF52AC"/>
    <w:pPr>
      <w:spacing w:after="120" w:line="480" w:lineRule="auto"/>
      <w:ind w:left="283"/>
    </w:pPr>
  </w:style>
  <w:style w:type="character" w:customStyle="1" w:styleId="22">
    <w:name w:val="Основной текст с отступом 2 Знак"/>
    <w:basedOn w:val="a0"/>
    <w:link w:val="21"/>
    <w:uiPriority w:val="99"/>
    <w:semiHidden/>
    <w:rsid w:val="00AF52AC"/>
    <w:rPr>
      <w:rFonts w:ascii="Times New Roman" w:eastAsia="Times New Roman" w:hAnsi="Times New Roman" w:cs="Times New Roman"/>
      <w:sz w:val="24"/>
      <w:szCs w:val="24"/>
      <w:lang w:eastAsia="ru-RU"/>
    </w:rPr>
  </w:style>
  <w:style w:type="paragraph" w:customStyle="1" w:styleId="11">
    <w:name w:val="заголовок 1"/>
    <w:basedOn w:val="a"/>
    <w:next w:val="a"/>
    <w:rsid w:val="00E44567"/>
    <w:pPr>
      <w:keepNext/>
      <w:jc w:val="center"/>
      <w:outlineLvl w:val="0"/>
    </w:pPr>
    <w:rPr>
      <w:b/>
      <w:sz w:val="20"/>
      <w:szCs w:val="20"/>
      <w:lang w:val="en-US"/>
    </w:rPr>
  </w:style>
  <w:style w:type="character" w:customStyle="1" w:styleId="20">
    <w:name w:val="Заголовок 2 Знак"/>
    <w:basedOn w:val="a0"/>
    <w:link w:val="2"/>
    <w:rsid w:val="00E44567"/>
    <w:rPr>
      <w:rFonts w:ascii="Times New Roman" w:eastAsia="Times New Roman" w:hAnsi="Times New Roman" w:cs="Times New Roman"/>
      <w:b/>
      <w:sz w:val="20"/>
      <w:szCs w:val="20"/>
      <w:lang w:eastAsia="ru-RU"/>
    </w:rPr>
  </w:style>
  <w:style w:type="character" w:customStyle="1" w:styleId="40">
    <w:name w:val="Заголовок 4 Знак"/>
    <w:basedOn w:val="a0"/>
    <w:link w:val="4"/>
    <w:rsid w:val="00E44567"/>
    <w:rPr>
      <w:rFonts w:ascii="Times New Roman" w:eastAsia="Times New Roman" w:hAnsi="Times New Roman" w:cs="Times New Roman"/>
      <w:sz w:val="24"/>
      <w:szCs w:val="20"/>
      <w:lang w:eastAsia="ru-RU"/>
    </w:rPr>
  </w:style>
  <w:style w:type="paragraph" w:styleId="aa">
    <w:name w:val="footer"/>
    <w:basedOn w:val="a"/>
    <w:link w:val="ab"/>
    <w:uiPriority w:val="99"/>
    <w:rsid w:val="00E44567"/>
    <w:pPr>
      <w:tabs>
        <w:tab w:val="center" w:pos="4153"/>
        <w:tab w:val="right" w:pos="8306"/>
      </w:tabs>
    </w:pPr>
    <w:rPr>
      <w:sz w:val="20"/>
      <w:szCs w:val="20"/>
    </w:rPr>
  </w:style>
  <w:style w:type="character" w:customStyle="1" w:styleId="ab">
    <w:name w:val="Нижний колонтитул Знак"/>
    <w:basedOn w:val="a0"/>
    <w:link w:val="aa"/>
    <w:uiPriority w:val="99"/>
    <w:rsid w:val="00E44567"/>
    <w:rPr>
      <w:rFonts w:ascii="Times New Roman" w:eastAsia="Times New Roman" w:hAnsi="Times New Roman" w:cs="Times New Roman"/>
      <w:sz w:val="20"/>
      <w:szCs w:val="20"/>
      <w:lang w:eastAsia="ru-RU"/>
    </w:rPr>
  </w:style>
  <w:style w:type="character" w:customStyle="1" w:styleId="10">
    <w:name w:val="Заголовок 1 Знак"/>
    <w:basedOn w:val="a0"/>
    <w:link w:val="1"/>
    <w:rsid w:val="00E44567"/>
    <w:rPr>
      <w:rFonts w:ascii="Times New Roman" w:eastAsia="Times New Roman" w:hAnsi="Times New Roman" w:cs="Times New Roman"/>
      <w:b/>
      <w:sz w:val="28"/>
      <w:szCs w:val="20"/>
      <w:lang w:eastAsia="ru-RU"/>
    </w:rPr>
  </w:style>
  <w:style w:type="paragraph" w:styleId="ac">
    <w:name w:val="header"/>
    <w:basedOn w:val="a"/>
    <w:link w:val="ad"/>
    <w:rsid w:val="005A7F09"/>
    <w:pPr>
      <w:tabs>
        <w:tab w:val="center" w:pos="4153"/>
        <w:tab w:val="right" w:pos="8306"/>
      </w:tabs>
    </w:pPr>
    <w:rPr>
      <w:sz w:val="20"/>
      <w:szCs w:val="20"/>
    </w:rPr>
  </w:style>
  <w:style w:type="character" w:customStyle="1" w:styleId="ad">
    <w:name w:val="Верхний колонтитул Знак"/>
    <w:basedOn w:val="a0"/>
    <w:link w:val="ac"/>
    <w:rsid w:val="005A7F09"/>
    <w:rPr>
      <w:rFonts w:ascii="Times New Roman" w:eastAsia="Times New Roman" w:hAnsi="Times New Roman" w:cs="Times New Roman"/>
      <w:sz w:val="20"/>
      <w:szCs w:val="20"/>
      <w:lang w:eastAsia="ru-RU"/>
    </w:rPr>
  </w:style>
  <w:style w:type="character" w:customStyle="1" w:styleId="30">
    <w:name w:val="Заголовок 3 Знак"/>
    <w:basedOn w:val="a0"/>
    <w:link w:val="3"/>
    <w:rsid w:val="00915DDE"/>
    <w:rPr>
      <w:rFonts w:ascii="Times New Roman" w:eastAsia="Times New Roman" w:hAnsi="Times New Roman" w:cs="Times New Roman"/>
      <w:sz w:val="24"/>
      <w:szCs w:val="20"/>
      <w:lang w:eastAsia="ru-RU"/>
    </w:rPr>
  </w:style>
  <w:style w:type="paragraph" w:customStyle="1" w:styleId="23">
    <w:name w:val="заголовок 2"/>
    <w:basedOn w:val="a"/>
    <w:next w:val="a"/>
    <w:rsid w:val="00915DDE"/>
    <w:pPr>
      <w:keepNext/>
      <w:jc w:val="center"/>
      <w:outlineLvl w:val="1"/>
    </w:pPr>
    <w:rPr>
      <w:szCs w:val="20"/>
    </w:rPr>
  </w:style>
  <w:style w:type="character" w:customStyle="1" w:styleId="text">
    <w:name w:val="text"/>
    <w:basedOn w:val="a0"/>
    <w:rsid w:val="00F13805"/>
  </w:style>
  <w:style w:type="table" w:styleId="ae">
    <w:name w:val="Table Grid"/>
    <w:basedOn w:val="a1"/>
    <w:uiPriority w:val="59"/>
    <w:rsid w:val="00B645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Light Shading"/>
    <w:basedOn w:val="a1"/>
    <w:uiPriority w:val="60"/>
    <w:rsid w:val="00CF1C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F1C2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CF1C2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CF1C2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CF1C2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zeit-geist.narod.ru/page.file/class_3mimd.htm" TargetMode="External"/><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6192269324268047"/>
          <c:y val="0.16463701813809614"/>
          <c:w val="0.73967632274747963"/>
          <c:h val="0.63066379272423345"/>
        </c:manualLayout>
      </c:layout>
      <c:lineChart>
        <c:grouping val="standard"/>
        <c:ser>
          <c:idx val="0"/>
          <c:order val="0"/>
          <c:tx>
            <c:strRef>
              <c:f>Лист1!$B$1</c:f>
              <c:strCache>
                <c:ptCount val="1"/>
                <c:pt idx="0">
                  <c:v>r(t)</c:v>
                </c:pt>
              </c:strCache>
            </c:strRef>
          </c:tx>
          <c:marker>
            <c:symbol val="none"/>
          </c:marker>
          <c:cat>
            <c:numRef>
              <c:f>Лист1!$A$2:$A$11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Лист1!$B$2:$B$11</c:f>
              <c:numCache>
                <c:formatCode>General</c:formatCode>
                <c:ptCount val="10"/>
                <c:pt idx="0">
                  <c:v>0.36787944117144367</c:v>
                </c:pt>
                <c:pt idx="1">
                  <c:v>0.1353352832366127</c:v>
                </c:pt>
                <c:pt idx="2">
                  <c:v>4.9787068367863944E-2</c:v>
                </c:pt>
                <c:pt idx="3">
                  <c:v>1.8315638888734189E-2</c:v>
                </c:pt>
                <c:pt idx="4">
                  <c:v>6.7379469990854783E-3</c:v>
                </c:pt>
                <c:pt idx="5">
                  <c:v>2.4787521766663602E-3</c:v>
                </c:pt>
                <c:pt idx="6">
                  <c:v>9.1188196555451754E-4</c:v>
                </c:pt>
                <c:pt idx="7">
                  <c:v>3.3546262790251245E-4</c:v>
                </c:pt>
                <c:pt idx="8">
                  <c:v>1.2340980408668016E-4</c:v>
                </c:pt>
                <c:pt idx="9">
                  <c:v>4.5399929762484949E-5</c:v>
                </c:pt>
              </c:numCache>
            </c:numRef>
          </c:val>
        </c:ser>
        <c:marker val="1"/>
        <c:axId val="37262848"/>
        <c:axId val="37412864"/>
      </c:lineChart>
      <c:catAx>
        <c:axId val="37262848"/>
        <c:scaling>
          <c:orientation val="minMax"/>
        </c:scaling>
        <c:axPos val="b"/>
        <c:title>
          <c:tx>
            <c:rich>
              <a:bodyPr/>
              <a:lstStyle/>
              <a:p>
                <a:pPr>
                  <a:defRPr sz="1099" b="0" i="0" u="none" strike="noStrike" baseline="0">
                    <a:solidFill>
                      <a:srgbClr val="000000"/>
                    </a:solidFill>
                    <a:latin typeface="Calibri"/>
                    <a:ea typeface="Calibri"/>
                    <a:cs typeface="Calibri"/>
                  </a:defRPr>
                </a:pPr>
                <a:r>
                  <a:rPr lang="en-US" sz="999" b="1" i="0" u="none" strike="noStrike" baseline="0">
                    <a:solidFill>
                      <a:srgbClr val="000000"/>
                    </a:solidFill>
                    <a:latin typeface="Calibri"/>
                    <a:cs typeface="Calibri"/>
                  </a:rPr>
                  <a:t>t, </a:t>
                </a:r>
                <a:r>
                  <a:rPr lang="ru-RU" sz="999" b="1" i="0" u="none" strike="noStrike" baseline="0">
                    <a:solidFill>
                      <a:srgbClr val="000000"/>
                    </a:solidFill>
                    <a:latin typeface="Calibri"/>
                    <a:cs typeface="Calibri"/>
                  </a:rPr>
                  <a:t>ч</a:t>
                </a:r>
              </a:p>
            </c:rich>
          </c:tx>
          <c:layout>
            <c:manualLayout>
              <c:xMode val="edge"/>
              <c:yMode val="edge"/>
              <c:x val="0.90196679438058769"/>
              <c:y val="0.73031604777213366"/>
            </c:manualLayout>
          </c:layout>
        </c:title>
        <c:numFmt formatCode="General" sourceLinked="1"/>
        <c:tickLblPos val="nextTo"/>
        <c:crossAx val="37412864"/>
        <c:crosses val="autoZero"/>
        <c:auto val="1"/>
        <c:lblAlgn val="ctr"/>
        <c:lblOffset val="100"/>
      </c:catAx>
      <c:valAx>
        <c:axId val="37412864"/>
        <c:scaling>
          <c:orientation val="minMax"/>
        </c:scaling>
        <c:axPos val="l"/>
        <c:majorGridlines/>
        <c:title>
          <c:tx>
            <c:rich>
              <a:bodyPr rot="0" vert="horz"/>
              <a:lstStyle/>
              <a:p>
                <a:pPr algn="ctr">
                  <a:defRPr sz="1099" b="0" i="0" u="none" strike="noStrike" baseline="0">
                    <a:solidFill>
                      <a:srgbClr val="000000"/>
                    </a:solidFill>
                    <a:latin typeface="Calibri"/>
                    <a:ea typeface="Calibri"/>
                    <a:cs typeface="Calibri"/>
                  </a:defRPr>
                </a:pPr>
                <a:r>
                  <a:rPr lang="en-US" sz="999" b="1" i="0" u="none" strike="noStrike" baseline="0">
                    <a:solidFill>
                      <a:srgbClr val="000000"/>
                    </a:solidFill>
                    <a:latin typeface="Calibri"/>
                    <a:cs typeface="Calibri"/>
                  </a:rPr>
                  <a:t>r(t)</a:t>
                </a:r>
              </a:p>
            </c:rich>
          </c:tx>
          <c:layout>
            <c:manualLayout>
              <c:xMode val="edge"/>
              <c:yMode val="edge"/>
              <c:x val="0.10332116531410586"/>
              <c:y val="9.5544269984004077E-4"/>
            </c:manualLayout>
          </c:layout>
        </c:title>
        <c:numFmt formatCode="General" sourceLinked="1"/>
        <c:tickLblPos val="nextTo"/>
        <c:crossAx val="37262848"/>
        <c:crosses val="autoZero"/>
        <c:crossBetween val="between"/>
      </c:valAx>
    </c:plotArea>
    <c:plotVisOnly val="1"/>
    <c:dispBlanksAs val="gap"/>
  </c:chart>
  <c:spPr>
    <a:ln>
      <a:noFill/>
    </a:ln>
  </c:spPr>
  <c:externalData r:id="rId2"/>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75A4A-447C-4008-A101-96773E767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1782</Words>
  <Characters>10159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dc:creator>
  <cp:lastModifiedBy>Dimo№</cp:lastModifiedBy>
  <cp:revision>15</cp:revision>
  <dcterms:created xsi:type="dcterms:W3CDTF">2010-12-06T15:35:00Z</dcterms:created>
  <dcterms:modified xsi:type="dcterms:W3CDTF">2010-12-27T06:41:00Z</dcterms:modified>
</cp:coreProperties>
</file>