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374" w:rsidRPr="00881584" w:rsidRDefault="00A35374" w:rsidP="00A35374">
      <w:pPr>
        <w:spacing w:line="360" w:lineRule="auto"/>
        <w:contextualSpacing/>
        <w:jc w:val="center"/>
        <w:rPr>
          <w:sz w:val="24"/>
        </w:rPr>
      </w:pPr>
      <w:r w:rsidRPr="00881584">
        <w:rPr>
          <w:sz w:val="24"/>
        </w:rPr>
        <w:t>Федеральное агентство связи (</w:t>
      </w:r>
      <w:proofErr w:type="spellStart"/>
      <w:r w:rsidRPr="00881584">
        <w:rPr>
          <w:sz w:val="24"/>
        </w:rPr>
        <w:t>Россвязь</w:t>
      </w:r>
      <w:proofErr w:type="spellEnd"/>
      <w:r w:rsidRPr="00881584">
        <w:rPr>
          <w:sz w:val="24"/>
        </w:rPr>
        <w:t>)</w:t>
      </w:r>
    </w:p>
    <w:p w:rsidR="00A35374" w:rsidRPr="00881584" w:rsidRDefault="00A35374" w:rsidP="00A35374">
      <w:pPr>
        <w:spacing w:line="360" w:lineRule="auto"/>
        <w:contextualSpacing/>
        <w:jc w:val="center"/>
        <w:rPr>
          <w:sz w:val="24"/>
        </w:rPr>
      </w:pPr>
      <w:r w:rsidRPr="00881584">
        <w:rPr>
          <w:sz w:val="24"/>
        </w:rPr>
        <w:t xml:space="preserve">Федеральное государственное бюджетное образовательное учреждение </w:t>
      </w:r>
    </w:p>
    <w:p w:rsidR="00A35374" w:rsidRPr="00881584" w:rsidRDefault="00A35374" w:rsidP="00A35374">
      <w:pPr>
        <w:spacing w:line="360" w:lineRule="auto"/>
        <w:contextualSpacing/>
        <w:jc w:val="center"/>
        <w:rPr>
          <w:sz w:val="24"/>
        </w:rPr>
      </w:pPr>
      <w:r w:rsidRPr="00881584">
        <w:rPr>
          <w:sz w:val="24"/>
        </w:rPr>
        <w:t xml:space="preserve">высшего образования </w:t>
      </w:r>
    </w:p>
    <w:p w:rsidR="00A35374" w:rsidRPr="00881584" w:rsidRDefault="00A35374" w:rsidP="00A35374">
      <w:pPr>
        <w:spacing w:line="360" w:lineRule="auto"/>
        <w:contextualSpacing/>
        <w:jc w:val="center"/>
        <w:rPr>
          <w:sz w:val="24"/>
        </w:rPr>
      </w:pPr>
      <w:r w:rsidRPr="00881584">
        <w:rPr>
          <w:sz w:val="24"/>
        </w:rPr>
        <w:t xml:space="preserve">«Сибирский государственный университет телекоммуникаций и информатики» </w:t>
      </w:r>
    </w:p>
    <w:p w:rsidR="00A35374" w:rsidRPr="00881584" w:rsidRDefault="00A35374" w:rsidP="00A35374">
      <w:pPr>
        <w:spacing w:line="360" w:lineRule="auto"/>
        <w:contextualSpacing/>
        <w:jc w:val="center"/>
        <w:rPr>
          <w:sz w:val="24"/>
        </w:rPr>
      </w:pPr>
      <w:r w:rsidRPr="00881584">
        <w:rPr>
          <w:sz w:val="24"/>
        </w:rPr>
        <w:t>(</w:t>
      </w:r>
      <w:proofErr w:type="spellStart"/>
      <w:r w:rsidRPr="00881584">
        <w:rPr>
          <w:sz w:val="24"/>
        </w:rPr>
        <w:t>СибГУТИ</w:t>
      </w:r>
      <w:proofErr w:type="spellEnd"/>
      <w:r w:rsidRPr="00881584">
        <w:rPr>
          <w:sz w:val="24"/>
        </w:rPr>
        <w:t>)</w:t>
      </w:r>
    </w:p>
    <w:p w:rsidR="00A35374" w:rsidRPr="00881584" w:rsidRDefault="00A35374" w:rsidP="00A35374">
      <w:pPr>
        <w:pStyle w:val="Style7"/>
        <w:widowControl/>
        <w:spacing w:before="211" w:line="360" w:lineRule="auto"/>
        <w:ind w:right="-1"/>
        <w:jc w:val="center"/>
        <w:rPr>
          <w:rStyle w:val="FontStyle22"/>
          <w:rFonts w:ascii="Times New Roman" w:hAnsi="Times New Roman" w:cs="Times New Roman"/>
          <w:sz w:val="28"/>
          <w:szCs w:val="28"/>
        </w:rPr>
      </w:pPr>
    </w:p>
    <w:p w:rsidR="00A35374" w:rsidRPr="00881584" w:rsidRDefault="00A35374" w:rsidP="00A35374">
      <w:pPr>
        <w:pStyle w:val="Style7"/>
        <w:widowControl/>
        <w:spacing w:line="360" w:lineRule="auto"/>
        <w:jc w:val="right"/>
        <w:rPr>
          <w:rStyle w:val="FontStyle22"/>
          <w:rFonts w:ascii="Times New Roman" w:hAnsi="Times New Roman" w:cs="Times New Roman"/>
          <w:sz w:val="28"/>
          <w:szCs w:val="28"/>
          <w:u w:val="single"/>
        </w:rPr>
      </w:pPr>
      <w:r w:rsidRPr="00881584">
        <w:rPr>
          <w:rStyle w:val="FontStyle22"/>
          <w:rFonts w:ascii="Times New Roman" w:hAnsi="Times New Roman" w:cs="Times New Roman"/>
          <w:sz w:val="28"/>
          <w:szCs w:val="28"/>
          <w:u w:val="single"/>
        </w:rPr>
        <w:t>09.03.01 Информатика и вычислительная техника</w:t>
      </w:r>
    </w:p>
    <w:p w:rsidR="00A35374" w:rsidRPr="00881584" w:rsidRDefault="00A35374" w:rsidP="00A35374">
      <w:pPr>
        <w:pStyle w:val="Style7"/>
        <w:widowControl/>
        <w:spacing w:line="360" w:lineRule="auto"/>
        <w:jc w:val="center"/>
        <w:rPr>
          <w:rStyle w:val="FontStyle22"/>
          <w:rFonts w:ascii="Times New Roman" w:hAnsi="Times New Roman" w:cs="Times New Roman"/>
          <w:sz w:val="18"/>
          <w:szCs w:val="18"/>
        </w:rPr>
      </w:pPr>
      <w:r w:rsidRPr="00881584">
        <w:rPr>
          <w:rStyle w:val="FontStyle22"/>
          <w:rFonts w:ascii="Times New Roman" w:hAnsi="Times New Roman" w:cs="Times New Roman"/>
          <w:sz w:val="18"/>
          <w:szCs w:val="18"/>
        </w:rPr>
        <w:t xml:space="preserve">                                                                               № кода и </w:t>
      </w:r>
      <w:r w:rsidRPr="00881584">
        <w:rPr>
          <w:sz w:val="18"/>
          <w:szCs w:val="18"/>
        </w:rPr>
        <w:t>наименование направления подготовки</w:t>
      </w:r>
    </w:p>
    <w:p w:rsidR="00A35374" w:rsidRPr="00881584" w:rsidRDefault="00A35374" w:rsidP="00A35374">
      <w:pPr>
        <w:pStyle w:val="Style7"/>
        <w:widowControl/>
        <w:spacing w:line="360" w:lineRule="auto"/>
        <w:ind w:right="-1"/>
        <w:contextualSpacing/>
        <w:jc w:val="center"/>
        <w:rPr>
          <w:rStyle w:val="FontStyle22"/>
          <w:rFonts w:ascii="Times New Roman" w:hAnsi="Times New Roman" w:cs="Times New Roman"/>
          <w:b/>
          <w:sz w:val="28"/>
          <w:szCs w:val="28"/>
        </w:rPr>
      </w:pPr>
    </w:p>
    <w:p w:rsidR="00A35374" w:rsidRPr="00881584" w:rsidRDefault="00A35374" w:rsidP="00A35374">
      <w:pPr>
        <w:pStyle w:val="Style7"/>
        <w:widowControl/>
        <w:spacing w:line="360" w:lineRule="auto"/>
        <w:ind w:right="-1"/>
        <w:contextualSpacing/>
        <w:jc w:val="center"/>
        <w:rPr>
          <w:rStyle w:val="FontStyle22"/>
          <w:rFonts w:ascii="Times New Roman" w:hAnsi="Times New Roman" w:cs="Times New Roman"/>
          <w:b/>
          <w:sz w:val="28"/>
          <w:szCs w:val="28"/>
        </w:rPr>
      </w:pPr>
      <w:r w:rsidRPr="00881584">
        <w:rPr>
          <w:rStyle w:val="FontStyle22"/>
          <w:rFonts w:ascii="Times New Roman" w:hAnsi="Times New Roman" w:cs="Times New Roman"/>
          <w:b/>
          <w:sz w:val="28"/>
          <w:szCs w:val="28"/>
        </w:rPr>
        <w:t>РАСЧЁТНО-ГРАФИЧЕСКОЕ ЗАДАНИЕ</w:t>
      </w:r>
    </w:p>
    <w:p w:rsidR="00A35374" w:rsidRPr="00881584" w:rsidRDefault="00A35374" w:rsidP="00A35374">
      <w:pPr>
        <w:pStyle w:val="Style19"/>
        <w:widowControl/>
        <w:spacing w:line="360" w:lineRule="auto"/>
        <w:ind w:right="-1"/>
        <w:contextualSpacing/>
        <w:jc w:val="center"/>
        <w:rPr>
          <w:rStyle w:val="FontStyle22"/>
          <w:rFonts w:ascii="Times New Roman" w:hAnsi="Times New Roman" w:cs="Times New Roman"/>
          <w:sz w:val="28"/>
          <w:szCs w:val="28"/>
        </w:rPr>
      </w:pPr>
      <w:r w:rsidRPr="00881584">
        <w:rPr>
          <w:rStyle w:val="FontStyle22"/>
          <w:rFonts w:ascii="Times New Roman" w:hAnsi="Times New Roman" w:cs="Times New Roman"/>
          <w:sz w:val="28"/>
          <w:szCs w:val="28"/>
        </w:rPr>
        <w:t xml:space="preserve"> по дисциплине «Архитектура вычислительных систем»</w:t>
      </w:r>
    </w:p>
    <w:p w:rsidR="00A35374" w:rsidRPr="00881584" w:rsidRDefault="00A35374" w:rsidP="00A35374">
      <w:pPr>
        <w:pStyle w:val="Style17"/>
        <w:widowControl/>
        <w:spacing w:line="360" w:lineRule="auto"/>
        <w:ind w:right="-1"/>
        <w:jc w:val="center"/>
        <w:rPr>
          <w:rFonts w:ascii="Times New Roman" w:hAnsi="Times New Roman" w:cs="Times New Roman"/>
          <w:sz w:val="28"/>
          <w:szCs w:val="28"/>
        </w:rPr>
      </w:pPr>
    </w:p>
    <w:p w:rsidR="00A35374" w:rsidRPr="00881584" w:rsidRDefault="00A35374" w:rsidP="00A35374">
      <w:pPr>
        <w:pStyle w:val="Style17"/>
        <w:widowControl/>
        <w:spacing w:line="360" w:lineRule="auto"/>
        <w:ind w:right="-1"/>
        <w:jc w:val="center"/>
        <w:rPr>
          <w:rFonts w:ascii="Times New Roman" w:hAnsi="Times New Roman" w:cs="Times New Roman"/>
          <w:sz w:val="28"/>
          <w:szCs w:val="28"/>
        </w:rPr>
      </w:pPr>
      <w:r w:rsidRPr="00881584">
        <w:rPr>
          <w:rFonts w:ascii="Times New Roman" w:hAnsi="Times New Roman" w:cs="Times New Roman"/>
          <w:sz w:val="28"/>
          <w:szCs w:val="28"/>
        </w:rPr>
        <w:t>Вариант № 12</w:t>
      </w:r>
    </w:p>
    <w:p w:rsidR="00A35374" w:rsidRPr="00881584" w:rsidRDefault="00A35374" w:rsidP="00A35374">
      <w:pPr>
        <w:pStyle w:val="Style17"/>
        <w:widowControl/>
        <w:spacing w:line="360" w:lineRule="auto"/>
        <w:ind w:right="-1"/>
        <w:jc w:val="center"/>
        <w:rPr>
          <w:rFonts w:ascii="Times New Roman" w:hAnsi="Times New Roman" w:cs="Times New Roman"/>
          <w:sz w:val="28"/>
          <w:szCs w:val="28"/>
        </w:rPr>
      </w:pPr>
    </w:p>
    <w:p w:rsidR="00A35374" w:rsidRPr="00881584" w:rsidRDefault="00A35374" w:rsidP="00A35374">
      <w:pPr>
        <w:pStyle w:val="Style17"/>
        <w:widowControl/>
        <w:spacing w:line="360" w:lineRule="auto"/>
        <w:ind w:right="-1"/>
        <w:jc w:val="center"/>
        <w:rPr>
          <w:rFonts w:ascii="Times New Roman" w:hAnsi="Times New Roman" w:cs="Times New Roman"/>
          <w:sz w:val="28"/>
          <w:szCs w:val="28"/>
        </w:rPr>
      </w:pPr>
    </w:p>
    <w:p w:rsidR="00A35374" w:rsidRPr="00881584" w:rsidRDefault="00A35374" w:rsidP="00A35374">
      <w:pPr>
        <w:pStyle w:val="Style17"/>
        <w:widowControl/>
        <w:spacing w:line="360" w:lineRule="auto"/>
        <w:ind w:right="-1"/>
        <w:jc w:val="center"/>
        <w:rPr>
          <w:rFonts w:ascii="Times New Roman" w:hAnsi="Times New Roman" w:cs="Times New Roman"/>
          <w:sz w:val="28"/>
          <w:szCs w:val="28"/>
        </w:rPr>
      </w:pPr>
    </w:p>
    <w:p w:rsidR="00A35374" w:rsidRPr="00881584" w:rsidRDefault="00A35374" w:rsidP="00A35374">
      <w:pPr>
        <w:pStyle w:val="Style17"/>
        <w:widowControl/>
        <w:spacing w:line="360" w:lineRule="auto"/>
        <w:ind w:right="-1"/>
        <w:jc w:val="center"/>
        <w:rPr>
          <w:rFonts w:ascii="Times New Roman" w:hAnsi="Times New Roman" w:cs="Times New Roman"/>
          <w:sz w:val="28"/>
          <w:szCs w:val="28"/>
        </w:rPr>
      </w:pPr>
    </w:p>
    <w:p w:rsidR="00A35374" w:rsidRPr="00881584" w:rsidRDefault="00A35374" w:rsidP="00A35374">
      <w:pPr>
        <w:pStyle w:val="Style17"/>
        <w:widowControl/>
        <w:spacing w:line="360" w:lineRule="auto"/>
        <w:jc w:val="left"/>
        <w:rPr>
          <w:rStyle w:val="FontStyle22"/>
          <w:rFonts w:ascii="Times New Roman" w:hAnsi="Times New Roman" w:cs="Times New Roman"/>
          <w:sz w:val="28"/>
          <w:szCs w:val="28"/>
        </w:rPr>
      </w:pPr>
      <w:r w:rsidRPr="00881584">
        <w:rPr>
          <w:rStyle w:val="FontStyle22"/>
          <w:rFonts w:ascii="Times New Roman" w:hAnsi="Times New Roman" w:cs="Times New Roman"/>
          <w:sz w:val="28"/>
          <w:szCs w:val="28"/>
        </w:rPr>
        <w:t xml:space="preserve">Выполнил: </w:t>
      </w:r>
    </w:p>
    <w:p w:rsidR="00A35374" w:rsidRPr="00881584" w:rsidRDefault="00A35374" w:rsidP="00A35374">
      <w:pPr>
        <w:pStyle w:val="Style17"/>
        <w:widowControl/>
        <w:spacing w:line="360" w:lineRule="auto"/>
        <w:jc w:val="left"/>
        <w:rPr>
          <w:rStyle w:val="FontStyle22"/>
          <w:rFonts w:ascii="Times New Roman" w:hAnsi="Times New Roman" w:cs="Times New Roman"/>
          <w:sz w:val="28"/>
          <w:szCs w:val="28"/>
        </w:rPr>
      </w:pPr>
      <w:r w:rsidRPr="00881584">
        <w:rPr>
          <w:rStyle w:val="FontStyle22"/>
          <w:rFonts w:ascii="Times New Roman" w:hAnsi="Times New Roman" w:cs="Times New Roman"/>
          <w:sz w:val="28"/>
          <w:szCs w:val="28"/>
        </w:rPr>
        <w:t>Студент гр.ИП-411              ___________________________ /Куликов А.С./</w:t>
      </w:r>
    </w:p>
    <w:p w:rsidR="00A35374" w:rsidRPr="00881584" w:rsidRDefault="00A35374" w:rsidP="00A35374">
      <w:pPr>
        <w:pStyle w:val="Style17"/>
        <w:widowControl/>
        <w:spacing w:line="360" w:lineRule="auto"/>
        <w:jc w:val="left"/>
        <w:rPr>
          <w:rStyle w:val="FontStyle22"/>
          <w:rFonts w:ascii="Times New Roman" w:hAnsi="Times New Roman" w:cs="Times New Roman"/>
          <w:sz w:val="18"/>
          <w:szCs w:val="18"/>
        </w:rPr>
      </w:pPr>
      <w:r w:rsidRPr="00881584">
        <w:rPr>
          <w:rStyle w:val="FontStyle22"/>
          <w:rFonts w:ascii="Times New Roman" w:hAnsi="Times New Roman" w:cs="Times New Roman"/>
          <w:sz w:val="18"/>
          <w:szCs w:val="18"/>
        </w:rPr>
        <w:t xml:space="preserve">                                                                                                        подпись</w:t>
      </w:r>
    </w:p>
    <w:p w:rsidR="00A35374" w:rsidRPr="00881584" w:rsidRDefault="00A35374" w:rsidP="00A35374">
      <w:pPr>
        <w:pStyle w:val="Style17"/>
        <w:widowControl/>
        <w:spacing w:line="360" w:lineRule="auto"/>
        <w:jc w:val="left"/>
        <w:rPr>
          <w:rStyle w:val="FontStyle22"/>
          <w:rFonts w:ascii="Times New Roman" w:hAnsi="Times New Roman" w:cs="Times New Roman"/>
          <w:sz w:val="18"/>
          <w:szCs w:val="18"/>
        </w:rPr>
      </w:pPr>
    </w:p>
    <w:p w:rsidR="00A35374" w:rsidRPr="00881584" w:rsidRDefault="00A35374" w:rsidP="00A35374">
      <w:pPr>
        <w:pStyle w:val="Style17"/>
        <w:widowControl/>
        <w:spacing w:line="360" w:lineRule="auto"/>
        <w:rPr>
          <w:rStyle w:val="FontStyle22"/>
          <w:rFonts w:ascii="Times New Roman" w:hAnsi="Times New Roman" w:cs="Times New Roman"/>
          <w:sz w:val="28"/>
          <w:szCs w:val="28"/>
        </w:rPr>
      </w:pPr>
      <w:r w:rsidRPr="00881584">
        <w:rPr>
          <w:rStyle w:val="FontStyle22"/>
          <w:rFonts w:ascii="Times New Roman" w:hAnsi="Times New Roman" w:cs="Times New Roman"/>
          <w:sz w:val="28"/>
          <w:szCs w:val="28"/>
        </w:rPr>
        <w:t xml:space="preserve">Проверил: </w:t>
      </w:r>
    </w:p>
    <w:p w:rsidR="00A35374" w:rsidRPr="00881584" w:rsidRDefault="00A35374" w:rsidP="00A35374">
      <w:pPr>
        <w:pStyle w:val="Style17"/>
        <w:widowControl/>
        <w:spacing w:line="360" w:lineRule="auto"/>
        <w:rPr>
          <w:rStyle w:val="FontStyle22"/>
          <w:rFonts w:ascii="Times New Roman" w:hAnsi="Times New Roman" w:cs="Times New Roman"/>
          <w:sz w:val="28"/>
          <w:szCs w:val="28"/>
        </w:rPr>
      </w:pPr>
      <w:r w:rsidRPr="00881584">
        <w:rPr>
          <w:rStyle w:val="FontStyle22"/>
          <w:rFonts w:ascii="Times New Roman" w:hAnsi="Times New Roman" w:cs="Times New Roman"/>
          <w:sz w:val="28"/>
          <w:szCs w:val="28"/>
        </w:rPr>
        <w:t>доцент кафедры ВС</w:t>
      </w:r>
    </w:p>
    <w:p w:rsidR="00A35374" w:rsidRPr="00881584" w:rsidRDefault="00A35374" w:rsidP="00A35374">
      <w:pPr>
        <w:pStyle w:val="Style17"/>
        <w:widowControl/>
        <w:spacing w:line="360" w:lineRule="auto"/>
        <w:rPr>
          <w:rStyle w:val="FontStyle22"/>
          <w:rFonts w:ascii="Times New Roman" w:hAnsi="Times New Roman" w:cs="Times New Roman"/>
          <w:sz w:val="28"/>
          <w:szCs w:val="28"/>
        </w:rPr>
      </w:pPr>
      <w:r w:rsidRPr="00881584">
        <w:rPr>
          <w:rStyle w:val="FontStyle22"/>
          <w:rFonts w:ascii="Times New Roman" w:hAnsi="Times New Roman" w:cs="Times New Roman"/>
          <w:sz w:val="28"/>
          <w:szCs w:val="28"/>
        </w:rPr>
        <w:t>к.т.н.                                    ___________________________ /А.В. Ефимов /</w:t>
      </w:r>
    </w:p>
    <w:p w:rsidR="00A35374" w:rsidRPr="00881584" w:rsidRDefault="00A35374" w:rsidP="00A35374">
      <w:pPr>
        <w:pStyle w:val="Style17"/>
        <w:widowControl/>
        <w:spacing w:line="360" w:lineRule="auto"/>
        <w:jc w:val="left"/>
        <w:rPr>
          <w:rStyle w:val="FontStyle22"/>
          <w:rFonts w:ascii="Times New Roman" w:hAnsi="Times New Roman" w:cs="Times New Roman"/>
          <w:sz w:val="18"/>
          <w:szCs w:val="18"/>
        </w:rPr>
      </w:pPr>
      <w:r w:rsidRPr="00881584">
        <w:rPr>
          <w:rStyle w:val="FontStyle22"/>
          <w:rFonts w:ascii="Times New Roman" w:hAnsi="Times New Roman" w:cs="Times New Roman"/>
          <w:sz w:val="18"/>
          <w:szCs w:val="18"/>
        </w:rPr>
        <w:t xml:space="preserve">                                                                                             ОЦЕНКА, подпись</w:t>
      </w:r>
    </w:p>
    <w:p w:rsidR="00A35374" w:rsidRPr="00881584" w:rsidRDefault="00A35374" w:rsidP="00A35374">
      <w:pPr>
        <w:pStyle w:val="Style17"/>
        <w:widowControl/>
        <w:spacing w:line="360" w:lineRule="auto"/>
        <w:jc w:val="left"/>
        <w:rPr>
          <w:rStyle w:val="FontStyle22"/>
          <w:rFonts w:ascii="Times New Roman" w:hAnsi="Times New Roman" w:cs="Times New Roman"/>
          <w:sz w:val="18"/>
          <w:szCs w:val="18"/>
        </w:rPr>
      </w:pPr>
    </w:p>
    <w:p w:rsidR="00A35374" w:rsidRPr="00881584" w:rsidRDefault="00A35374" w:rsidP="00A35374">
      <w:pPr>
        <w:pStyle w:val="Style17"/>
        <w:widowControl/>
        <w:spacing w:line="360" w:lineRule="auto"/>
        <w:rPr>
          <w:rStyle w:val="FontStyle22"/>
          <w:rFonts w:ascii="Times New Roman" w:hAnsi="Times New Roman" w:cs="Times New Roman"/>
          <w:sz w:val="28"/>
          <w:szCs w:val="28"/>
        </w:rPr>
      </w:pPr>
    </w:p>
    <w:p w:rsidR="00A35374" w:rsidRPr="00881584" w:rsidRDefault="00A35374" w:rsidP="00A35374">
      <w:pPr>
        <w:pStyle w:val="Style16"/>
        <w:widowControl/>
        <w:spacing w:line="360" w:lineRule="auto"/>
        <w:ind w:right="-1"/>
        <w:jc w:val="center"/>
        <w:rPr>
          <w:rFonts w:ascii="Times New Roman" w:hAnsi="Times New Roman" w:cs="Times New Roman"/>
          <w:sz w:val="28"/>
          <w:szCs w:val="28"/>
        </w:rPr>
      </w:pPr>
    </w:p>
    <w:p w:rsidR="00A35374" w:rsidRPr="00881584" w:rsidRDefault="00A35374" w:rsidP="00A35374">
      <w:pPr>
        <w:spacing w:line="360" w:lineRule="auto"/>
        <w:jc w:val="center"/>
        <w:rPr>
          <w:rStyle w:val="FontStyle22"/>
          <w:rFonts w:ascii="Times New Roman" w:hAnsi="Times New Roman" w:cs="Times New Roman"/>
          <w:szCs w:val="28"/>
        </w:rPr>
      </w:pPr>
    </w:p>
    <w:p w:rsidR="00A35374" w:rsidRPr="00881584" w:rsidRDefault="00A35374" w:rsidP="00A35374">
      <w:pPr>
        <w:spacing w:line="360" w:lineRule="auto"/>
        <w:jc w:val="center"/>
        <w:rPr>
          <w:rStyle w:val="FontStyle22"/>
          <w:rFonts w:ascii="Times New Roman" w:hAnsi="Times New Roman" w:cs="Times New Roman"/>
          <w:szCs w:val="28"/>
        </w:rPr>
      </w:pPr>
    </w:p>
    <w:p w:rsidR="00A35374" w:rsidRPr="00881584" w:rsidRDefault="00A35374" w:rsidP="00A35374">
      <w:pPr>
        <w:spacing w:line="360" w:lineRule="auto"/>
        <w:jc w:val="center"/>
        <w:rPr>
          <w:rStyle w:val="FontStyle22"/>
          <w:rFonts w:ascii="Times New Roman" w:hAnsi="Times New Roman" w:cs="Times New Roman"/>
          <w:szCs w:val="28"/>
        </w:rPr>
      </w:pPr>
    </w:p>
    <w:p w:rsidR="00881584" w:rsidRDefault="00881584" w:rsidP="00A35374">
      <w:pPr>
        <w:spacing w:line="360" w:lineRule="auto"/>
        <w:jc w:val="center"/>
        <w:rPr>
          <w:rStyle w:val="FontStyle22"/>
          <w:rFonts w:ascii="Times New Roman" w:hAnsi="Times New Roman" w:cs="Times New Roman"/>
          <w:sz w:val="28"/>
          <w:szCs w:val="28"/>
        </w:rPr>
      </w:pPr>
    </w:p>
    <w:p w:rsidR="00A35374" w:rsidRPr="00881584" w:rsidRDefault="00A35374" w:rsidP="00A35374">
      <w:pPr>
        <w:spacing w:line="360" w:lineRule="auto"/>
        <w:jc w:val="center"/>
        <w:rPr>
          <w:rStyle w:val="FontStyle22"/>
          <w:rFonts w:ascii="Times New Roman" w:hAnsi="Times New Roman" w:cs="Times New Roman"/>
          <w:sz w:val="28"/>
          <w:szCs w:val="28"/>
        </w:rPr>
      </w:pPr>
      <w:r w:rsidRPr="00881584">
        <w:rPr>
          <w:rStyle w:val="FontStyle22"/>
          <w:rFonts w:ascii="Times New Roman" w:hAnsi="Times New Roman" w:cs="Times New Roman"/>
          <w:sz w:val="28"/>
          <w:szCs w:val="28"/>
        </w:rPr>
        <w:t>Новосибирск 2016</w:t>
      </w:r>
    </w:p>
    <w:p w:rsidR="00EC2CB3" w:rsidRDefault="00EC2CB3"/>
    <w:p w:rsidR="00D5443B" w:rsidRPr="00D5443B" w:rsidRDefault="00D5443B" w:rsidP="00D5443B">
      <w:pPr>
        <w:spacing w:line="360" w:lineRule="auto"/>
        <w:jc w:val="center"/>
        <w:rPr>
          <w:rStyle w:val="FontStyle22"/>
          <w:rFonts w:ascii="Times New Roman" w:hAnsi="Times New Roman" w:cs="Times New Roman"/>
          <w:b/>
          <w:sz w:val="32"/>
          <w:szCs w:val="32"/>
        </w:rPr>
      </w:pPr>
      <w:r w:rsidRPr="00D5443B">
        <w:rPr>
          <w:rStyle w:val="FontStyle22"/>
          <w:rFonts w:ascii="Times New Roman" w:hAnsi="Times New Roman" w:cs="Times New Roman"/>
          <w:b/>
          <w:sz w:val="32"/>
          <w:szCs w:val="32"/>
        </w:rPr>
        <w:t>Оглавление</w:t>
      </w:r>
    </w:p>
    <w:p w:rsidR="00D5443B" w:rsidRPr="00D5443B" w:rsidRDefault="00D5443B" w:rsidP="00D5443B">
      <w:pPr>
        <w:pStyle w:val="11"/>
        <w:spacing w:line="360" w:lineRule="auto"/>
        <w:rPr>
          <w:noProof/>
        </w:rPr>
      </w:pPr>
      <w:r w:rsidRPr="00D5443B">
        <w:rPr>
          <w:rStyle w:val="FontStyle22"/>
          <w:rFonts w:ascii="Times New Roman" w:hAnsi="Times New Roman" w:cs="Times New Roman"/>
          <w:szCs w:val="28"/>
        </w:rPr>
        <w:fldChar w:fldCharType="begin"/>
      </w:r>
      <w:r w:rsidRPr="00D5443B">
        <w:rPr>
          <w:rStyle w:val="FontStyle22"/>
          <w:rFonts w:ascii="Times New Roman" w:hAnsi="Times New Roman" w:cs="Times New Roman"/>
          <w:szCs w:val="28"/>
        </w:rPr>
        <w:instrText xml:space="preserve"> TOC \o "1-3" \h \z \u </w:instrText>
      </w:r>
      <w:r w:rsidRPr="00D5443B">
        <w:rPr>
          <w:rStyle w:val="FontStyle22"/>
          <w:rFonts w:ascii="Times New Roman" w:hAnsi="Times New Roman" w:cs="Times New Roman"/>
          <w:szCs w:val="28"/>
        </w:rPr>
        <w:fldChar w:fldCharType="separate"/>
      </w:r>
      <w:r w:rsidRPr="00D5443B">
        <w:t>ОТВЕТ НА ПЕР</w:t>
      </w:r>
      <w:r w:rsidR="00352CEA">
        <w:t>ВЫЙ ВОПРОС ………………………………………………..3</w:t>
      </w:r>
    </w:p>
    <w:p w:rsidR="00D5443B" w:rsidRPr="00D5443B" w:rsidRDefault="002F00FB" w:rsidP="00D5443B">
      <w:pPr>
        <w:pStyle w:val="2"/>
        <w:tabs>
          <w:tab w:val="right" w:leader="dot" w:pos="9628"/>
        </w:tabs>
        <w:spacing w:line="360" w:lineRule="auto"/>
        <w:rPr>
          <w:noProof/>
        </w:rPr>
      </w:pPr>
      <w:hyperlink w:anchor="_Toc432276048" w:history="1">
        <w:r w:rsidR="00D5443B" w:rsidRPr="00D5443B">
          <w:rPr>
            <w:rStyle w:val="a7"/>
            <w:noProof/>
          </w:rPr>
          <w:t>ЗАДАНИЕ</w:t>
        </w:r>
        <w:r w:rsidR="00D5443B" w:rsidRPr="00D5443B">
          <w:rPr>
            <w:noProof/>
            <w:webHidden/>
          </w:rPr>
          <w:t xml:space="preserve"> ...</w:t>
        </w:r>
      </w:hyperlink>
      <w:r w:rsidR="00D5443B" w:rsidRPr="00D5443B">
        <w:rPr>
          <w:noProof/>
        </w:rPr>
        <w:t>.........................................................................</w:t>
      </w:r>
      <w:r w:rsidR="00352CEA">
        <w:rPr>
          <w:noProof/>
        </w:rPr>
        <w:t>...............................3</w:t>
      </w:r>
    </w:p>
    <w:p w:rsidR="00D5443B" w:rsidRPr="00D5443B" w:rsidRDefault="00D5443B" w:rsidP="00D5443B">
      <w:pPr>
        <w:pStyle w:val="2"/>
        <w:tabs>
          <w:tab w:val="right" w:leader="dot" w:pos="9628"/>
        </w:tabs>
        <w:spacing w:line="360" w:lineRule="auto"/>
        <w:rPr>
          <w:noProof/>
        </w:rPr>
      </w:pPr>
      <w:r w:rsidRPr="00D5443B">
        <w:t>ОТВЕ</w:t>
      </w:r>
      <w:r w:rsidR="00352CEA">
        <w:t>Т ………………………………………………………………………….3</w:t>
      </w:r>
    </w:p>
    <w:p w:rsidR="00D5443B" w:rsidRPr="00D5443B" w:rsidRDefault="00D5443B" w:rsidP="00D5443B">
      <w:pPr>
        <w:spacing w:line="360" w:lineRule="auto"/>
      </w:pPr>
      <w:r w:rsidRPr="00D5443B">
        <w:t>ОТВЕТ НА ВТОРОЙ ВОПРОС …………………………………………………</w:t>
      </w:r>
      <w:r w:rsidR="00352CEA">
        <w:t>9</w:t>
      </w:r>
    </w:p>
    <w:p w:rsidR="00D5443B" w:rsidRPr="00D5443B" w:rsidRDefault="00D5443B" w:rsidP="00D5443B">
      <w:pPr>
        <w:spacing w:line="360" w:lineRule="auto"/>
      </w:pPr>
      <w:r w:rsidRPr="00D5443B">
        <w:t xml:space="preserve">    ЗАДАНИЕ ……………………………………………………………………</w:t>
      </w:r>
      <w:r w:rsidR="00352CEA">
        <w:t>...9</w:t>
      </w:r>
    </w:p>
    <w:p w:rsidR="00D5443B" w:rsidRPr="00D5443B" w:rsidRDefault="00D5443B" w:rsidP="00D5443B">
      <w:pPr>
        <w:spacing w:line="360" w:lineRule="auto"/>
      </w:pPr>
      <w:r w:rsidRPr="00D5443B">
        <w:t xml:space="preserve">    ОТВЕТ …...............................................................................</w:t>
      </w:r>
      <w:r w:rsidR="00352CEA">
        <w:t>..............................9</w:t>
      </w:r>
    </w:p>
    <w:p w:rsidR="00D5443B" w:rsidRPr="00D5443B" w:rsidRDefault="00D5443B" w:rsidP="00D5443B">
      <w:pPr>
        <w:spacing w:line="360" w:lineRule="auto"/>
      </w:pPr>
      <w:r w:rsidRPr="00D5443B">
        <w:t>СПИСОК ЛИТЕРАТУРЫ ………………………………………………………15</w:t>
      </w:r>
    </w:p>
    <w:p w:rsidR="00A35374" w:rsidRDefault="00D5443B" w:rsidP="00D5443B">
      <w:r w:rsidRPr="00D5443B">
        <w:rPr>
          <w:rStyle w:val="FontStyle22"/>
          <w:rFonts w:ascii="Times New Roman" w:hAnsi="Times New Roman" w:cs="Times New Roman"/>
          <w:szCs w:val="28"/>
        </w:rPr>
        <w:fldChar w:fldCharType="end"/>
      </w:r>
    </w:p>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A35374" w:rsidRDefault="00A35374"/>
    <w:p w:rsidR="004044ED" w:rsidRPr="00BB72DA" w:rsidRDefault="004044ED" w:rsidP="004044ED">
      <w:pPr>
        <w:spacing w:line="360" w:lineRule="auto"/>
        <w:jc w:val="center"/>
        <w:rPr>
          <w:b/>
          <w:sz w:val="32"/>
          <w:szCs w:val="32"/>
        </w:rPr>
      </w:pPr>
      <w:r>
        <w:rPr>
          <w:b/>
          <w:sz w:val="32"/>
          <w:szCs w:val="32"/>
        </w:rPr>
        <w:lastRenderedPageBreak/>
        <w:t>Задание</w:t>
      </w:r>
    </w:p>
    <w:p w:rsidR="004044ED" w:rsidRDefault="004044ED" w:rsidP="004044ED">
      <w:pPr>
        <w:spacing w:line="360" w:lineRule="auto"/>
        <w:jc w:val="both"/>
        <w:rPr>
          <w:szCs w:val="28"/>
        </w:rPr>
      </w:pPr>
      <w:r>
        <w:rPr>
          <w:szCs w:val="28"/>
        </w:rPr>
        <w:t xml:space="preserve">Осуществить анализ принципов технической реализации модели коллектива вычислителей. Проанализировать функциональную структуру одной из </w:t>
      </w:r>
      <w:proofErr w:type="spellStart"/>
      <w:r>
        <w:rPr>
          <w:szCs w:val="28"/>
        </w:rPr>
        <w:t>суперВС</w:t>
      </w:r>
      <w:proofErr w:type="spellEnd"/>
      <w:r>
        <w:rPr>
          <w:szCs w:val="28"/>
        </w:rPr>
        <w:t xml:space="preserve"> (из списка </w:t>
      </w:r>
      <w:r>
        <w:rPr>
          <w:szCs w:val="28"/>
          <w:lang w:val="en-US"/>
        </w:rPr>
        <w:t>Top</w:t>
      </w:r>
      <w:r w:rsidRPr="00B304A8">
        <w:rPr>
          <w:szCs w:val="28"/>
        </w:rPr>
        <w:t>500).</w:t>
      </w:r>
    </w:p>
    <w:p w:rsidR="004044ED" w:rsidRDefault="004044ED" w:rsidP="004044ED">
      <w:pPr>
        <w:spacing w:line="360" w:lineRule="auto"/>
        <w:jc w:val="center"/>
        <w:rPr>
          <w:b/>
          <w:sz w:val="32"/>
          <w:szCs w:val="32"/>
        </w:rPr>
      </w:pPr>
      <w:r>
        <w:rPr>
          <w:b/>
          <w:sz w:val="32"/>
          <w:szCs w:val="32"/>
        </w:rPr>
        <w:t>Ответ</w:t>
      </w:r>
    </w:p>
    <w:p w:rsidR="006A23E4" w:rsidRDefault="006A23E4" w:rsidP="006A23E4">
      <w:pPr>
        <w:spacing w:line="360" w:lineRule="auto"/>
        <w:jc w:val="both"/>
        <w:rPr>
          <w:szCs w:val="28"/>
        </w:rPr>
      </w:pPr>
      <w:r>
        <w:rPr>
          <w:szCs w:val="28"/>
        </w:rPr>
        <w:t xml:space="preserve">Принципы технической реализации модели или принципы построения ВС определяют каноническое описание модели коллектива вычислителей, основополагающие принципы ее конструкции, а также состояние микроэлектроники и уровень развития (параллельной) вычислительной математики. </w:t>
      </w:r>
    </w:p>
    <w:p w:rsidR="006A23E4" w:rsidRDefault="006A23E4" w:rsidP="006A23E4">
      <w:pPr>
        <w:spacing w:line="360" w:lineRule="auto"/>
        <w:ind w:firstLine="708"/>
        <w:jc w:val="both"/>
        <w:rPr>
          <w:szCs w:val="28"/>
        </w:rPr>
      </w:pPr>
      <w:r w:rsidRPr="00636EF1">
        <w:rPr>
          <w:szCs w:val="28"/>
        </w:rPr>
        <w:t xml:space="preserve">Главными принципами технической реализации модели коллектива вычислителей </w:t>
      </w:r>
      <w:proofErr w:type="gramStart"/>
      <w:r w:rsidRPr="00636EF1">
        <w:rPr>
          <w:szCs w:val="28"/>
        </w:rPr>
        <w:t>являются :</w:t>
      </w:r>
      <w:proofErr w:type="gramEnd"/>
      <w:r w:rsidRPr="00636EF1">
        <w:rPr>
          <w:szCs w:val="28"/>
        </w:rPr>
        <w:t xml:space="preserve"> </w:t>
      </w:r>
    </w:p>
    <w:p w:rsidR="006A23E4" w:rsidRDefault="006A23E4" w:rsidP="006A23E4">
      <w:pPr>
        <w:pStyle w:val="a9"/>
        <w:numPr>
          <w:ilvl w:val="0"/>
          <w:numId w:val="3"/>
        </w:numPr>
        <w:spacing w:line="360" w:lineRule="auto"/>
        <w:jc w:val="both"/>
        <w:rPr>
          <w:szCs w:val="28"/>
        </w:rPr>
      </w:pPr>
      <w:r>
        <w:rPr>
          <w:szCs w:val="28"/>
        </w:rPr>
        <w:t xml:space="preserve">модульность </w:t>
      </w:r>
    </w:p>
    <w:p w:rsidR="006A23E4" w:rsidRDefault="006A23E4" w:rsidP="006A23E4">
      <w:pPr>
        <w:pStyle w:val="a9"/>
        <w:numPr>
          <w:ilvl w:val="0"/>
          <w:numId w:val="3"/>
        </w:numPr>
        <w:spacing w:line="360" w:lineRule="auto"/>
        <w:jc w:val="both"/>
        <w:rPr>
          <w:szCs w:val="28"/>
        </w:rPr>
      </w:pPr>
      <w:r w:rsidRPr="00636EF1">
        <w:rPr>
          <w:szCs w:val="28"/>
        </w:rPr>
        <w:t>близкодействие.</w:t>
      </w:r>
    </w:p>
    <w:p w:rsidR="006A23E4" w:rsidRDefault="006A23E4" w:rsidP="006A23E4">
      <w:pPr>
        <w:spacing w:line="360" w:lineRule="auto"/>
        <w:jc w:val="both"/>
        <w:rPr>
          <w:szCs w:val="28"/>
        </w:rPr>
      </w:pPr>
      <w:r>
        <w:rPr>
          <w:szCs w:val="28"/>
        </w:rPr>
        <w:t xml:space="preserve">Тут нужно пояснить, что они означают. </w:t>
      </w:r>
    </w:p>
    <w:p w:rsidR="006A23E4" w:rsidRDefault="006A23E4" w:rsidP="006A23E4">
      <w:pPr>
        <w:spacing w:line="360" w:lineRule="auto"/>
        <w:jc w:val="both"/>
        <w:rPr>
          <w:szCs w:val="28"/>
        </w:rPr>
      </w:pPr>
      <w:r>
        <w:rPr>
          <w:i/>
          <w:szCs w:val="28"/>
        </w:rPr>
        <w:t>Модульность (</w:t>
      </w:r>
      <w:r>
        <w:rPr>
          <w:i/>
          <w:szCs w:val="28"/>
          <w:lang w:val="en-US"/>
        </w:rPr>
        <w:t>Modularity</w:t>
      </w:r>
      <w:r w:rsidRPr="00636EF1">
        <w:rPr>
          <w:i/>
          <w:szCs w:val="28"/>
        </w:rPr>
        <w:t>)</w:t>
      </w:r>
      <w:r>
        <w:rPr>
          <w:szCs w:val="28"/>
        </w:rPr>
        <w:t xml:space="preserve"> </w:t>
      </w:r>
      <w:r w:rsidRPr="00636EF1">
        <w:rPr>
          <w:szCs w:val="28"/>
        </w:rPr>
        <w:t xml:space="preserve">– </w:t>
      </w:r>
      <w:r>
        <w:rPr>
          <w:szCs w:val="28"/>
        </w:rPr>
        <w:t>принцип, предопределяющий формирование ВС из унифицированных элементов (называемых модулями), которые функционально и конструктивно закончены, имеют средства сопряжения с другими элементами, разнообразие которых составляет полный набор.</w:t>
      </w:r>
    </w:p>
    <w:p w:rsidR="006A23E4" w:rsidRDefault="006A23E4" w:rsidP="006A23E4">
      <w:pPr>
        <w:spacing w:line="360" w:lineRule="auto"/>
        <w:jc w:val="both"/>
        <w:rPr>
          <w:szCs w:val="28"/>
        </w:rPr>
      </w:pPr>
      <w:r>
        <w:rPr>
          <w:szCs w:val="28"/>
        </w:rPr>
        <w:tab/>
        <w:t xml:space="preserve">Модульность вычислительной системы </w:t>
      </w:r>
      <w:proofErr w:type="gramStart"/>
      <w:r>
        <w:rPr>
          <w:szCs w:val="28"/>
        </w:rPr>
        <w:t>обеспечивает :</w:t>
      </w:r>
      <w:proofErr w:type="gramEnd"/>
    </w:p>
    <w:p w:rsidR="006A23E4" w:rsidRDefault="006A23E4" w:rsidP="006A23E4">
      <w:pPr>
        <w:pStyle w:val="a9"/>
        <w:numPr>
          <w:ilvl w:val="0"/>
          <w:numId w:val="4"/>
        </w:numPr>
        <w:spacing w:line="360" w:lineRule="auto"/>
        <w:jc w:val="both"/>
        <w:rPr>
          <w:szCs w:val="28"/>
        </w:rPr>
      </w:pPr>
      <w:r>
        <w:rPr>
          <w:szCs w:val="28"/>
        </w:rPr>
        <w:t xml:space="preserve">возможность использования любого модуля заданного типа </w:t>
      </w:r>
      <w:proofErr w:type="gramStart"/>
      <w:r>
        <w:rPr>
          <w:szCs w:val="28"/>
        </w:rPr>
        <w:t>для выполнения</w:t>
      </w:r>
      <w:proofErr w:type="gramEnd"/>
      <w:r>
        <w:rPr>
          <w:szCs w:val="28"/>
        </w:rPr>
        <w:t xml:space="preserve"> любого соответствующего ему задания пользователя</w:t>
      </w:r>
      <w:r w:rsidRPr="00636EF1">
        <w:rPr>
          <w:szCs w:val="28"/>
        </w:rPr>
        <w:t>;</w:t>
      </w:r>
    </w:p>
    <w:p w:rsidR="006A23E4" w:rsidRDefault="006A23E4" w:rsidP="006A23E4">
      <w:pPr>
        <w:pStyle w:val="a9"/>
        <w:numPr>
          <w:ilvl w:val="0"/>
          <w:numId w:val="4"/>
        </w:numPr>
        <w:spacing w:line="360" w:lineRule="auto"/>
        <w:jc w:val="both"/>
        <w:rPr>
          <w:szCs w:val="28"/>
        </w:rPr>
      </w:pPr>
      <w:r>
        <w:rPr>
          <w:szCs w:val="28"/>
        </w:rPr>
        <w:t>простоту замены одного модуля на другой однотипный</w:t>
      </w:r>
      <w:r w:rsidRPr="00636EF1">
        <w:rPr>
          <w:szCs w:val="28"/>
        </w:rPr>
        <w:t>;</w:t>
      </w:r>
    </w:p>
    <w:p w:rsidR="006A23E4" w:rsidRDefault="006A23E4" w:rsidP="006A23E4">
      <w:pPr>
        <w:pStyle w:val="a9"/>
        <w:numPr>
          <w:ilvl w:val="0"/>
          <w:numId w:val="4"/>
        </w:numPr>
        <w:spacing w:line="360" w:lineRule="auto"/>
        <w:jc w:val="both"/>
        <w:rPr>
          <w:szCs w:val="28"/>
        </w:rPr>
      </w:pPr>
      <w:r>
        <w:rPr>
          <w:szCs w:val="28"/>
        </w:rPr>
        <w:t xml:space="preserve">масштабируемость, </w:t>
      </w:r>
      <w:proofErr w:type="spellStart"/>
      <w:r>
        <w:rPr>
          <w:szCs w:val="28"/>
        </w:rPr>
        <w:t>т.е</w:t>
      </w:r>
      <w:proofErr w:type="spellEnd"/>
      <w:r>
        <w:rPr>
          <w:szCs w:val="28"/>
        </w:rPr>
        <w:t xml:space="preserve"> возможность увеличения или уменьшения количества модулей без коренной реконфигурации связей между остальными модулями</w:t>
      </w:r>
      <w:r w:rsidRPr="00636EF1">
        <w:rPr>
          <w:szCs w:val="28"/>
        </w:rPr>
        <w:t>;</w:t>
      </w:r>
    </w:p>
    <w:p w:rsidR="006A23E4" w:rsidRDefault="006A23E4" w:rsidP="006A23E4">
      <w:pPr>
        <w:pStyle w:val="a9"/>
        <w:numPr>
          <w:ilvl w:val="0"/>
          <w:numId w:val="4"/>
        </w:numPr>
        <w:spacing w:line="360" w:lineRule="auto"/>
        <w:jc w:val="both"/>
        <w:rPr>
          <w:szCs w:val="28"/>
        </w:rPr>
      </w:pPr>
      <w:r>
        <w:rPr>
          <w:szCs w:val="28"/>
        </w:rPr>
        <w:t>открытость системы для модернизации, исключающую ее моральное старение.</w:t>
      </w:r>
    </w:p>
    <w:p w:rsidR="006A23E4" w:rsidRDefault="006A23E4" w:rsidP="006A23E4">
      <w:pPr>
        <w:spacing w:line="360" w:lineRule="auto"/>
        <w:jc w:val="both"/>
        <w:rPr>
          <w:szCs w:val="28"/>
        </w:rPr>
      </w:pPr>
      <w:r>
        <w:rPr>
          <w:i/>
          <w:szCs w:val="28"/>
        </w:rPr>
        <w:lastRenderedPageBreak/>
        <w:t>Близкодействие (</w:t>
      </w:r>
      <w:r>
        <w:rPr>
          <w:i/>
          <w:szCs w:val="28"/>
          <w:lang w:val="en-US"/>
        </w:rPr>
        <w:t>Short</w:t>
      </w:r>
      <w:r w:rsidRPr="00756017">
        <w:rPr>
          <w:i/>
          <w:szCs w:val="28"/>
        </w:rPr>
        <w:t>-</w:t>
      </w:r>
      <w:r>
        <w:rPr>
          <w:i/>
          <w:szCs w:val="28"/>
          <w:lang w:val="en-US"/>
        </w:rPr>
        <w:t>range</w:t>
      </w:r>
      <w:r w:rsidRPr="00756017">
        <w:rPr>
          <w:i/>
          <w:szCs w:val="28"/>
        </w:rPr>
        <w:t xml:space="preserve"> </w:t>
      </w:r>
      <w:r>
        <w:rPr>
          <w:i/>
          <w:szCs w:val="28"/>
          <w:lang w:val="en-US"/>
        </w:rPr>
        <w:t>interaction</w:t>
      </w:r>
      <w:r w:rsidRPr="00756017">
        <w:rPr>
          <w:i/>
          <w:szCs w:val="28"/>
        </w:rPr>
        <w:t xml:space="preserve">) </w:t>
      </w:r>
      <w:r w:rsidRPr="00756017">
        <w:rPr>
          <w:szCs w:val="28"/>
        </w:rPr>
        <w:t xml:space="preserve">– </w:t>
      </w:r>
      <w:r>
        <w:rPr>
          <w:szCs w:val="28"/>
        </w:rPr>
        <w:t xml:space="preserve">принцип построения ВС, обусловливающий такую организацию информационных взаимодействий между модулями-вычислителями, при которой каждый из них может непосредственно (без «посредников») обмениваться информацией с весьма ограниченной частью модулей-вычислителей. </w:t>
      </w:r>
      <w:proofErr w:type="gramStart"/>
      <w:r>
        <w:rPr>
          <w:szCs w:val="28"/>
        </w:rPr>
        <w:t>Следовательно ,</w:t>
      </w:r>
      <w:proofErr w:type="gramEnd"/>
      <w:r>
        <w:rPr>
          <w:szCs w:val="28"/>
        </w:rPr>
        <w:t xml:space="preserve"> структура ВС позволяет осуществлять информационные взаимодействия между удаленными вершинами-вычислителями лишь с помощью промежуточных вершин-вычислителей, передающих информацию от точки к точке (</w:t>
      </w:r>
      <w:r>
        <w:rPr>
          <w:szCs w:val="28"/>
          <w:lang w:val="en-US"/>
        </w:rPr>
        <w:t>point</w:t>
      </w:r>
      <w:r w:rsidRPr="00756017">
        <w:rPr>
          <w:szCs w:val="28"/>
        </w:rPr>
        <w:t>-</w:t>
      </w:r>
      <w:r>
        <w:rPr>
          <w:szCs w:val="28"/>
          <w:lang w:val="en-US"/>
        </w:rPr>
        <w:t>to</w:t>
      </w:r>
      <w:r w:rsidRPr="00756017">
        <w:rPr>
          <w:szCs w:val="28"/>
        </w:rPr>
        <w:t>-</w:t>
      </w:r>
      <w:r>
        <w:rPr>
          <w:szCs w:val="28"/>
          <w:lang w:val="en-US"/>
        </w:rPr>
        <w:t>point</w:t>
      </w:r>
      <w:r w:rsidRPr="00756017">
        <w:rPr>
          <w:szCs w:val="28"/>
        </w:rPr>
        <w:t>)</w:t>
      </w:r>
      <w:r>
        <w:rPr>
          <w:szCs w:val="28"/>
        </w:rPr>
        <w:t xml:space="preserve">. </w:t>
      </w:r>
    </w:p>
    <w:p w:rsidR="006A23E4" w:rsidRDefault="006A23E4" w:rsidP="006A23E4">
      <w:pPr>
        <w:spacing w:line="360" w:lineRule="auto"/>
        <w:ind w:firstLine="708"/>
        <w:jc w:val="both"/>
        <w:rPr>
          <w:szCs w:val="28"/>
        </w:rPr>
      </w:pPr>
      <w:r>
        <w:rPr>
          <w:szCs w:val="28"/>
        </w:rPr>
        <w:t>Проанализировав эти принципы можно понять какие преимущества имеет данная реализация. Первый принцип (Модульности) говорит о том, что каждый модуль может отвечать за определенный действия, соответственно разделение задач на подзадачи увеличивает быстродействие. В дополнение к быстродействию хотелось бы заметить, скорее всего, очевидным то, что в модели коллектива вычислителей все вычисления производят параллельно и модули не зависят друг от друга.</w:t>
      </w:r>
    </w:p>
    <w:p w:rsidR="006A23E4" w:rsidRDefault="006A23E4" w:rsidP="006A23E4">
      <w:pPr>
        <w:spacing w:line="360" w:lineRule="auto"/>
        <w:ind w:firstLine="708"/>
        <w:jc w:val="both"/>
        <w:rPr>
          <w:szCs w:val="28"/>
        </w:rPr>
      </w:pPr>
      <w:r>
        <w:rPr>
          <w:szCs w:val="28"/>
        </w:rPr>
        <w:t>Так как у нас имеется множество модулей, а не один вычислитель, который отвечал бы за все, здесь появляется еще два преимущество – отказоустойчивость и долговечность. Без всяких объяснений понятно, что при отказе одного вычислителя, который отвечал бы за все, мы бы имели куда большие проблемы с выявлением причины отказа, чем при отказе множества модулей. Тем более выше было написано, что модули легко заменяются на однотипные. Кроме того, при отказах модулей система способна продолжить работу.</w:t>
      </w:r>
    </w:p>
    <w:p w:rsidR="006A23E4" w:rsidRDefault="006A23E4" w:rsidP="006A23E4">
      <w:pPr>
        <w:spacing w:line="360" w:lineRule="auto"/>
        <w:ind w:firstLine="708"/>
        <w:jc w:val="both"/>
        <w:rPr>
          <w:szCs w:val="28"/>
        </w:rPr>
      </w:pPr>
      <w:r>
        <w:rPr>
          <w:szCs w:val="28"/>
        </w:rPr>
        <w:t>Насчет принципа «близкодействия</w:t>
      </w:r>
      <w:proofErr w:type="gramStart"/>
      <w:r>
        <w:rPr>
          <w:szCs w:val="28"/>
        </w:rPr>
        <w:t>» ,</w:t>
      </w:r>
      <w:proofErr w:type="gramEnd"/>
      <w:r>
        <w:rPr>
          <w:szCs w:val="28"/>
        </w:rPr>
        <w:t xml:space="preserve"> как мне кажется, это очень эффективно. Если каждый вычислитель может обмениваться информацией только с узким числом вычислителей, то чтобы ему обменяться с более удаленным вычислителем понадобиться время. Каждый раз при таком обмене путь обмена информации от одного вычислителя, до другого будет </w:t>
      </w:r>
      <w:r>
        <w:rPr>
          <w:szCs w:val="28"/>
        </w:rPr>
        <w:lastRenderedPageBreak/>
        <w:t xml:space="preserve">рассчитываться максимально короткий по схеме (один к другому), </w:t>
      </w:r>
      <w:proofErr w:type="gramStart"/>
      <w:r>
        <w:rPr>
          <w:szCs w:val="28"/>
        </w:rPr>
        <w:t>а следовательно</w:t>
      </w:r>
      <w:proofErr w:type="gramEnd"/>
      <w:r>
        <w:rPr>
          <w:szCs w:val="28"/>
        </w:rPr>
        <w:t xml:space="preserve"> время передачи будет малым, что является плюсом.</w:t>
      </w:r>
    </w:p>
    <w:p w:rsidR="006A23E4" w:rsidRDefault="006A23E4" w:rsidP="006A23E4">
      <w:pPr>
        <w:spacing w:line="360" w:lineRule="auto"/>
        <w:ind w:firstLine="708"/>
        <w:jc w:val="both"/>
        <w:rPr>
          <w:szCs w:val="28"/>
        </w:rPr>
      </w:pPr>
      <w:proofErr w:type="gramStart"/>
      <w:r>
        <w:rPr>
          <w:szCs w:val="28"/>
        </w:rPr>
        <w:t>И наверное</w:t>
      </w:r>
      <w:proofErr w:type="gramEnd"/>
      <w:r>
        <w:rPr>
          <w:szCs w:val="28"/>
        </w:rPr>
        <w:t xml:space="preserve"> одним из самых главных, или даже самым главным можно выделить то, что такие системы являются масштабируемыми. С увеличением количества модулей, растет быстродействия, </w:t>
      </w:r>
      <w:proofErr w:type="spellStart"/>
      <w:proofErr w:type="gramStart"/>
      <w:r>
        <w:rPr>
          <w:szCs w:val="28"/>
        </w:rPr>
        <w:t>т.к</w:t>
      </w:r>
      <w:proofErr w:type="spellEnd"/>
      <w:proofErr w:type="gramEnd"/>
      <w:r>
        <w:rPr>
          <w:szCs w:val="28"/>
        </w:rPr>
        <w:t xml:space="preserve"> по-моему мнению, появляется возможность распараллелить задачи между вычислителями еще сильнее - каждый вычислитель будет выполнять меньшее количество операций, а в следствии быстрее.</w:t>
      </w:r>
    </w:p>
    <w:p w:rsidR="006A23E4" w:rsidRDefault="006A23E4" w:rsidP="006A23E4">
      <w:pPr>
        <w:spacing w:line="360" w:lineRule="auto"/>
        <w:ind w:firstLine="708"/>
        <w:jc w:val="both"/>
        <w:rPr>
          <w:szCs w:val="28"/>
        </w:rPr>
      </w:pPr>
    </w:p>
    <w:p w:rsidR="006A23E4" w:rsidRDefault="006A23E4" w:rsidP="006A23E4">
      <w:pPr>
        <w:spacing w:line="360" w:lineRule="auto"/>
        <w:jc w:val="center"/>
        <w:rPr>
          <w:b/>
          <w:szCs w:val="28"/>
        </w:rPr>
      </w:pPr>
      <w:r w:rsidRPr="00B304A8">
        <w:rPr>
          <w:b/>
          <w:szCs w:val="28"/>
        </w:rPr>
        <w:t xml:space="preserve">Проанализировать функциональную структуру одной из </w:t>
      </w:r>
      <w:proofErr w:type="spellStart"/>
      <w:r w:rsidRPr="00B304A8">
        <w:rPr>
          <w:b/>
          <w:szCs w:val="28"/>
        </w:rPr>
        <w:t>суперВС</w:t>
      </w:r>
      <w:proofErr w:type="spellEnd"/>
      <w:r w:rsidRPr="00B304A8">
        <w:rPr>
          <w:b/>
          <w:szCs w:val="28"/>
        </w:rPr>
        <w:t xml:space="preserve"> (из списка </w:t>
      </w:r>
      <w:r w:rsidRPr="00B304A8">
        <w:rPr>
          <w:b/>
          <w:szCs w:val="28"/>
          <w:lang w:val="en-US"/>
        </w:rPr>
        <w:t>Top</w:t>
      </w:r>
      <w:r w:rsidRPr="00B304A8">
        <w:rPr>
          <w:b/>
          <w:szCs w:val="28"/>
        </w:rPr>
        <w:t>500).</w:t>
      </w:r>
    </w:p>
    <w:p w:rsidR="006A23E4" w:rsidRPr="00150EBB" w:rsidRDefault="006A23E4" w:rsidP="0068077D">
      <w:pPr>
        <w:spacing w:line="360" w:lineRule="auto"/>
        <w:ind w:right="202"/>
      </w:pPr>
      <w:r w:rsidRPr="00150EBB">
        <w:t xml:space="preserve">Суперкомпьютер "Ломоносов", установленный в Московском государственном Университете им. М.В. Ломоносова - самый мощный вычислительный комплекс в Восточной Европе с пиковой производительностью в 1,3 </w:t>
      </w:r>
      <w:proofErr w:type="spellStart"/>
      <w:r w:rsidRPr="00150EBB">
        <w:t>Пфлопс</w:t>
      </w:r>
      <w:proofErr w:type="spellEnd"/>
      <w:r w:rsidRPr="00150EBB">
        <w:t xml:space="preserve"> и реальной производительностью в 674 </w:t>
      </w:r>
      <w:proofErr w:type="spellStart"/>
      <w:r w:rsidRPr="00150EBB">
        <w:t>ТФлопса</w:t>
      </w:r>
      <w:proofErr w:type="spellEnd"/>
      <w:r w:rsidRPr="00150EBB">
        <w:t xml:space="preserve">. Сегодня он возглавляет рейтинг Top-50 самых мощных суперкомпьютеров России, а в июне 2011 года суперкомпьютер занял 13-е место в рейтинге Тop-500 мощнейших компьютеров мира. "Ломоносов" состоит из вычислительных модулей различных архитектур: систем на базе технологии Х86 с пиковой производительностью 510 </w:t>
      </w:r>
      <w:proofErr w:type="spellStart"/>
      <w:r w:rsidRPr="00150EBB">
        <w:t>ТФлопс</w:t>
      </w:r>
      <w:proofErr w:type="spellEnd"/>
      <w:r w:rsidRPr="00150EBB">
        <w:t xml:space="preserve"> и систем с графическими ускорителями с пиковой производительностью 863 </w:t>
      </w:r>
      <w:proofErr w:type="spellStart"/>
      <w:r w:rsidRPr="00150EBB">
        <w:t>ТФлопс</w:t>
      </w:r>
      <w:proofErr w:type="spellEnd"/>
      <w:r w:rsidRPr="00150EBB">
        <w:t xml:space="preserve">. В целом, суперкомпьютер использует 6 типов вычислительных узлов </w:t>
      </w:r>
      <w:proofErr w:type="gramStart"/>
      <w:r w:rsidRPr="00150EBB">
        <w:t>и  процессоры</w:t>
      </w:r>
      <w:proofErr w:type="gramEnd"/>
      <w:r w:rsidRPr="00150EBB">
        <w:t xml:space="preserve"> различных архитектур. В результате гибридная система обладает достаточной гибкостью для достижения оптимальной производительности для широкого круга задач.</w:t>
      </w:r>
      <w:r w:rsidR="0068077D" w:rsidRPr="0068077D">
        <w:rPr>
          <w:szCs w:val="28"/>
        </w:rPr>
        <w:t xml:space="preserve"> </w:t>
      </w:r>
      <w:r w:rsidR="0068077D">
        <w:rPr>
          <w:szCs w:val="28"/>
        </w:rPr>
        <w:t xml:space="preserve">На данный момент суперкомпьютер «Ломоносов» занимает </w:t>
      </w:r>
      <w:r w:rsidR="0068077D" w:rsidRPr="00EB4B03">
        <w:rPr>
          <w:szCs w:val="28"/>
        </w:rPr>
        <w:t>132</w:t>
      </w:r>
      <w:r w:rsidR="0068077D">
        <w:rPr>
          <w:szCs w:val="28"/>
        </w:rPr>
        <w:t xml:space="preserve"> место в рейтинге </w:t>
      </w:r>
      <w:r w:rsidR="0068077D">
        <w:rPr>
          <w:szCs w:val="28"/>
          <w:lang w:val="en-US"/>
        </w:rPr>
        <w:t>Top</w:t>
      </w:r>
      <w:r w:rsidR="0068077D">
        <w:rPr>
          <w:szCs w:val="28"/>
        </w:rPr>
        <w:t>500 (ноябрь 2016 года).</w:t>
      </w:r>
    </w:p>
    <w:p w:rsidR="006A23E4" w:rsidRPr="00150EBB" w:rsidRDefault="006A23E4" w:rsidP="0068077D">
      <w:pPr>
        <w:spacing w:line="360" w:lineRule="auto"/>
        <w:ind w:right="202"/>
      </w:pPr>
    </w:p>
    <w:p w:rsidR="0068077D" w:rsidRDefault="0068077D" w:rsidP="0068077D">
      <w:pPr>
        <w:spacing w:line="360" w:lineRule="auto"/>
        <w:ind w:firstLine="708"/>
        <w:jc w:val="both"/>
        <w:rPr>
          <w:szCs w:val="28"/>
        </w:rPr>
      </w:pPr>
      <w:r w:rsidRPr="00EB4B03">
        <w:rPr>
          <w:szCs w:val="28"/>
        </w:rPr>
        <w:t>Основу вычислительного комплекса составляет платформа T-</w:t>
      </w:r>
      <w:proofErr w:type="spellStart"/>
      <w:r w:rsidRPr="00EB4B03">
        <w:rPr>
          <w:szCs w:val="28"/>
        </w:rPr>
        <w:t>Blade</w:t>
      </w:r>
      <w:proofErr w:type="spellEnd"/>
      <w:r w:rsidRPr="00EB4B03">
        <w:rPr>
          <w:szCs w:val="28"/>
        </w:rPr>
        <w:t xml:space="preserve"> 2 от компании «Т-Платформы», представляющая собой шасси 7U для установки в </w:t>
      </w:r>
      <w:r w:rsidRPr="00EB4B03">
        <w:rPr>
          <w:szCs w:val="28"/>
        </w:rPr>
        <w:lastRenderedPageBreak/>
        <w:t xml:space="preserve">стандартную 19-дюймовую стойку, которая содержит: 16 вычислительных модулей, подключаемых в «горячем» режиме; два интегрированных коммутатора QDR </w:t>
      </w:r>
      <w:proofErr w:type="spellStart"/>
      <w:r w:rsidRPr="00EB4B03">
        <w:rPr>
          <w:szCs w:val="28"/>
        </w:rPr>
        <w:t>InfiniBand</w:t>
      </w:r>
      <w:proofErr w:type="spellEnd"/>
      <w:r w:rsidRPr="00EB4B03">
        <w:rPr>
          <w:szCs w:val="28"/>
        </w:rPr>
        <w:t xml:space="preserve">; интегрированный управляющий модуль; блок воздушного охлаждения и блоки питания. В суперкомпьютере используются восемь видов вычислительных узлов и процессоры с различной архитектурой, что позволяет получить необходимую производительность для широкого спектра приложений. Кроме классических многоядерных узлов архитектуры x86 на базе </w:t>
      </w:r>
      <w:proofErr w:type="spellStart"/>
      <w:r w:rsidRPr="00EB4B03">
        <w:rPr>
          <w:szCs w:val="28"/>
        </w:rPr>
        <w:t>четырехъядерных</w:t>
      </w:r>
      <w:proofErr w:type="spellEnd"/>
      <w:r w:rsidRPr="00EB4B03">
        <w:rPr>
          <w:szCs w:val="28"/>
        </w:rPr>
        <w:t xml:space="preserve"> и шестиядерных процессоров </w:t>
      </w:r>
      <w:proofErr w:type="spellStart"/>
      <w:r w:rsidRPr="00EB4B03">
        <w:rPr>
          <w:szCs w:val="28"/>
        </w:rPr>
        <w:t>Intel</w:t>
      </w:r>
      <w:proofErr w:type="spellEnd"/>
      <w:r w:rsidRPr="00EB4B03">
        <w:rPr>
          <w:szCs w:val="28"/>
        </w:rPr>
        <w:t xml:space="preserve"> </w:t>
      </w:r>
      <w:proofErr w:type="spellStart"/>
      <w:r w:rsidRPr="00EB4B03">
        <w:rPr>
          <w:szCs w:val="28"/>
        </w:rPr>
        <w:t>Xeon</w:t>
      </w:r>
      <w:proofErr w:type="spellEnd"/>
      <w:r w:rsidRPr="00EB4B03">
        <w:rPr>
          <w:szCs w:val="28"/>
        </w:rPr>
        <w:t xml:space="preserve"> X5570 </w:t>
      </w:r>
      <w:proofErr w:type="spellStart"/>
      <w:r w:rsidRPr="00EB4B03">
        <w:rPr>
          <w:szCs w:val="28"/>
        </w:rPr>
        <w:t>Nehalem</w:t>
      </w:r>
      <w:proofErr w:type="spellEnd"/>
      <w:r w:rsidRPr="00EB4B03">
        <w:rPr>
          <w:szCs w:val="28"/>
        </w:rPr>
        <w:t xml:space="preserve"> и X5670 </w:t>
      </w:r>
      <w:proofErr w:type="spellStart"/>
      <w:r w:rsidRPr="00EB4B03">
        <w:rPr>
          <w:szCs w:val="28"/>
        </w:rPr>
        <w:t>Westmere</w:t>
      </w:r>
      <w:proofErr w:type="spellEnd"/>
      <w:r w:rsidRPr="00EB4B03">
        <w:rPr>
          <w:szCs w:val="28"/>
        </w:rPr>
        <w:t xml:space="preserve">, в системе имеются гибридные узлы TB2-TL на процессорах </w:t>
      </w:r>
      <w:proofErr w:type="spellStart"/>
      <w:r w:rsidRPr="00EB4B03">
        <w:rPr>
          <w:szCs w:val="28"/>
        </w:rPr>
        <w:t>Intel</w:t>
      </w:r>
      <w:proofErr w:type="spellEnd"/>
      <w:r w:rsidRPr="00EB4B03">
        <w:rPr>
          <w:szCs w:val="28"/>
        </w:rPr>
        <w:t xml:space="preserve"> </w:t>
      </w:r>
      <w:proofErr w:type="spellStart"/>
      <w:r w:rsidRPr="00EB4B03">
        <w:rPr>
          <w:szCs w:val="28"/>
        </w:rPr>
        <w:t>Xeon</w:t>
      </w:r>
      <w:proofErr w:type="spellEnd"/>
      <w:r w:rsidRPr="00EB4B03">
        <w:rPr>
          <w:szCs w:val="28"/>
        </w:rPr>
        <w:t xml:space="preserve"> и </w:t>
      </w:r>
      <w:proofErr w:type="spellStart"/>
      <w:r w:rsidRPr="00EB4B03">
        <w:rPr>
          <w:szCs w:val="28"/>
        </w:rPr>
        <w:t>Nvidia</w:t>
      </w:r>
      <w:proofErr w:type="spellEnd"/>
      <w:r w:rsidRPr="00EB4B03">
        <w:rPr>
          <w:szCs w:val="28"/>
        </w:rPr>
        <w:t xml:space="preserve"> </w:t>
      </w:r>
      <w:proofErr w:type="spellStart"/>
      <w:r w:rsidRPr="00EB4B03">
        <w:rPr>
          <w:szCs w:val="28"/>
        </w:rPr>
        <w:t>Tesla</w:t>
      </w:r>
      <w:proofErr w:type="spellEnd"/>
      <w:r w:rsidRPr="00EB4B03">
        <w:rPr>
          <w:szCs w:val="28"/>
        </w:rPr>
        <w:t xml:space="preserve">, а также узлы на процессорах </w:t>
      </w:r>
      <w:proofErr w:type="spellStart"/>
      <w:r w:rsidRPr="00EB4B03">
        <w:rPr>
          <w:szCs w:val="28"/>
        </w:rPr>
        <w:t>PowerXCell</w:t>
      </w:r>
      <w:proofErr w:type="spellEnd"/>
      <w:r w:rsidRPr="00EB4B03">
        <w:rPr>
          <w:szCs w:val="28"/>
        </w:rPr>
        <w:t xml:space="preserve"> 8i</w:t>
      </w:r>
      <w:r>
        <w:rPr>
          <w:szCs w:val="28"/>
        </w:rPr>
        <w:t>.</w:t>
      </w:r>
    </w:p>
    <w:p w:rsidR="0068077D" w:rsidRDefault="0068077D" w:rsidP="0068077D">
      <w:pPr>
        <w:spacing w:line="360" w:lineRule="auto"/>
        <w:jc w:val="both"/>
        <w:rPr>
          <w:szCs w:val="28"/>
        </w:rPr>
      </w:pPr>
      <w:r>
        <w:rPr>
          <w:noProof/>
          <w:szCs w:val="28"/>
        </w:rPr>
        <w:lastRenderedPageBreak/>
        <w:drawing>
          <wp:inline distT="0" distB="0" distL="0" distR="0">
            <wp:extent cx="5915025" cy="6276975"/>
            <wp:effectExtent l="0" t="0" r="9525" b="9525"/>
            <wp:docPr id="5" name="Рисунок 5" descr="Ломонов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Ломоново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6276975"/>
                    </a:xfrm>
                    <a:prstGeom prst="rect">
                      <a:avLst/>
                    </a:prstGeom>
                    <a:noFill/>
                    <a:ln>
                      <a:noFill/>
                    </a:ln>
                  </pic:spPr>
                </pic:pic>
              </a:graphicData>
            </a:graphic>
          </wp:inline>
        </w:drawing>
      </w:r>
    </w:p>
    <w:p w:rsidR="0068077D" w:rsidRDefault="0068077D" w:rsidP="0068077D">
      <w:pPr>
        <w:spacing w:line="360" w:lineRule="auto"/>
        <w:jc w:val="right"/>
        <w:rPr>
          <w:sz w:val="24"/>
        </w:rPr>
      </w:pPr>
      <w:r>
        <w:rPr>
          <w:sz w:val="24"/>
        </w:rPr>
        <w:t xml:space="preserve">Функциональная структура </w:t>
      </w:r>
      <w:proofErr w:type="spellStart"/>
      <w:r>
        <w:rPr>
          <w:sz w:val="24"/>
        </w:rPr>
        <w:t>суперВС</w:t>
      </w:r>
      <w:proofErr w:type="spellEnd"/>
      <w:r>
        <w:rPr>
          <w:sz w:val="24"/>
        </w:rPr>
        <w:t xml:space="preserve"> «Ломоносов».</w:t>
      </w:r>
    </w:p>
    <w:p w:rsidR="0068077D" w:rsidRPr="002C5174" w:rsidRDefault="0068077D" w:rsidP="0068077D">
      <w:pPr>
        <w:spacing w:line="360" w:lineRule="auto"/>
        <w:jc w:val="both"/>
        <w:rPr>
          <w:szCs w:val="28"/>
        </w:rPr>
      </w:pPr>
    </w:p>
    <w:p w:rsidR="0068077D" w:rsidRPr="004B69AD" w:rsidRDefault="0068077D" w:rsidP="0068077D">
      <w:pPr>
        <w:spacing w:line="360" w:lineRule="auto"/>
        <w:jc w:val="both"/>
        <w:rPr>
          <w:szCs w:val="28"/>
        </w:rPr>
      </w:pPr>
      <w:r w:rsidRPr="004B69AD">
        <w:rPr>
          <w:szCs w:val="28"/>
        </w:rPr>
        <w:t xml:space="preserve">Все вычислительные узлы установки и систему хранения данных связывает коммуникационная сеть QDR </w:t>
      </w:r>
      <w:proofErr w:type="spellStart"/>
      <w:r w:rsidRPr="004B69AD">
        <w:rPr>
          <w:szCs w:val="28"/>
        </w:rPr>
        <w:t>InfiniBand</w:t>
      </w:r>
      <w:proofErr w:type="spellEnd"/>
      <w:r w:rsidRPr="004B69AD">
        <w:rPr>
          <w:szCs w:val="28"/>
        </w:rPr>
        <w:t xml:space="preserve"> с пропускной способностью до 40 Гбит/с. В качестве дополнительных сетей используются 10-Gigabit </w:t>
      </w:r>
      <w:proofErr w:type="spellStart"/>
      <w:r w:rsidRPr="004B69AD">
        <w:rPr>
          <w:szCs w:val="28"/>
        </w:rPr>
        <w:t>Ethernet</w:t>
      </w:r>
      <w:proofErr w:type="spellEnd"/>
      <w:r w:rsidRPr="004B69AD">
        <w:rPr>
          <w:szCs w:val="28"/>
        </w:rPr>
        <w:t xml:space="preserve"> и </w:t>
      </w:r>
      <w:proofErr w:type="spellStart"/>
      <w:r w:rsidRPr="004B69AD">
        <w:rPr>
          <w:szCs w:val="28"/>
        </w:rPr>
        <w:t>Gigabit</w:t>
      </w:r>
      <w:proofErr w:type="spellEnd"/>
      <w:r w:rsidRPr="004B69AD">
        <w:rPr>
          <w:szCs w:val="28"/>
        </w:rPr>
        <w:t xml:space="preserve"> </w:t>
      </w:r>
      <w:proofErr w:type="spellStart"/>
      <w:r w:rsidRPr="004B69AD">
        <w:rPr>
          <w:szCs w:val="28"/>
        </w:rPr>
        <w:t>Ethernet</w:t>
      </w:r>
      <w:proofErr w:type="spellEnd"/>
      <w:r w:rsidRPr="004B69AD">
        <w:rPr>
          <w:szCs w:val="28"/>
        </w:rPr>
        <w:t>, а также выделенные фирменные сети поддержки коллективных коммуникаций.</w:t>
      </w:r>
    </w:p>
    <w:p w:rsidR="0068077D" w:rsidRDefault="0068077D" w:rsidP="0068077D">
      <w:pPr>
        <w:spacing w:line="360" w:lineRule="auto"/>
        <w:jc w:val="both"/>
        <w:rPr>
          <w:szCs w:val="28"/>
        </w:rPr>
      </w:pPr>
      <w:r w:rsidRPr="004B69AD">
        <w:rPr>
          <w:szCs w:val="28"/>
        </w:rPr>
        <w:t xml:space="preserve">Системная сеть обеспечивает коммуникации между процессами параллельных приложений на вычислительных узлах при использовании протокола MPI, а </w:t>
      </w:r>
      <w:r w:rsidRPr="004B69AD">
        <w:rPr>
          <w:szCs w:val="28"/>
        </w:rPr>
        <w:lastRenderedPageBreak/>
        <w:t xml:space="preserve">также доступ служебных серверов и всех вычислительных узлов к параллельной файловой системе. Сеть (топология </w:t>
      </w:r>
      <w:proofErr w:type="spellStart"/>
      <w:r w:rsidRPr="004B69AD">
        <w:rPr>
          <w:szCs w:val="28"/>
        </w:rPr>
        <w:t>Клоса</w:t>
      </w:r>
      <w:proofErr w:type="spellEnd"/>
      <w:r w:rsidRPr="004B69AD">
        <w:rPr>
          <w:szCs w:val="28"/>
        </w:rPr>
        <w:t xml:space="preserve">), построенная на базе технологии QDR </w:t>
      </w:r>
      <w:proofErr w:type="spellStart"/>
      <w:r w:rsidRPr="004B69AD">
        <w:rPr>
          <w:szCs w:val="28"/>
        </w:rPr>
        <w:t>InfiniBand</w:t>
      </w:r>
      <w:proofErr w:type="spellEnd"/>
      <w:r w:rsidRPr="004B69AD">
        <w:rPr>
          <w:szCs w:val="28"/>
        </w:rPr>
        <w:t xml:space="preserve">, обеспечивает полную </w:t>
      </w:r>
      <w:proofErr w:type="spellStart"/>
      <w:r w:rsidRPr="004B69AD">
        <w:rPr>
          <w:szCs w:val="28"/>
        </w:rPr>
        <w:t>бисекционную</w:t>
      </w:r>
      <w:proofErr w:type="spellEnd"/>
      <w:r w:rsidRPr="004B69AD">
        <w:rPr>
          <w:szCs w:val="28"/>
        </w:rPr>
        <w:t xml:space="preserve"> пропускную способность.</w:t>
      </w:r>
    </w:p>
    <w:p w:rsidR="0068077D" w:rsidRPr="004B69AD" w:rsidRDefault="0068077D" w:rsidP="0068077D">
      <w:pPr>
        <w:spacing w:line="360" w:lineRule="auto"/>
        <w:jc w:val="both"/>
        <w:rPr>
          <w:szCs w:val="28"/>
        </w:rPr>
      </w:pPr>
      <w:r w:rsidRPr="004B69AD">
        <w:rPr>
          <w:szCs w:val="28"/>
        </w:rPr>
        <w:t xml:space="preserve">Управляющая сеть обеспечивает коммуникации между всеми узлами вычислителя и служебными серверами по протоколам </w:t>
      </w:r>
      <w:proofErr w:type="spellStart"/>
      <w:r w:rsidRPr="004B69AD">
        <w:rPr>
          <w:szCs w:val="28"/>
        </w:rPr>
        <w:t>ssh</w:t>
      </w:r>
      <w:proofErr w:type="spellEnd"/>
      <w:r w:rsidRPr="004B69AD">
        <w:rPr>
          <w:szCs w:val="28"/>
        </w:rPr>
        <w:t xml:space="preserve">, IPMI и </w:t>
      </w:r>
      <w:proofErr w:type="spellStart"/>
      <w:r w:rsidRPr="004B69AD">
        <w:rPr>
          <w:szCs w:val="28"/>
        </w:rPr>
        <w:t>iKVM</w:t>
      </w:r>
      <w:proofErr w:type="spellEnd"/>
      <w:r w:rsidRPr="004B69AD">
        <w:rPr>
          <w:szCs w:val="28"/>
        </w:rPr>
        <w:t xml:space="preserve">. Она построена на базе технологий 10-Gigabit </w:t>
      </w:r>
      <w:proofErr w:type="spellStart"/>
      <w:r w:rsidRPr="004B69AD">
        <w:rPr>
          <w:szCs w:val="28"/>
        </w:rPr>
        <w:t>Ethernet</w:t>
      </w:r>
      <w:proofErr w:type="spellEnd"/>
      <w:r w:rsidRPr="004B69AD">
        <w:rPr>
          <w:szCs w:val="28"/>
        </w:rPr>
        <w:t xml:space="preserve"> и </w:t>
      </w:r>
      <w:proofErr w:type="spellStart"/>
      <w:r w:rsidRPr="004B69AD">
        <w:rPr>
          <w:szCs w:val="28"/>
        </w:rPr>
        <w:t>Gigabit</w:t>
      </w:r>
      <w:proofErr w:type="spellEnd"/>
      <w:r w:rsidRPr="004B69AD">
        <w:rPr>
          <w:szCs w:val="28"/>
        </w:rPr>
        <w:t xml:space="preserve"> </w:t>
      </w:r>
      <w:proofErr w:type="spellStart"/>
      <w:r w:rsidRPr="004B69AD">
        <w:rPr>
          <w:szCs w:val="28"/>
        </w:rPr>
        <w:t>Ethernet</w:t>
      </w:r>
      <w:proofErr w:type="spellEnd"/>
      <w:r w:rsidRPr="004B69AD">
        <w:rPr>
          <w:szCs w:val="28"/>
        </w:rPr>
        <w:t>.</w:t>
      </w:r>
    </w:p>
    <w:p w:rsidR="0068077D" w:rsidRPr="004B69AD" w:rsidRDefault="0068077D" w:rsidP="0068077D">
      <w:pPr>
        <w:spacing w:line="360" w:lineRule="auto"/>
        <w:jc w:val="both"/>
        <w:rPr>
          <w:szCs w:val="28"/>
        </w:rPr>
      </w:pPr>
      <w:r w:rsidRPr="004B69AD">
        <w:rPr>
          <w:szCs w:val="28"/>
        </w:rPr>
        <w:t xml:space="preserve">Сервисная сеть предоставляет инфраструктуру для управления вычислительными узлами, служебными серверами, коммутаторами управляющей сети, серверами системы хранения, основным хранилищем и хранилищем метаданных, а также серверами и коммутаторами кластера сбора статистики, серверами архивирования и ленточной библиотекой системы архивирования, кондиционерами климатической системы, источниками бесперебойного питания, </w:t>
      </w:r>
      <w:proofErr w:type="spellStart"/>
      <w:r w:rsidRPr="004B69AD">
        <w:rPr>
          <w:szCs w:val="28"/>
        </w:rPr>
        <w:t>водоохлаждающей</w:t>
      </w:r>
      <w:proofErr w:type="spellEnd"/>
      <w:r w:rsidRPr="004B69AD">
        <w:rPr>
          <w:szCs w:val="28"/>
        </w:rPr>
        <w:t xml:space="preserve"> машины. Сеть построена на базе стандартов семейства </w:t>
      </w:r>
      <w:proofErr w:type="spellStart"/>
      <w:r w:rsidRPr="004B69AD">
        <w:rPr>
          <w:szCs w:val="28"/>
        </w:rPr>
        <w:t>Ethernet</w:t>
      </w:r>
      <w:proofErr w:type="spellEnd"/>
      <w:r w:rsidRPr="004B69AD">
        <w:rPr>
          <w:szCs w:val="28"/>
        </w:rPr>
        <w:t xml:space="preserve"> и выполнена в виде независимых от управляющей сети сегментов </w:t>
      </w:r>
      <w:proofErr w:type="spellStart"/>
      <w:r w:rsidRPr="004B69AD">
        <w:rPr>
          <w:szCs w:val="28"/>
        </w:rPr>
        <w:t>Ethernet</w:t>
      </w:r>
      <w:proofErr w:type="spellEnd"/>
      <w:r w:rsidRPr="004B69AD">
        <w:rPr>
          <w:szCs w:val="28"/>
        </w:rPr>
        <w:t xml:space="preserve"> с маршрутизацией между ними.</w:t>
      </w:r>
    </w:p>
    <w:p w:rsidR="0068077D" w:rsidRPr="004B69AD" w:rsidRDefault="0068077D" w:rsidP="0068077D">
      <w:pPr>
        <w:spacing w:line="360" w:lineRule="auto"/>
        <w:jc w:val="both"/>
        <w:rPr>
          <w:szCs w:val="28"/>
        </w:rPr>
      </w:pPr>
      <w:r w:rsidRPr="004B69AD">
        <w:rPr>
          <w:szCs w:val="28"/>
        </w:rPr>
        <w:t>Сеть барьерной синхронизации предназначена для повышения эффективности операций барьерной синхронизации во время выполнения параллельных приложений. Сеть глобальных прерываний служит для синхронизации прерываний ядра ОС, используемых для работы внутренних таймеров ядра ОС, на всех вычислительных узлах, подключенных к сети. Сети барьерной синхронизации и глобальных прерываний реализованы в виде отдельной коммуникационной инфраструктуры, отличной от системной, управляющей и сервисной сетей.</w:t>
      </w:r>
    </w:p>
    <w:p w:rsidR="0068077D" w:rsidRPr="004B69AD" w:rsidRDefault="0068077D" w:rsidP="0068077D">
      <w:pPr>
        <w:spacing w:line="360" w:lineRule="auto"/>
        <w:jc w:val="both"/>
        <w:rPr>
          <w:szCs w:val="28"/>
        </w:rPr>
      </w:pPr>
      <w:r w:rsidRPr="004B69AD">
        <w:rPr>
          <w:szCs w:val="28"/>
        </w:rPr>
        <w:t xml:space="preserve">Система бесперебойного энергоснабжения суперкомпьютера «Ломоносов» состоит из двух модульных источников бесперебойного питания APC </w:t>
      </w:r>
      <w:proofErr w:type="spellStart"/>
      <w:r w:rsidRPr="004B69AD">
        <w:rPr>
          <w:szCs w:val="28"/>
        </w:rPr>
        <w:t>Symmetra</w:t>
      </w:r>
      <w:proofErr w:type="spellEnd"/>
      <w:r w:rsidRPr="004B69AD">
        <w:rPr>
          <w:szCs w:val="28"/>
        </w:rPr>
        <w:t xml:space="preserve"> MW 1600, подключаемых к автоматическим выключателям главного распределительного щита, и выходных распределительных щитов системы бесперебойного энергоснабжения (чистого электропитания). В состав системы энергоснабжения входят свинцово-кислотные необслуживаемые </w:t>
      </w:r>
      <w:r w:rsidRPr="004B69AD">
        <w:rPr>
          <w:szCs w:val="28"/>
        </w:rPr>
        <w:lastRenderedPageBreak/>
        <w:t xml:space="preserve">герметичные батареи </w:t>
      </w:r>
      <w:proofErr w:type="spellStart"/>
      <w:r w:rsidRPr="004B69AD">
        <w:rPr>
          <w:szCs w:val="28"/>
        </w:rPr>
        <w:t>Exide</w:t>
      </w:r>
      <w:proofErr w:type="spellEnd"/>
      <w:r w:rsidRPr="004B69AD">
        <w:rPr>
          <w:szCs w:val="28"/>
        </w:rPr>
        <w:t xml:space="preserve"> </w:t>
      </w:r>
      <w:proofErr w:type="spellStart"/>
      <w:r w:rsidRPr="004B69AD">
        <w:rPr>
          <w:szCs w:val="28"/>
        </w:rPr>
        <w:t>Marathon</w:t>
      </w:r>
      <w:proofErr w:type="spellEnd"/>
      <w:r w:rsidRPr="004B69AD">
        <w:rPr>
          <w:szCs w:val="28"/>
        </w:rPr>
        <w:t xml:space="preserve"> L H4 06/165, емкости которых в конце срока службы хватает для обеспечения автономной работы комплекса в течение 10 минут. Общая мощность системы энергоснабжения составляет 2800 кВт при уровне резервирования N+1.</w:t>
      </w:r>
    </w:p>
    <w:p w:rsidR="0068077D" w:rsidRPr="004B69AD" w:rsidRDefault="0068077D" w:rsidP="0068077D">
      <w:pPr>
        <w:spacing w:line="360" w:lineRule="auto"/>
        <w:jc w:val="both"/>
        <w:rPr>
          <w:szCs w:val="28"/>
        </w:rPr>
      </w:pPr>
      <w:r w:rsidRPr="004B69AD">
        <w:rPr>
          <w:szCs w:val="28"/>
        </w:rPr>
        <w:t xml:space="preserve">Охлаждение вычислительного комплекса строится с использованием </w:t>
      </w:r>
      <w:proofErr w:type="spellStart"/>
      <w:r w:rsidRPr="004B69AD">
        <w:rPr>
          <w:szCs w:val="28"/>
        </w:rPr>
        <w:t>внутрирядных</w:t>
      </w:r>
      <w:proofErr w:type="spellEnd"/>
      <w:r w:rsidRPr="004B69AD">
        <w:rPr>
          <w:szCs w:val="28"/>
        </w:rPr>
        <w:t xml:space="preserve"> кондиционеров — шкафы с оборудованием размещаются в помещении машинного зала для образования «горячих» и «холодных» коридоров. Кондиционеры забирают нагретый воздух из «горячего» коридора и подают охлажденный в «холодный». В качестве </w:t>
      </w:r>
      <w:proofErr w:type="spellStart"/>
      <w:r w:rsidRPr="004B69AD">
        <w:rPr>
          <w:szCs w:val="28"/>
        </w:rPr>
        <w:t>хладоносителя</w:t>
      </w:r>
      <w:proofErr w:type="spellEnd"/>
      <w:r w:rsidRPr="004B69AD">
        <w:rPr>
          <w:szCs w:val="28"/>
        </w:rPr>
        <w:t xml:space="preserve"> в кондиционерах помещений вычислительного комплекса используется вода, емкость баков для которой рассчитана таким образом, чтобы запаса холодной воды в них было достаточно для охлаждения всего оборудования вычислительного комплекса в течение не менее 10 минут с последующим охлаждением критичного оборудования вычислительного комплекса в течение не менее 20 минут.</w:t>
      </w:r>
    </w:p>
    <w:p w:rsidR="0068077D" w:rsidRPr="0068077D" w:rsidRDefault="0068077D" w:rsidP="0068077D">
      <w:pPr>
        <w:spacing w:line="360" w:lineRule="auto"/>
        <w:jc w:val="both"/>
        <w:rPr>
          <w:szCs w:val="28"/>
        </w:rPr>
      </w:pPr>
    </w:p>
    <w:p w:rsidR="00D5443B" w:rsidRPr="00D5443B" w:rsidRDefault="00D5443B" w:rsidP="00352CEA">
      <w:pPr>
        <w:autoSpaceDE w:val="0"/>
        <w:autoSpaceDN w:val="0"/>
        <w:adjustRightInd w:val="0"/>
        <w:spacing w:line="360" w:lineRule="auto"/>
        <w:jc w:val="center"/>
        <w:rPr>
          <w:rFonts w:eastAsiaTheme="minorHAnsi"/>
          <w:b/>
          <w:sz w:val="32"/>
          <w:szCs w:val="32"/>
          <w:lang w:eastAsia="en-US"/>
        </w:rPr>
      </w:pPr>
      <w:r w:rsidRPr="00D5443B">
        <w:rPr>
          <w:rFonts w:eastAsiaTheme="minorHAnsi"/>
          <w:b/>
          <w:sz w:val="32"/>
          <w:szCs w:val="32"/>
          <w:lang w:eastAsia="en-US"/>
        </w:rPr>
        <w:t>Задание</w:t>
      </w:r>
    </w:p>
    <w:p w:rsidR="00D5443B" w:rsidRPr="00D5443B" w:rsidRDefault="00D5443B" w:rsidP="00D5443B">
      <w:pPr>
        <w:autoSpaceDE w:val="0"/>
        <w:autoSpaceDN w:val="0"/>
        <w:adjustRightInd w:val="0"/>
        <w:spacing w:line="360" w:lineRule="auto"/>
        <w:rPr>
          <w:rFonts w:eastAsiaTheme="minorHAnsi"/>
          <w:szCs w:val="28"/>
          <w:lang w:eastAsia="en-US"/>
        </w:rPr>
      </w:pPr>
      <w:r w:rsidRPr="00D5443B">
        <w:rPr>
          <w:rFonts w:eastAsiaTheme="minorHAnsi"/>
          <w:szCs w:val="28"/>
          <w:lang w:eastAsia="en-US"/>
        </w:rPr>
        <w:t xml:space="preserve">Произвести численный расчет и построить графики для функций надежности </w:t>
      </w:r>
      <w:r w:rsidRPr="00D5443B">
        <w:rPr>
          <w:rFonts w:eastAsiaTheme="minorHAnsi"/>
          <w:i/>
          <w:iCs/>
          <w:szCs w:val="28"/>
          <w:lang w:eastAsia="en-US"/>
        </w:rPr>
        <w:t>r</w:t>
      </w:r>
      <w:r w:rsidRPr="00D5443B">
        <w:rPr>
          <w:rFonts w:eastAsiaTheme="minorHAnsi"/>
          <w:szCs w:val="28"/>
          <w:lang w:eastAsia="en-US"/>
        </w:rPr>
        <w:t>(</w:t>
      </w:r>
      <w:r w:rsidRPr="00D5443B">
        <w:rPr>
          <w:rFonts w:eastAsiaTheme="minorHAnsi"/>
          <w:i/>
          <w:iCs/>
          <w:szCs w:val="28"/>
          <w:lang w:eastAsia="en-US"/>
        </w:rPr>
        <w:t>t</w:t>
      </w:r>
      <w:r w:rsidRPr="00D5443B">
        <w:rPr>
          <w:rFonts w:eastAsiaTheme="minorHAnsi"/>
          <w:szCs w:val="28"/>
          <w:lang w:eastAsia="en-US"/>
        </w:rPr>
        <w:t xml:space="preserve">) и готовности </w:t>
      </w:r>
      <w:proofErr w:type="gramStart"/>
      <w:r w:rsidRPr="00D5443B">
        <w:rPr>
          <w:rFonts w:eastAsiaTheme="minorHAnsi"/>
          <w:i/>
          <w:iCs/>
          <w:szCs w:val="28"/>
          <w:lang w:eastAsia="en-US"/>
        </w:rPr>
        <w:t>s</w:t>
      </w:r>
      <w:r w:rsidRPr="00D5443B">
        <w:rPr>
          <w:rFonts w:eastAsiaTheme="minorHAnsi"/>
          <w:szCs w:val="28"/>
          <w:lang w:eastAsia="en-US"/>
        </w:rPr>
        <w:t>(</w:t>
      </w:r>
      <w:proofErr w:type="gramEnd"/>
      <w:r w:rsidRPr="00D5443B">
        <w:rPr>
          <w:rFonts w:eastAsiaTheme="minorHAnsi"/>
          <w:i/>
          <w:iCs/>
          <w:szCs w:val="28"/>
          <w:lang w:eastAsia="en-US"/>
        </w:rPr>
        <w:t>i</w:t>
      </w:r>
      <w:r w:rsidRPr="00D5443B">
        <w:rPr>
          <w:rFonts w:eastAsiaTheme="minorHAnsi"/>
          <w:szCs w:val="28"/>
          <w:lang w:eastAsia="en-US"/>
        </w:rPr>
        <w:t xml:space="preserve">, </w:t>
      </w:r>
      <w:r w:rsidRPr="00D5443B">
        <w:rPr>
          <w:rFonts w:eastAsiaTheme="minorHAnsi"/>
          <w:i/>
          <w:iCs/>
          <w:szCs w:val="28"/>
          <w:lang w:eastAsia="en-US"/>
        </w:rPr>
        <w:t>t</w:t>
      </w:r>
      <w:r w:rsidRPr="00D5443B">
        <w:rPr>
          <w:rFonts w:eastAsiaTheme="minorHAnsi"/>
          <w:szCs w:val="28"/>
          <w:lang w:eastAsia="en-US"/>
        </w:rPr>
        <w:t>) ЭВМ, обладающей следующими техническими параметрами:</w:t>
      </w:r>
    </w:p>
    <w:p w:rsidR="00D5443B" w:rsidRPr="00D5443B" w:rsidRDefault="00D5443B" w:rsidP="00D5443B">
      <w:pPr>
        <w:autoSpaceDE w:val="0"/>
        <w:autoSpaceDN w:val="0"/>
        <w:adjustRightInd w:val="0"/>
        <w:spacing w:line="360" w:lineRule="auto"/>
        <w:jc w:val="center"/>
        <w:rPr>
          <w:rFonts w:eastAsiaTheme="minorHAnsi"/>
          <w:szCs w:val="28"/>
          <w:lang w:eastAsia="en-US"/>
        </w:rPr>
      </w:pPr>
      <w:r w:rsidRPr="00D5443B">
        <w:rPr>
          <w:rFonts w:eastAsiaTheme="minorHAnsi"/>
          <w:szCs w:val="28"/>
          <w:lang w:eastAsia="en-US"/>
        </w:rPr>
        <w:t xml:space="preserve">– средним временем безотказной работы  </w:t>
      </w:r>
      <w:r w:rsidRPr="00FE0E58">
        <w:rPr>
          <w:rFonts w:ascii="Symbol" w:eastAsiaTheme="minorHAnsi" w:hAnsi="Symbol" w:cs="Symbol"/>
          <w:szCs w:val="28"/>
          <w:lang w:eastAsia="en-US"/>
        </w:rPr>
        <w:t></w:t>
      </w:r>
      <w:r w:rsidRPr="00FE0E58">
        <w:rPr>
          <w:rFonts w:ascii="Symbol" w:eastAsiaTheme="minorHAnsi" w:hAnsi="Symbol" w:cs="Symbol"/>
          <w:szCs w:val="28"/>
          <w:lang w:eastAsia="en-US"/>
        </w:rPr>
        <w:t></w:t>
      </w:r>
      <w:r w:rsidRPr="00FE0E58">
        <w:rPr>
          <w:rFonts w:ascii="Symbol" w:eastAsiaTheme="minorHAnsi" w:hAnsi="Symbol" w:cs="Symbol"/>
          <w:szCs w:val="28"/>
          <w:lang w:eastAsia="en-US"/>
        </w:rPr>
        <w:t></w:t>
      </w:r>
      <m:oMath>
        <m:sSup>
          <m:sSupPr>
            <m:ctrlPr>
              <w:rPr>
                <w:rFonts w:ascii="Cambria Math" w:eastAsiaTheme="minorHAnsi" w:hAnsi="Cambria Math"/>
                <w:i/>
                <w:szCs w:val="28"/>
                <w:lang w:eastAsia="en-US"/>
              </w:rPr>
            </m:ctrlPr>
          </m:sSupPr>
          <m:e>
            <m:r>
              <w:rPr>
                <w:rFonts w:ascii="Cambria Math" w:eastAsiaTheme="minorHAnsi" w:hAnsi="Cambria Math"/>
                <w:szCs w:val="28"/>
                <w:lang w:eastAsia="en-US"/>
              </w:rPr>
              <m:t>10</m:t>
            </m:r>
          </m:e>
          <m:sup>
            <m:r>
              <w:rPr>
                <w:rFonts w:ascii="Cambria Math" w:eastAsiaTheme="minorHAnsi" w:hAnsi="Cambria Math"/>
                <w:szCs w:val="28"/>
                <w:lang w:eastAsia="en-US"/>
              </w:rPr>
              <m:t>6</m:t>
            </m:r>
          </m:sup>
        </m:sSup>
      </m:oMath>
      <w:r w:rsidRPr="00D5443B">
        <w:rPr>
          <w:rFonts w:eastAsiaTheme="minorHAnsi"/>
          <w:szCs w:val="28"/>
          <w:lang w:eastAsia="en-US"/>
        </w:rPr>
        <w:t xml:space="preserve"> ч,</w:t>
      </w:r>
    </w:p>
    <w:p w:rsidR="00D5443B" w:rsidRDefault="00D5443B" w:rsidP="00D5443B">
      <w:pPr>
        <w:spacing w:line="360" w:lineRule="auto"/>
        <w:ind w:firstLine="720"/>
        <w:rPr>
          <w:rFonts w:eastAsiaTheme="minorHAnsi"/>
          <w:szCs w:val="28"/>
          <w:lang w:eastAsia="en-US"/>
        </w:rPr>
      </w:pPr>
      <w:r w:rsidRPr="00D5443B">
        <w:rPr>
          <w:rFonts w:eastAsiaTheme="minorHAnsi"/>
          <w:szCs w:val="28"/>
          <w:lang w:eastAsia="en-US"/>
        </w:rPr>
        <w:t xml:space="preserve">             – интенсивностью восстановления </w:t>
      </w:r>
      <w:r w:rsidRPr="00FE0E58">
        <w:rPr>
          <w:rFonts w:ascii="Symbol" w:eastAsiaTheme="minorHAnsi" w:hAnsi="Symbol" w:cs="Symbol"/>
          <w:szCs w:val="28"/>
          <w:lang w:eastAsia="en-US"/>
        </w:rPr>
        <w:t></w:t>
      </w:r>
      <w:r w:rsidRPr="00FE0E58">
        <w:rPr>
          <w:rFonts w:ascii="Symbol" w:eastAsiaTheme="minorHAnsi" w:hAnsi="Symbol" w:cs="Symbol"/>
          <w:szCs w:val="28"/>
          <w:lang w:eastAsia="en-US"/>
        </w:rPr>
        <w:t></w:t>
      </w:r>
      <w:r w:rsidRPr="00FE0E58">
        <w:rPr>
          <w:rFonts w:ascii="Symbol" w:eastAsiaTheme="minorHAnsi" w:hAnsi="Symbol" w:cs="Symbol"/>
          <w:szCs w:val="28"/>
          <w:lang w:eastAsia="en-US"/>
        </w:rPr>
        <w:t></w:t>
      </w:r>
      <w:r w:rsidRPr="00D5443B">
        <w:rPr>
          <w:rFonts w:eastAsiaTheme="minorHAnsi"/>
          <w:szCs w:val="28"/>
          <w:lang w:eastAsia="en-US"/>
        </w:rPr>
        <w:t xml:space="preserve">10 1/ </w:t>
      </w:r>
      <w:proofErr w:type="gramStart"/>
      <w:r w:rsidRPr="00D5443B">
        <w:rPr>
          <w:rFonts w:eastAsiaTheme="minorHAnsi"/>
          <w:szCs w:val="28"/>
          <w:lang w:eastAsia="en-US"/>
        </w:rPr>
        <w:t>ч</w:t>
      </w:r>
      <w:r w:rsidRPr="00D5443B">
        <w:rPr>
          <w:rFonts w:eastAsiaTheme="minorHAnsi"/>
          <w:i/>
          <w:iCs/>
          <w:szCs w:val="28"/>
          <w:lang w:eastAsia="en-US"/>
        </w:rPr>
        <w:t xml:space="preserve"> </w:t>
      </w:r>
      <w:r w:rsidRPr="00D5443B">
        <w:rPr>
          <w:rFonts w:eastAsiaTheme="minorHAnsi"/>
          <w:szCs w:val="28"/>
          <w:lang w:eastAsia="en-US"/>
        </w:rPr>
        <w:t>.</w:t>
      </w:r>
      <w:proofErr w:type="gramEnd"/>
    </w:p>
    <w:p w:rsidR="00352CEA" w:rsidRDefault="00352CEA" w:rsidP="00D5443B">
      <w:pPr>
        <w:spacing w:line="360" w:lineRule="auto"/>
        <w:ind w:firstLine="720"/>
        <w:rPr>
          <w:rFonts w:eastAsiaTheme="minorHAnsi"/>
          <w:szCs w:val="28"/>
          <w:lang w:eastAsia="en-US"/>
        </w:rPr>
      </w:pPr>
    </w:p>
    <w:p w:rsidR="00D5443B" w:rsidRPr="00FE0E58" w:rsidRDefault="00D5443B" w:rsidP="0068077D">
      <w:pPr>
        <w:spacing w:line="360" w:lineRule="auto"/>
        <w:ind w:firstLine="720"/>
        <w:jc w:val="center"/>
        <w:rPr>
          <w:b/>
          <w:sz w:val="32"/>
          <w:szCs w:val="32"/>
        </w:rPr>
      </w:pPr>
      <w:r w:rsidRPr="00FE0E58">
        <w:rPr>
          <w:b/>
          <w:sz w:val="32"/>
          <w:szCs w:val="32"/>
        </w:rPr>
        <w:t>Ответ</w:t>
      </w:r>
    </w:p>
    <w:p w:rsidR="00D5443B" w:rsidRDefault="00D5443B" w:rsidP="00D5443B">
      <w:pPr>
        <w:spacing w:line="360" w:lineRule="auto"/>
        <w:ind w:firstLine="720"/>
        <w:jc w:val="both"/>
        <w:rPr>
          <w:szCs w:val="28"/>
        </w:rPr>
      </w:pPr>
      <w:r w:rsidRPr="0025018D">
        <w:rPr>
          <w:szCs w:val="28"/>
        </w:rPr>
        <w:t>Функция</w:t>
      </w:r>
      <w:r>
        <w:rPr>
          <w:szCs w:val="28"/>
        </w:rPr>
        <w:t xml:space="preserve"> (или вероятность безотказной работы) относится к основным </w:t>
      </w:r>
      <w:r w:rsidRPr="0025018D">
        <w:rPr>
          <w:szCs w:val="28"/>
        </w:rPr>
        <w:t>показателям</w:t>
      </w:r>
      <w:r>
        <w:rPr>
          <w:szCs w:val="28"/>
        </w:rPr>
        <w:t xml:space="preserve"> надежности ЭВМ. Характеризует производительность ЭВМ на промежутке времени, то есть эта функция обеспечивает потенциально возможную производительность.   </w:t>
      </w:r>
      <w:r w:rsidRPr="00151930">
        <w:rPr>
          <w:szCs w:val="28"/>
        </w:rPr>
        <w:t>Функцией надежности ЭВМ называется</w:t>
      </w:r>
    </w:p>
    <w:p w:rsidR="00D5443B" w:rsidRPr="00151930" w:rsidRDefault="00D5443B" w:rsidP="00D5443B">
      <w:pPr>
        <w:spacing w:line="360" w:lineRule="auto"/>
        <w:ind w:firstLine="720"/>
        <w:jc w:val="both"/>
        <w:rPr>
          <w:szCs w:val="28"/>
        </w:rPr>
      </w:pPr>
    </w:p>
    <w:p w:rsidR="00D5443B" w:rsidRDefault="00D5443B" w:rsidP="00D5443B">
      <w:pPr>
        <w:spacing w:line="360" w:lineRule="auto"/>
        <w:jc w:val="center"/>
        <w:rPr>
          <w:szCs w:val="28"/>
        </w:rPr>
      </w:pPr>
      <w:r w:rsidRPr="00151930">
        <w:rPr>
          <w:position w:val="-10"/>
          <w:szCs w:val="28"/>
        </w:rPr>
        <w:object w:dxaOrig="32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15.75pt" o:ole="" fillcolor="window">
            <v:imagedata r:id="rId9" o:title=""/>
          </v:shape>
          <o:OLEObject Type="Embed" ProgID="Equation.3" ShapeID="_x0000_i1025" DrawAspect="Content" ObjectID="_1546446425" r:id="rId10"/>
        </w:object>
      </w:r>
    </w:p>
    <w:p w:rsidR="00D5443B" w:rsidRPr="00151930" w:rsidRDefault="00D5443B" w:rsidP="00D5443B">
      <w:pPr>
        <w:spacing w:line="360" w:lineRule="auto"/>
        <w:jc w:val="center"/>
        <w:rPr>
          <w:szCs w:val="28"/>
        </w:rPr>
      </w:pPr>
    </w:p>
    <w:p w:rsidR="00D5443B" w:rsidRDefault="00D5443B" w:rsidP="00D5443B">
      <w:pPr>
        <w:spacing w:line="360" w:lineRule="auto"/>
        <w:ind w:firstLine="720"/>
        <w:jc w:val="both"/>
      </w:pPr>
      <w:r w:rsidRPr="00151930">
        <w:rPr>
          <w:szCs w:val="28"/>
        </w:rPr>
        <w:t xml:space="preserve">где запись </w:t>
      </w:r>
      <w:r w:rsidRPr="00151930">
        <w:rPr>
          <w:position w:val="-10"/>
          <w:szCs w:val="28"/>
        </w:rPr>
        <w:object w:dxaOrig="2580" w:dyaOrig="320">
          <v:shape id="_x0000_i1026" type="#_x0000_t75" style="width:129pt;height:15.75pt" o:ole="" fillcolor="window">
            <v:imagedata r:id="rId11" o:title=""/>
          </v:shape>
          <o:OLEObject Type="Embed" ProgID="Equation.3" ShapeID="_x0000_i1026" DrawAspect="Content" ObjectID="_1546446426" r:id="rId12"/>
        </w:object>
      </w:r>
      <w:r w:rsidRPr="00151930">
        <w:rPr>
          <w:szCs w:val="28"/>
        </w:rPr>
        <w:t xml:space="preserve"> означает вероятность того, что для всякого </w:t>
      </w:r>
      <w:r w:rsidRPr="00151930">
        <w:rPr>
          <w:position w:val="-6"/>
          <w:szCs w:val="28"/>
        </w:rPr>
        <w:object w:dxaOrig="200" w:dyaOrig="220">
          <v:shape id="_x0000_i1027" type="#_x0000_t75" style="width:9.75pt;height:11.25pt" o:ole="" fillcolor="window">
            <v:imagedata r:id="rId13" o:title=""/>
          </v:shape>
          <o:OLEObject Type="Embed" ProgID="Equation.3" ShapeID="_x0000_i1027" DrawAspect="Content" ObjectID="_1546446427" r:id="rId14"/>
        </w:object>
      </w:r>
      <w:r w:rsidRPr="00151930">
        <w:rPr>
          <w:szCs w:val="28"/>
        </w:rPr>
        <w:t xml:space="preserve">, принадлежащего промежутку времени </w:t>
      </w:r>
      <w:r w:rsidRPr="00151930">
        <w:rPr>
          <w:position w:val="-10"/>
          <w:szCs w:val="28"/>
        </w:rPr>
        <w:object w:dxaOrig="600" w:dyaOrig="320">
          <v:shape id="_x0000_i1028" type="#_x0000_t75" style="width:30pt;height:15.75pt" o:ole="" fillcolor="window">
            <v:imagedata r:id="rId15" o:title=""/>
          </v:shape>
          <o:OLEObject Type="Embed" ProgID="Equation.3" ShapeID="_x0000_i1028" DrawAspect="Content" ObjectID="_1546446428" r:id="rId16"/>
        </w:object>
      </w:r>
      <w:r w:rsidRPr="00151930">
        <w:rPr>
          <w:szCs w:val="28"/>
        </w:rPr>
        <w:t xml:space="preserve"> производительность </w:t>
      </w:r>
      <w:r w:rsidRPr="00151930">
        <w:rPr>
          <w:position w:val="-10"/>
          <w:szCs w:val="28"/>
        </w:rPr>
        <w:object w:dxaOrig="520" w:dyaOrig="320">
          <v:shape id="_x0000_i1029" type="#_x0000_t75" style="width:26.25pt;height:15.75pt" o:ole="" fillcolor="window">
            <v:imagedata r:id="rId17" o:title=""/>
          </v:shape>
          <o:OLEObject Type="Embed" ProgID="Equation.3" ShapeID="_x0000_i1029" DrawAspect="Content" ObjectID="_1546446429" r:id="rId18"/>
        </w:object>
      </w:r>
      <w:r w:rsidRPr="00151930">
        <w:rPr>
          <w:szCs w:val="28"/>
        </w:rPr>
        <w:t xml:space="preserve"> ЭВМ равна единице, </w:t>
      </w:r>
      <w:proofErr w:type="spellStart"/>
      <w:r w:rsidRPr="00151930">
        <w:rPr>
          <w:szCs w:val="28"/>
        </w:rPr>
        <w:t>т.е</w:t>
      </w:r>
      <w:proofErr w:type="spellEnd"/>
      <w:r w:rsidRPr="00151930">
        <w:rPr>
          <w:szCs w:val="28"/>
        </w:rPr>
        <w:t xml:space="preserve"> равна потенциально возможной.</w:t>
      </w:r>
      <w:r w:rsidRPr="00113C27">
        <w:t xml:space="preserve"> </w:t>
      </w:r>
    </w:p>
    <w:p w:rsidR="00D5443B" w:rsidRPr="00113C27" w:rsidRDefault="00D5443B" w:rsidP="00D5443B">
      <w:pPr>
        <w:spacing w:line="360" w:lineRule="auto"/>
        <w:ind w:firstLine="720"/>
        <w:jc w:val="both"/>
        <w:rPr>
          <w:szCs w:val="28"/>
        </w:rPr>
      </w:pPr>
      <w:r w:rsidRPr="00113C27">
        <w:rPr>
          <w:szCs w:val="28"/>
        </w:rPr>
        <w:t xml:space="preserve">Функция </w:t>
      </w:r>
      <w:r w:rsidRPr="00113C27">
        <w:rPr>
          <w:position w:val="-10"/>
          <w:szCs w:val="28"/>
        </w:rPr>
        <w:object w:dxaOrig="420" w:dyaOrig="320">
          <v:shape id="_x0000_i1030" type="#_x0000_t75" style="width:21pt;height:15.75pt" o:ole="" fillcolor="window">
            <v:imagedata r:id="rId19" o:title=""/>
          </v:shape>
          <o:OLEObject Type="Embed" ProgID="Equation.3" ShapeID="_x0000_i1030" DrawAspect="Content" ObjectID="_1546446430" r:id="rId20"/>
        </w:object>
      </w:r>
      <w:r w:rsidRPr="00113C27">
        <w:rPr>
          <w:szCs w:val="28"/>
        </w:rPr>
        <w:t xml:space="preserve"> обладает следующими свойствами:</w:t>
      </w:r>
    </w:p>
    <w:p w:rsidR="00D5443B" w:rsidRDefault="00D5443B" w:rsidP="00D5443B">
      <w:pPr>
        <w:numPr>
          <w:ilvl w:val="0"/>
          <w:numId w:val="1"/>
        </w:numPr>
        <w:spacing w:line="360" w:lineRule="auto"/>
        <w:jc w:val="both"/>
        <w:rPr>
          <w:szCs w:val="28"/>
        </w:rPr>
      </w:pPr>
      <w:r w:rsidRPr="00113C27">
        <w:rPr>
          <w:position w:val="-10"/>
          <w:szCs w:val="28"/>
        </w:rPr>
        <w:object w:dxaOrig="859" w:dyaOrig="320">
          <v:shape id="_x0000_i1031" type="#_x0000_t75" style="width:42.75pt;height:15.75pt" o:ole="" fillcolor="window">
            <v:imagedata r:id="rId21" o:title=""/>
          </v:shape>
          <o:OLEObject Type="Embed" ProgID="Equation.3" ShapeID="_x0000_i1031" DrawAspect="Content" ObjectID="_1546446431" r:id="rId22"/>
        </w:object>
      </w:r>
      <w:r w:rsidRPr="00113C27">
        <w:rPr>
          <w:szCs w:val="28"/>
        </w:rPr>
        <w:t xml:space="preserve"> </w:t>
      </w:r>
      <w:r>
        <w:rPr>
          <w:szCs w:val="28"/>
        </w:rPr>
        <w:t>Т.е. машина в момент начала функционирования находится в работоспособном состоянии.</w:t>
      </w:r>
    </w:p>
    <w:p w:rsidR="00D5443B" w:rsidRDefault="00D5443B" w:rsidP="00D5443B">
      <w:pPr>
        <w:numPr>
          <w:ilvl w:val="0"/>
          <w:numId w:val="1"/>
        </w:numPr>
        <w:spacing w:line="360" w:lineRule="auto"/>
        <w:jc w:val="both"/>
        <w:rPr>
          <w:szCs w:val="28"/>
        </w:rPr>
      </w:pPr>
      <w:r w:rsidRPr="00113C27">
        <w:rPr>
          <w:szCs w:val="28"/>
        </w:rPr>
        <w:t xml:space="preserve"> </w:t>
      </w:r>
      <w:r w:rsidRPr="00113C27">
        <w:rPr>
          <w:position w:val="-10"/>
          <w:szCs w:val="28"/>
        </w:rPr>
        <w:object w:dxaOrig="1100" w:dyaOrig="320">
          <v:shape id="_x0000_i1032" type="#_x0000_t75" style="width:54.75pt;height:15.75pt" o:ole="" fillcolor="window">
            <v:imagedata r:id="rId23" o:title=""/>
          </v:shape>
          <o:OLEObject Type="Embed" ProgID="Equation.3" ShapeID="_x0000_i1032" DrawAspect="Content" ObjectID="_1546446432" r:id="rId24"/>
        </w:object>
      </w:r>
      <w:r>
        <w:rPr>
          <w:szCs w:val="28"/>
        </w:rPr>
        <w:t xml:space="preserve"> С</w:t>
      </w:r>
      <w:r w:rsidRPr="00113C27">
        <w:rPr>
          <w:szCs w:val="28"/>
        </w:rPr>
        <w:t>обытие, заключающееся в том, что ЭВМ работоспособна на конечном промежутке времени, является достоверным</w:t>
      </w:r>
      <w:r>
        <w:rPr>
          <w:szCs w:val="28"/>
        </w:rPr>
        <w:t>.</w:t>
      </w:r>
    </w:p>
    <w:p w:rsidR="00D5443B" w:rsidRPr="00113C27" w:rsidRDefault="00D5443B" w:rsidP="00D5443B">
      <w:pPr>
        <w:numPr>
          <w:ilvl w:val="0"/>
          <w:numId w:val="1"/>
        </w:numPr>
        <w:spacing w:line="360" w:lineRule="auto"/>
        <w:jc w:val="both"/>
        <w:rPr>
          <w:szCs w:val="28"/>
        </w:rPr>
      </w:pPr>
      <w:r w:rsidRPr="00113C27">
        <w:rPr>
          <w:position w:val="-10"/>
          <w:szCs w:val="28"/>
        </w:rPr>
        <w:object w:dxaOrig="1180" w:dyaOrig="340">
          <v:shape id="_x0000_i1033" type="#_x0000_t75" style="width:59.25pt;height:17.25pt" o:ole="" fillcolor="window">
            <v:imagedata r:id="rId25" o:title=""/>
          </v:shape>
          <o:OLEObject Type="Embed" ProgID="Equation.3" ShapeID="_x0000_i1033" DrawAspect="Content" ObjectID="_1546446433" r:id="rId26"/>
        </w:object>
      </w:r>
      <w:r w:rsidRPr="00113C27">
        <w:rPr>
          <w:szCs w:val="28"/>
        </w:rPr>
        <w:t xml:space="preserve"> для </w:t>
      </w:r>
      <w:r w:rsidRPr="00113C27">
        <w:rPr>
          <w:position w:val="-10"/>
          <w:szCs w:val="28"/>
        </w:rPr>
        <w:object w:dxaOrig="600" w:dyaOrig="340">
          <v:shape id="_x0000_i1034" type="#_x0000_t75" style="width:30pt;height:17.25pt" o:ole="" fillcolor="window">
            <v:imagedata r:id="rId27" o:title=""/>
          </v:shape>
          <o:OLEObject Type="Embed" ProgID="Equation.3" ShapeID="_x0000_i1034" DrawAspect="Content" ObjectID="_1546446434" r:id="rId28"/>
        </w:object>
      </w:r>
      <w:r w:rsidRPr="00113C27">
        <w:rPr>
          <w:szCs w:val="28"/>
        </w:rPr>
        <w:t xml:space="preserve">; </w:t>
      </w:r>
    </w:p>
    <w:p w:rsidR="00D5443B" w:rsidRDefault="00D5443B" w:rsidP="00D5443B">
      <w:pPr>
        <w:pStyle w:val="1"/>
        <w:spacing w:line="360" w:lineRule="auto"/>
        <w:ind w:firstLine="720"/>
        <w:rPr>
          <w:b w:val="0"/>
          <w:i/>
          <w:szCs w:val="28"/>
        </w:rPr>
      </w:pPr>
      <w:r w:rsidRPr="00767E5C">
        <w:rPr>
          <w:b w:val="0"/>
          <w:i/>
          <w:szCs w:val="28"/>
        </w:rPr>
        <w:t xml:space="preserve">Функцией </w:t>
      </w:r>
      <w:proofErr w:type="gramStart"/>
      <w:r w:rsidRPr="00767E5C">
        <w:rPr>
          <w:b w:val="0"/>
          <w:i/>
          <w:szCs w:val="28"/>
        </w:rPr>
        <w:t>ненадежности(</w:t>
      </w:r>
      <w:proofErr w:type="gramEnd"/>
      <w:r w:rsidRPr="00767E5C">
        <w:rPr>
          <w:b w:val="0"/>
          <w:i/>
          <w:szCs w:val="28"/>
        </w:rPr>
        <w:t>или вероятностью отказа) ЭВМ называется</w:t>
      </w:r>
    </w:p>
    <w:p w:rsidR="00D5443B" w:rsidRPr="00A20E69" w:rsidRDefault="00D5443B" w:rsidP="00D5443B">
      <w:pPr>
        <w:spacing w:line="360" w:lineRule="auto"/>
      </w:pPr>
    </w:p>
    <w:p w:rsidR="00D5443B" w:rsidRDefault="00D5443B" w:rsidP="00D5443B">
      <w:pPr>
        <w:spacing w:line="360" w:lineRule="auto"/>
        <w:jc w:val="center"/>
        <w:rPr>
          <w:szCs w:val="28"/>
        </w:rPr>
      </w:pPr>
      <w:r w:rsidRPr="00767E5C">
        <w:rPr>
          <w:szCs w:val="28"/>
        </w:rPr>
        <w:t xml:space="preserve"> </w:t>
      </w:r>
      <w:r w:rsidRPr="00767E5C">
        <w:rPr>
          <w:position w:val="-10"/>
          <w:szCs w:val="28"/>
        </w:rPr>
        <w:object w:dxaOrig="1400" w:dyaOrig="320">
          <v:shape id="_x0000_i1035" type="#_x0000_t75" style="width:69.75pt;height:15.75pt" o:ole="" fillcolor="window">
            <v:imagedata r:id="rId29" o:title=""/>
          </v:shape>
          <o:OLEObject Type="Embed" ProgID="Equation.3" ShapeID="_x0000_i1035" DrawAspect="Content" ObjectID="_1546446435" r:id="rId30"/>
        </w:object>
      </w:r>
    </w:p>
    <w:p w:rsidR="00D5443B" w:rsidRDefault="00D5443B" w:rsidP="00D5443B">
      <w:pPr>
        <w:spacing w:line="360" w:lineRule="auto"/>
        <w:jc w:val="center"/>
        <w:rPr>
          <w:szCs w:val="28"/>
        </w:rPr>
      </w:pPr>
    </w:p>
    <w:p w:rsidR="00D5443B" w:rsidRDefault="00D5443B" w:rsidP="00D5443B">
      <w:pPr>
        <w:spacing w:line="360" w:lineRule="auto"/>
        <w:jc w:val="center"/>
        <w:rPr>
          <w:szCs w:val="28"/>
        </w:rPr>
      </w:pPr>
    </w:p>
    <w:p w:rsidR="00D5443B" w:rsidRDefault="00D5443B" w:rsidP="00352CEA">
      <w:pPr>
        <w:spacing w:line="360" w:lineRule="auto"/>
        <w:ind w:firstLine="708"/>
        <w:jc w:val="both"/>
        <w:rPr>
          <w:szCs w:val="28"/>
        </w:rPr>
      </w:pPr>
      <w:r w:rsidRPr="00767E5C">
        <w:rPr>
          <w:szCs w:val="28"/>
        </w:rPr>
        <w:t xml:space="preserve">Функция </w:t>
      </w:r>
      <w:r w:rsidRPr="00767E5C">
        <w:rPr>
          <w:position w:val="-10"/>
          <w:szCs w:val="28"/>
        </w:rPr>
        <w:object w:dxaOrig="440" w:dyaOrig="320">
          <v:shape id="_x0000_i1036" type="#_x0000_t75" style="width:21.75pt;height:15.75pt" o:ole="" fillcolor="window">
            <v:imagedata r:id="rId31" o:title=""/>
          </v:shape>
          <o:OLEObject Type="Embed" ProgID="Equation.3" ShapeID="_x0000_i1036" DrawAspect="Content" ObjectID="_1546446436" r:id="rId32"/>
        </w:object>
      </w:r>
      <w:r w:rsidRPr="00767E5C">
        <w:rPr>
          <w:szCs w:val="28"/>
        </w:rPr>
        <w:t xml:space="preserve"> позволяет определить среднее время безотказной работы (средняя наработка до отказа). По определению, </w:t>
      </w:r>
      <w:r w:rsidRPr="00767E5C">
        <w:rPr>
          <w:i/>
          <w:szCs w:val="28"/>
        </w:rPr>
        <w:t>среднее время</w:t>
      </w:r>
      <w:r w:rsidRPr="00767E5C">
        <w:rPr>
          <w:szCs w:val="28"/>
        </w:rPr>
        <w:t xml:space="preserve"> </w:t>
      </w:r>
      <w:r w:rsidRPr="00767E5C">
        <w:rPr>
          <w:position w:val="-6"/>
          <w:szCs w:val="28"/>
        </w:rPr>
        <w:object w:dxaOrig="220" w:dyaOrig="279">
          <v:shape id="_x0000_i1037" type="#_x0000_t75" style="width:11.25pt;height:14.25pt" o:ole="" fillcolor="window">
            <v:imagedata r:id="rId33" o:title=""/>
          </v:shape>
          <o:OLEObject Type="Embed" ProgID="Equation.3" ShapeID="_x0000_i1037" DrawAspect="Content" ObjectID="_1546446437" r:id="rId34"/>
        </w:object>
      </w:r>
      <w:r w:rsidRPr="00767E5C">
        <w:rPr>
          <w:i/>
          <w:szCs w:val="28"/>
        </w:rPr>
        <w:t xml:space="preserve"> безотказной работы </w:t>
      </w:r>
      <w:r w:rsidRPr="00767E5C">
        <w:rPr>
          <w:szCs w:val="28"/>
        </w:rPr>
        <w:t xml:space="preserve">ЭВМ  и оценка </w:t>
      </w:r>
      <w:r w:rsidRPr="00767E5C">
        <w:rPr>
          <w:position w:val="-6"/>
          <w:szCs w:val="28"/>
        </w:rPr>
        <w:object w:dxaOrig="240" w:dyaOrig="340">
          <v:shape id="_x0000_i1038" type="#_x0000_t75" style="width:12pt;height:17.25pt" o:ole="" fillcolor="window">
            <v:imagedata r:id="rId35" o:title=""/>
          </v:shape>
          <o:OLEObject Type="Embed" ProgID="Equation.3" ShapeID="_x0000_i1038" DrawAspect="Content" ObjectID="_1546446438" r:id="rId36"/>
        </w:object>
      </w:r>
      <w:r w:rsidRPr="00767E5C">
        <w:rPr>
          <w:szCs w:val="28"/>
        </w:rPr>
        <w:t xml:space="preserve">  соответственно равны:</w:t>
      </w:r>
    </w:p>
    <w:p w:rsidR="00D5443B" w:rsidRPr="00767E5C" w:rsidRDefault="00D5443B" w:rsidP="00D5443B">
      <w:pPr>
        <w:spacing w:line="360" w:lineRule="auto"/>
        <w:jc w:val="both"/>
        <w:rPr>
          <w:szCs w:val="28"/>
        </w:rPr>
      </w:pPr>
    </w:p>
    <w:p w:rsidR="00D5443B" w:rsidRDefault="00D5443B" w:rsidP="00D5443B">
      <w:pPr>
        <w:spacing w:line="360" w:lineRule="auto"/>
        <w:jc w:val="center"/>
        <w:rPr>
          <w:szCs w:val="28"/>
        </w:rPr>
      </w:pPr>
      <w:r w:rsidRPr="00767E5C">
        <w:rPr>
          <w:position w:val="-32"/>
          <w:szCs w:val="28"/>
        </w:rPr>
        <w:object w:dxaOrig="6780" w:dyaOrig="760">
          <v:shape id="_x0000_i1039" type="#_x0000_t75" style="width:339pt;height:38.25pt" o:ole="" fillcolor="window">
            <v:imagedata r:id="rId37" o:title=""/>
          </v:shape>
          <o:OLEObject Type="Embed" ProgID="Equation.3" ShapeID="_x0000_i1039" DrawAspect="Content" ObjectID="_1546446439" r:id="rId38"/>
        </w:object>
      </w:r>
    </w:p>
    <w:p w:rsidR="00D5443B" w:rsidRPr="00767E5C" w:rsidRDefault="00D5443B" w:rsidP="00D5443B">
      <w:pPr>
        <w:spacing w:line="360" w:lineRule="auto"/>
        <w:jc w:val="center"/>
        <w:rPr>
          <w:szCs w:val="28"/>
        </w:rPr>
      </w:pPr>
    </w:p>
    <w:p w:rsidR="00D5443B" w:rsidRPr="00767E5C" w:rsidRDefault="00D5443B" w:rsidP="00D5443B">
      <w:pPr>
        <w:spacing w:line="360" w:lineRule="auto"/>
        <w:jc w:val="both"/>
        <w:rPr>
          <w:szCs w:val="28"/>
        </w:rPr>
      </w:pPr>
      <w:r w:rsidRPr="00767E5C">
        <w:rPr>
          <w:szCs w:val="28"/>
        </w:rPr>
        <w:t xml:space="preserve">где </w:t>
      </w:r>
      <w:r w:rsidRPr="00767E5C">
        <w:rPr>
          <w:position w:val="-12"/>
          <w:szCs w:val="28"/>
        </w:rPr>
        <w:object w:dxaOrig="180" w:dyaOrig="360">
          <v:shape id="_x0000_i1040" type="#_x0000_t75" style="width:9pt;height:18pt" o:ole="" fillcolor="window">
            <v:imagedata r:id="rId39" o:title=""/>
          </v:shape>
          <o:OLEObject Type="Embed" ProgID="Equation.3" ShapeID="_x0000_i1040" DrawAspect="Content" ObjectID="_1546446440" r:id="rId40"/>
        </w:object>
      </w:r>
      <w:r w:rsidRPr="00767E5C">
        <w:rPr>
          <w:szCs w:val="28"/>
        </w:rPr>
        <w:t xml:space="preserve">– время безотказной работы </w:t>
      </w:r>
      <w:r w:rsidRPr="00767E5C">
        <w:rPr>
          <w:position w:val="-6"/>
          <w:szCs w:val="28"/>
        </w:rPr>
        <w:object w:dxaOrig="139" w:dyaOrig="260">
          <v:shape id="_x0000_i1041" type="#_x0000_t75" style="width:6.75pt;height:12.75pt" o:ole="" fillcolor="window">
            <v:imagedata r:id="rId41" o:title=""/>
          </v:shape>
          <o:OLEObject Type="Embed" ProgID="Equation.3" ShapeID="_x0000_i1041" DrawAspect="Content" ObjectID="_1546446441" r:id="rId42"/>
        </w:object>
      </w:r>
      <w:r w:rsidRPr="00767E5C">
        <w:rPr>
          <w:szCs w:val="28"/>
        </w:rPr>
        <w:t xml:space="preserve">-й машины, </w:t>
      </w:r>
      <w:r w:rsidRPr="00767E5C">
        <w:rPr>
          <w:position w:val="-10"/>
          <w:szCs w:val="28"/>
        </w:rPr>
        <w:object w:dxaOrig="1500" w:dyaOrig="320">
          <v:shape id="_x0000_i1042" type="#_x0000_t75" style="width:75pt;height:15.75pt" o:ole="" fillcolor="window">
            <v:imagedata r:id="rId43" o:title=""/>
          </v:shape>
          <o:OLEObject Type="Embed" ProgID="Equation.3" ShapeID="_x0000_i1042" DrawAspect="Content" ObjectID="_1546446442" r:id="rId44"/>
        </w:object>
      </w:r>
    </w:p>
    <w:p w:rsidR="00D5443B" w:rsidRDefault="00D5443B" w:rsidP="00D5443B">
      <w:pPr>
        <w:spacing w:line="360" w:lineRule="auto"/>
        <w:ind w:firstLine="720"/>
        <w:jc w:val="both"/>
        <w:rPr>
          <w:szCs w:val="28"/>
        </w:rPr>
      </w:pPr>
      <w:r w:rsidRPr="00767E5C">
        <w:rPr>
          <w:i/>
          <w:szCs w:val="28"/>
        </w:rPr>
        <w:t>Интенсивностью отказов</w:t>
      </w:r>
      <w:r w:rsidRPr="00767E5C">
        <w:rPr>
          <w:szCs w:val="28"/>
        </w:rPr>
        <w:t xml:space="preserve"> </w:t>
      </w:r>
      <w:r w:rsidRPr="00767E5C">
        <w:rPr>
          <w:i/>
          <w:szCs w:val="28"/>
        </w:rPr>
        <w:t>(лямбда-характеристикой</w:t>
      </w:r>
      <w:r w:rsidRPr="00767E5C">
        <w:rPr>
          <w:szCs w:val="28"/>
        </w:rPr>
        <w:t>) ЭВМ называется функция</w:t>
      </w:r>
    </w:p>
    <w:p w:rsidR="00D5443B" w:rsidRPr="00767E5C" w:rsidRDefault="00D5443B" w:rsidP="00D5443B">
      <w:pPr>
        <w:spacing w:line="360" w:lineRule="auto"/>
        <w:ind w:firstLine="720"/>
        <w:jc w:val="both"/>
        <w:rPr>
          <w:szCs w:val="28"/>
        </w:rPr>
      </w:pPr>
    </w:p>
    <w:p w:rsidR="00D5443B" w:rsidRDefault="00D5443B" w:rsidP="00D5443B">
      <w:pPr>
        <w:spacing w:line="360" w:lineRule="auto"/>
        <w:jc w:val="center"/>
        <w:rPr>
          <w:szCs w:val="28"/>
        </w:rPr>
      </w:pPr>
      <w:r w:rsidRPr="00767E5C">
        <w:rPr>
          <w:position w:val="-28"/>
          <w:szCs w:val="28"/>
        </w:rPr>
        <w:object w:dxaOrig="3500" w:dyaOrig="660">
          <v:shape id="_x0000_i1043" type="#_x0000_t75" style="width:174.75pt;height:33pt" o:ole="" fillcolor="window">
            <v:imagedata r:id="rId45" o:title=""/>
          </v:shape>
          <o:OLEObject Type="Embed" ProgID="Equation.3" ShapeID="_x0000_i1043" DrawAspect="Content" ObjectID="_1546446443" r:id="rId46"/>
        </w:object>
      </w:r>
    </w:p>
    <w:p w:rsidR="00D5443B" w:rsidRPr="00767E5C" w:rsidRDefault="00D5443B" w:rsidP="00D5443B">
      <w:pPr>
        <w:spacing w:line="360" w:lineRule="auto"/>
        <w:jc w:val="center"/>
        <w:rPr>
          <w:szCs w:val="28"/>
        </w:rPr>
      </w:pPr>
    </w:p>
    <w:p w:rsidR="00D5443B" w:rsidRPr="00767E5C" w:rsidRDefault="00D5443B" w:rsidP="00D5443B">
      <w:pPr>
        <w:spacing w:line="360" w:lineRule="auto"/>
        <w:ind w:firstLine="540"/>
        <w:jc w:val="both"/>
        <w:rPr>
          <w:szCs w:val="28"/>
        </w:rPr>
      </w:pPr>
      <w:r w:rsidRPr="00767E5C">
        <w:rPr>
          <w:szCs w:val="28"/>
        </w:rPr>
        <w:t xml:space="preserve">Практически установлено, что зависимость интенсивности </w:t>
      </w:r>
      <w:proofErr w:type="gramStart"/>
      <w:r w:rsidRPr="00767E5C">
        <w:rPr>
          <w:szCs w:val="28"/>
        </w:rPr>
        <w:t>отказов  от</w:t>
      </w:r>
      <w:proofErr w:type="gramEnd"/>
      <w:r w:rsidRPr="00767E5C">
        <w:rPr>
          <w:szCs w:val="28"/>
        </w:rPr>
        <w:t xml:space="preserve"> времени имеет место на периоде приработки ЭВМ. После приработки ЭВМ интенсивность отказов остается постоянной (до вхождения в предельное состояние или, по крайней мере, в течение промежутка времени, перекрывающего время морального старения). Следовательно, в нормальных условиях эксплуатации ЭВМ </w:t>
      </w:r>
      <w:r w:rsidRPr="00767E5C">
        <w:rPr>
          <w:position w:val="-10"/>
          <w:szCs w:val="28"/>
        </w:rPr>
        <w:object w:dxaOrig="1060" w:dyaOrig="320">
          <v:shape id="_x0000_i1044" type="#_x0000_t75" style="width:53.25pt;height:15.75pt" o:ole="" fillcolor="window">
            <v:imagedata r:id="rId47" o:title=""/>
          </v:shape>
          <o:OLEObject Type="Embed" ProgID="Equation.3" ShapeID="_x0000_i1044" DrawAspect="Content" ObjectID="_1546446444" r:id="rId48"/>
        </w:object>
      </w:r>
      <w:r w:rsidRPr="00767E5C">
        <w:rPr>
          <w:szCs w:val="28"/>
        </w:rPr>
        <w:t xml:space="preserve"> а функция надежности и математическое ожидание времени </w:t>
      </w:r>
      <w:r w:rsidRPr="00767E5C">
        <w:rPr>
          <w:i/>
          <w:szCs w:val="28"/>
        </w:rPr>
        <w:t>безотказной работы</w:t>
      </w:r>
      <w:r w:rsidRPr="00767E5C">
        <w:rPr>
          <w:szCs w:val="28"/>
        </w:rPr>
        <w:t xml:space="preserve"> соответственно равны:</w:t>
      </w:r>
    </w:p>
    <w:p w:rsidR="00D5443B" w:rsidRDefault="00D5443B" w:rsidP="00D5443B">
      <w:pPr>
        <w:spacing w:line="360" w:lineRule="auto"/>
        <w:jc w:val="center"/>
        <w:rPr>
          <w:szCs w:val="28"/>
        </w:rPr>
      </w:pPr>
      <w:r w:rsidRPr="00767E5C">
        <w:rPr>
          <w:position w:val="-32"/>
          <w:szCs w:val="28"/>
        </w:rPr>
        <w:object w:dxaOrig="4360" w:dyaOrig="760">
          <v:shape id="_x0000_i1045" type="#_x0000_t75" style="width:218.25pt;height:38.25pt" o:ole="">
            <v:imagedata r:id="rId49" o:title=""/>
          </v:shape>
          <o:OLEObject Type="Embed" ProgID="Equation.3" ShapeID="_x0000_i1045" DrawAspect="Content" ObjectID="_1546446445" r:id="rId50"/>
        </w:object>
      </w:r>
      <w:r w:rsidRPr="00767E5C">
        <w:rPr>
          <w:szCs w:val="28"/>
        </w:rPr>
        <w:t>.</w:t>
      </w:r>
    </w:p>
    <w:p w:rsidR="00D5443B" w:rsidRPr="00767E5C" w:rsidRDefault="00D5443B" w:rsidP="00D5443B">
      <w:pPr>
        <w:spacing w:line="360" w:lineRule="auto"/>
        <w:jc w:val="center"/>
        <w:rPr>
          <w:szCs w:val="28"/>
        </w:rPr>
      </w:pPr>
    </w:p>
    <w:p w:rsidR="00D5443B" w:rsidRPr="00A20E69" w:rsidRDefault="00D5443B" w:rsidP="00D5443B">
      <w:pPr>
        <w:spacing w:line="360" w:lineRule="auto"/>
        <w:ind w:firstLine="720"/>
        <w:jc w:val="both"/>
        <w:rPr>
          <w:szCs w:val="28"/>
        </w:rPr>
      </w:pPr>
      <w:r w:rsidRPr="00A20E69">
        <w:rPr>
          <w:szCs w:val="28"/>
        </w:rPr>
        <w:t xml:space="preserve">Таким образом, время безотказной работ ы ЭВМ подчиняется </w:t>
      </w:r>
      <w:proofErr w:type="spellStart"/>
      <w:r w:rsidRPr="00A20E69">
        <w:rPr>
          <w:szCs w:val="28"/>
        </w:rPr>
        <w:t>экспо</w:t>
      </w:r>
      <w:proofErr w:type="spellEnd"/>
      <w:r w:rsidRPr="00A20E69">
        <w:rPr>
          <w:szCs w:val="28"/>
        </w:rPr>
        <w:t>-</w:t>
      </w:r>
    </w:p>
    <w:p w:rsidR="00D5443B" w:rsidRPr="00A20E69" w:rsidRDefault="00D5443B" w:rsidP="00D5443B">
      <w:pPr>
        <w:spacing w:line="360" w:lineRule="auto"/>
        <w:ind w:firstLine="720"/>
        <w:jc w:val="both"/>
        <w:rPr>
          <w:i/>
          <w:iCs/>
          <w:szCs w:val="28"/>
        </w:rPr>
      </w:pPr>
      <w:proofErr w:type="spellStart"/>
      <w:r w:rsidRPr="00A20E69">
        <w:rPr>
          <w:szCs w:val="28"/>
        </w:rPr>
        <w:t>ненциальному</w:t>
      </w:r>
      <w:proofErr w:type="spellEnd"/>
      <w:r w:rsidRPr="00A20E69">
        <w:rPr>
          <w:szCs w:val="28"/>
        </w:rPr>
        <w:t xml:space="preserve"> закону. Следовательно, величина </w:t>
      </w:r>
      <w:r w:rsidRPr="00A20E69">
        <w:rPr>
          <w:i/>
          <w:iCs/>
          <w:szCs w:val="28"/>
        </w:rPr>
        <w:t>среднее число отказов,</w:t>
      </w:r>
    </w:p>
    <w:p w:rsidR="00D5443B" w:rsidRDefault="00D5443B" w:rsidP="00D5443B">
      <w:pPr>
        <w:spacing w:line="360" w:lineRule="auto"/>
        <w:ind w:firstLine="720"/>
        <w:jc w:val="both"/>
        <w:rPr>
          <w:i/>
          <w:szCs w:val="28"/>
        </w:rPr>
      </w:pPr>
      <w:r w:rsidRPr="00A20E69">
        <w:rPr>
          <w:i/>
          <w:iCs/>
          <w:szCs w:val="28"/>
        </w:rPr>
        <w:t>появляющихся в машине в единицу времени.</w:t>
      </w:r>
      <w:r w:rsidRPr="00767E5C">
        <w:rPr>
          <w:i/>
          <w:szCs w:val="28"/>
        </w:rPr>
        <w:t xml:space="preserve"> </w:t>
      </w:r>
    </w:p>
    <w:p w:rsidR="00D5443B" w:rsidRDefault="00D5443B" w:rsidP="00D5443B">
      <w:pPr>
        <w:spacing w:line="360" w:lineRule="auto"/>
        <w:jc w:val="both"/>
        <w:rPr>
          <w:szCs w:val="28"/>
        </w:rPr>
      </w:pPr>
    </w:p>
    <w:p w:rsidR="00D5443B" w:rsidRDefault="00D5443B" w:rsidP="00D5443B">
      <w:pPr>
        <w:spacing w:line="360" w:lineRule="auto"/>
        <w:jc w:val="both"/>
        <w:rPr>
          <w:szCs w:val="28"/>
        </w:rPr>
      </w:pPr>
      <w:r>
        <w:rPr>
          <w:szCs w:val="28"/>
        </w:rPr>
        <w:t xml:space="preserve">По условию нам известно, что среднее время безотказной работы </w:t>
      </w:r>
      <m:oMath>
        <m:r>
          <w:rPr>
            <w:rFonts w:ascii="Cambria Math" w:hAnsi="Cambria Math"/>
            <w:szCs w:val="28"/>
          </w:rPr>
          <m:t xml:space="preserve">ϑ= </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 xml:space="preserve">6 </m:t>
            </m:r>
          </m:sup>
        </m:sSup>
      </m:oMath>
      <w:r>
        <w:rPr>
          <w:szCs w:val="28"/>
        </w:rPr>
        <w:t>ч.</w:t>
      </w:r>
    </w:p>
    <w:p w:rsidR="00DA189D" w:rsidRPr="00DA189D" w:rsidRDefault="00DA189D" w:rsidP="00DA189D">
      <w:pPr>
        <w:spacing w:line="360" w:lineRule="auto"/>
        <w:jc w:val="both"/>
        <w:rPr>
          <w:szCs w:val="28"/>
        </w:rPr>
      </w:pPr>
      <w:r w:rsidRPr="00DA189D">
        <w:rPr>
          <w:szCs w:val="28"/>
        </w:rPr>
        <w:t xml:space="preserve">Тогда подставим данное </w:t>
      </w:r>
      <w:proofErr w:type="gramStart"/>
      <w:r w:rsidRPr="00DA189D">
        <w:rPr>
          <w:szCs w:val="28"/>
        </w:rPr>
        <w:t>значение ,</w:t>
      </w:r>
      <w:proofErr w:type="gramEnd"/>
      <w:r w:rsidRPr="00DA189D">
        <w:rPr>
          <w:szCs w:val="28"/>
        </w:rPr>
        <w:t xml:space="preserve"> найдем значения для получившейся функции надежности: </w:t>
      </w:r>
    </w:p>
    <w:p w:rsidR="00DA189D" w:rsidRPr="00DA189D" w:rsidRDefault="00DA189D" w:rsidP="00DA189D">
      <w:pPr>
        <w:spacing w:line="360" w:lineRule="auto"/>
        <w:jc w:val="center"/>
        <w:rPr>
          <w:szCs w:val="28"/>
        </w:rPr>
      </w:pPr>
      <m:oMath>
        <m:r>
          <w:rPr>
            <w:rFonts w:ascii="Cambria Math" w:hAnsi="Cambria Math"/>
            <w:szCs w:val="28"/>
            <w:lang w:val="en-US"/>
          </w:rPr>
          <m:t>r</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m:t>
        </m:r>
        <m:sSup>
          <m:sSupPr>
            <m:ctrlPr>
              <w:rPr>
                <w:rFonts w:ascii="Cambria Math" w:hAnsi="Cambria Math"/>
                <w:szCs w:val="28"/>
                <w:lang w:val="en-US"/>
              </w:rPr>
            </m:ctrlPr>
          </m:sSupPr>
          <m:e>
            <m:r>
              <m:rPr>
                <m:sty m:val="p"/>
              </m:rPr>
              <w:rPr>
                <w:rFonts w:ascii="Cambria Math" w:hAnsi="Cambria Math"/>
                <w:szCs w:val="28"/>
                <w:lang w:val="en-US"/>
              </w:rPr>
              <m:t>exp</m:t>
            </m:r>
          </m:e>
          <m:sup>
            <m:r>
              <w:rPr>
                <w:rFonts w:ascii="Cambria Math" w:hAnsi="Cambria Math"/>
                <w:szCs w:val="28"/>
              </w:rPr>
              <m:t xml:space="preserve">(- </m:t>
            </m:r>
            <m:f>
              <m:fPr>
                <m:ctrlPr>
                  <w:rPr>
                    <w:rFonts w:ascii="Cambria Math" w:hAnsi="Cambria Math"/>
                    <w:i/>
                    <w:szCs w:val="28"/>
                    <w:lang w:val="en-US"/>
                  </w:rPr>
                </m:ctrlPr>
              </m:fPr>
              <m:num>
                <m:r>
                  <w:rPr>
                    <w:rFonts w:ascii="Cambria Math" w:hAnsi="Cambria Math"/>
                    <w:szCs w:val="28"/>
                    <w:lang w:val="en-US"/>
                  </w:rPr>
                  <m:t>t</m:t>
                </m:r>
              </m:num>
              <m:den>
                <m:r>
                  <w:rPr>
                    <w:rFonts w:ascii="Cambria Math" w:hAnsi="Cambria Math"/>
                    <w:szCs w:val="28"/>
                    <w:lang w:val="en-US"/>
                  </w:rPr>
                  <m:t>ϑ</m:t>
                </m:r>
              </m:den>
            </m:f>
            <m:r>
              <w:rPr>
                <w:rFonts w:ascii="Cambria Math" w:hAnsi="Cambria Math"/>
                <w:szCs w:val="28"/>
              </w:rPr>
              <m:t>)</m:t>
            </m:r>
          </m:sup>
        </m:sSup>
        <m:r>
          <m:rPr>
            <m:sty m:val="p"/>
          </m:rPr>
          <w:rPr>
            <w:rFonts w:ascii="Cambria Math" w:hAnsi="Cambria Math"/>
            <w:szCs w:val="28"/>
          </w:rPr>
          <m:t>⁡</m:t>
        </m:r>
      </m:oMath>
      <w:r w:rsidRPr="00DA189D">
        <w:rPr>
          <w:i/>
          <w:szCs w:val="28"/>
        </w:rPr>
        <w:t xml:space="preserve"> </w:t>
      </w:r>
      <m:oMath>
        <m:r>
          <w:rPr>
            <w:rFonts w:ascii="Cambria Math" w:hAnsi="Cambria Math"/>
            <w:szCs w:val="28"/>
          </w:rPr>
          <m:t>⇒</m:t>
        </m:r>
      </m:oMath>
      <w:r w:rsidRPr="00DA189D">
        <w:rPr>
          <w:i/>
          <w:szCs w:val="28"/>
        </w:rPr>
        <w:t xml:space="preserve"> </w:t>
      </w:r>
      <m:oMath>
        <m:r>
          <w:rPr>
            <w:rFonts w:ascii="Cambria Math" w:hAnsi="Cambria Math"/>
            <w:szCs w:val="28"/>
            <w:lang w:val="en-US"/>
          </w:rPr>
          <m:t>r</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m:t>
        </m:r>
        <m:r>
          <m:rPr>
            <m:sty m:val="p"/>
          </m:rPr>
          <w:rPr>
            <w:rFonts w:ascii="Cambria Math" w:hAnsi="Cambria Math"/>
            <w:szCs w:val="28"/>
          </w:rPr>
          <m:t>⁡</m:t>
        </m:r>
        <m:sSup>
          <m:sSupPr>
            <m:ctrlPr>
              <w:rPr>
                <w:rFonts w:ascii="Cambria Math" w:hAnsi="Cambria Math"/>
                <w:szCs w:val="28"/>
              </w:rPr>
            </m:ctrlPr>
          </m:sSupPr>
          <m:e>
            <m:r>
              <m:rPr>
                <m:sty m:val="p"/>
              </m:rPr>
              <w:rPr>
                <w:rFonts w:ascii="Cambria Math" w:hAnsi="Cambria Math"/>
                <w:szCs w:val="28"/>
                <w:lang w:val="en-US"/>
              </w:rPr>
              <m:t>exp</m:t>
            </m:r>
          </m:e>
          <m:sup>
            <m:r>
              <w:rPr>
                <w:rFonts w:ascii="Cambria Math" w:hAnsi="Cambria Math"/>
                <w:szCs w:val="28"/>
              </w:rPr>
              <m:t>(-</m:t>
            </m:r>
            <m:f>
              <m:fPr>
                <m:ctrlPr>
                  <w:rPr>
                    <w:rFonts w:ascii="Cambria Math" w:hAnsi="Cambria Math"/>
                    <w:i/>
                    <w:szCs w:val="28"/>
                    <w:lang w:val="en-US"/>
                  </w:rPr>
                </m:ctrlPr>
              </m:fPr>
              <m:num>
                <m:r>
                  <w:rPr>
                    <w:rFonts w:ascii="Cambria Math" w:hAnsi="Cambria Math"/>
                    <w:szCs w:val="28"/>
                    <w:lang w:val="en-US"/>
                  </w:rPr>
                  <m:t>t</m:t>
                </m:r>
              </m:num>
              <m:den>
                <m:sSup>
                  <m:sSupPr>
                    <m:ctrlPr>
                      <w:rPr>
                        <w:rFonts w:ascii="Cambria Math" w:hAnsi="Cambria Math"/>
                        <w:i/>
                        <w:szCs w:val="28"/>
                        <w:lang w:val="en-US"/>
                      </w:rPr>
                    </m:ctrlPr>
                  </m:sSupPr>
                  <m:e>
                    <m:r>
                      <w:rPr>
                        <w:rFonts w:ascii="Cambria Math" w:hAnsi="Cambria Math"/>
                        <w:szCs w:val="28"/>
                      </w:rPr>
                      <m:t>10</m:t>
                    </m:r>
                  </m:e>
                  <m:sup>
                    <m:r>
                      <w:rPr>
                        <w:rFonts w:ascii="Cambria Math" w:hAnsi="Cambria Math"/>
                        <w:szCs w:val="28"/>
                      </w:rPr>
                      <m:t>6</m:t>
                    </m:r>
                  </m:sup>
                </m:sSup>
              </m:den>
            </m:f>
            <m:r>
              <m:rPr>
                <m:sty m:val="p"/>
              </m:rPr>
              <w:rPr>
                <w:rFonts w:ascii="Cambria Math" w:hAnsi="Cambria Math"/>
                <w:szCs w:val="28"/>
              </w:rPr>
              <m:t>)</m:t>
            </m:r>
          </m:sup>
        </m:sSup>
      </m:oMath>
      <w:r w:rsidRPr="00DA189D">
        <w:rPr>
          <w:szCs w:val="28"/>
        </w:rPr>
        <w:t>;</w:t>
      </w:r>
      <w:bookmarkStart w:id="0" w:name="_GoBack"/>
      <w:bookmarkEnd w:id="0"/>
    </w:p>
    <w:p w:rsidR="00DA189D" w:rsidRPr="00DA189D" w:rsidRDefault="00DA189D" w:rsidP="00DA189D">
      <w:pPr>
        <w:spacing w:line="360" w:lineRule="auto"/>
        <w:jc w:val="center"/>
        <w:rPr>
          <w:szCs w:val="28"/>
        </w:rPr>
      </w:pPr>
    </w:p>
    <w:p w:rsidR="00DA189D" w:rsidRPr="00DA189D" w:rsidRDefault="00DA189D" w:rsidP="00DA189D">
      <w:pPr>
        <w:spacing w:line="360" w:lineRule="auto"/>
        <w:jc w:val="both"/>
        <w:rPr>
          <w:szCs w:val="28"/>
        </w:rPr>
      </w:pPr>
      <w:r w:rsidRPr="00DA189D">
        <w:rPr>
          <w:szCs w:val="28"/>
        </w:rPr>
        <w:t>В итоге с готовой функцией рассчитаем значения.</w:t>
      </w:r>
    </w:p>
    <w:p w:rsidR="00DA189D" w:rsidRPr="00FE0E58" w:rsidRDefault="00DA189D" w:rsidP="00DA189D">
      <w:pPr>
        <w:spacing w:line="360" w:lineRule="auto"/>
        <w:jc w:val="both"/>
        <w:rPr>
          <w:szCs w:val="28"/>
        </w:rPr>
      </w:pPr>
    </w:p>
    <w:tbl>
      <w:tblPr>
        <w:tblStyle w:val="a8"/>
        <w:tblW w:w="0" w:type="auto"/>
        <w:jc w:val="center"/>
        <w:tblLook w:val="04A0" w:firstRow="1" w:lastRow="0" w:firstColumn="1" w:lastColumn="0" w:noHBand="0" w:noVBand="1"/>
      </w:tblPr>
      <w:tblGrid>
        <w:gridCol w:w="4672"/>
        <w:gridCol w:w="4673"/>
      </w:tblGrid>
      <w:tr w:rsidR="00DA189D" w:rsidTr="00EB359D">
        <w:trPr>
          <w:jc w:val="center"/>
        </w:trPr>
        <w:tc>
          <w:tcPr>
            <w:tcW w:w="4672" w:type="dxa"/>
            <w:vAlign w:val="center"/>
          </w:tcPr>
          <w:p w:rsidR="00DA189D" w:rsidRPr="00A20E69" w:rsidRDefault="00DA189D" w:rsidP="00EB359D">
            <w:pPr>
              <w:spacing w:line="360" w:lineRule="auto"/>
              <w:jc w:val="center"/>
              <w:rPr>
                <w:szCs w:val="28"/>
              </w:rPr>
            </w:pPr>
            <w:r>
              <w:rPr>
                <w:szCs w:val="28"/>
                <w:lang w:val="en-US"/>
              </w:rPr>
              <w:t>t,</w:t>
            </w:r>
            <w:r>
              <w:rPr>
                <w:szCs w:val="28"/>
              </w:rPr>
              <w:t>ч</w:t>
            </w:r>
          </w:p>
        </w:tc>
        <w:tc>
          <w:tcPr>
            <w:tcW w:w="4673" w:type="dxa"/>
            <w:vAlign w:val="center"/>
          </w:tcPr>
          <w:p w:rsidR="00DA189D" w:rsidRPr="00A20E69" w:rsidRDefault="00DA189D" w:rsidP="00EB359D">
            <w:pPr>
              <w:spacing w:line="360" w:lineRule="auto"/>
              <w:jc w:val="center"/>
              <w:rPr>
                <w:szCs w:val="28"/>
                <w:lang w:val="en-US"/>
              </w:rPr>
            </w:pPr>
            <w:r>
              <w:rPr>
                <w:szCs w:val="28"/>
                <w:lang w:val="en-US"/>
              </w:rPr>
              <w:t>r(t)</w:t>
            </w:r>
          </w:p>
        </w:tc>
      </w:tr>
      <w:tr w:rsidR="00DA189D" w:rsidTr="00EB359D">
        <w:trPr>
          <w:jc w:val="center"/>
        </w:trPr>
        <w:tc>
          <w:tcPr>
            <w:tcW w:w="4672" w:type="dxa"/>
            <w:vAlign w:val="center"/>
          </w:tcPr>
          <w:p w:rsidR="00DA189D" w:rsidRPr="00A20E69" w:rsidRDefault="00DA189D" w:rsidP="00EB359D">
            <w:pPr>
              <w:spacing w:line="360" w:lineRule="auto"/>
              <w:jc w:val="center"/>
              <w:rPr>
                <w:szCs w:val="28"/>
                <w:lang w:val="en-US"/>
              </w:rPr>
            </w:pPr>
            <w:r>
              <w:rPr>
                <w:szCs w:val="28"/>
                <w:lang w:val="en-US"/>
              </w:rPr>
              <w:t>0</w:t>
            </w:r>
          </w:p>
        </w:tc>
        <w:tc>
          <w:tcPr>
            <w:tcW w:w="4673" w:type="dxa"/>
            <w:vAlign w:val="center"/>
          </w:tcPr>
          <w:p w:rsidR="00DA189D" w:rsidRPr="00A20E69" w:rsidRDefault="00DA189D" w:rsidP="00EB359D">
            <w:pPr>
              <w:spacing w:line="360" w:lineRule="auto"/>
              <w:jc w:val="center"/>
              <w:rPr>
                <w:szCs w:val="28"/>
                <w:lang w:val="en-US"/>
              </w:rPr>
            </w:pPr>
            <w:r>
              <w:rPr>
                <w:szCs w:val="28"/>
                <w:lang w:val="en-US"/>
              </w:rPr>
              <w:t>1</w:t>
            </w:r>
          </w:p>
        </w:tc>
      </w:tr>
      <w:tr w:rsidR="00DA189D" w:rsidTr="00EB359D">
        <w:trPr>
          <w:jc w:val="center"/>
        </w:trPr>
        <w:tc>
          <w:tcPr>
            <w:tcW w:w="4672" w:type="dxa"/>
            <w:vAlign w:val="center"/>
          </w:tcPr>
          <w:p w:rsidR="00DA189D" w:rsidRPr="00A20E69" w:rsidRDefault="00DA189D" w:rsidP="00EB359D">
            <w:pPr>
              <w:spacing w:line="360" w:lineRule="auto"/>
              <w:jc w:val="center"/>
              <w:rPr>
                <w:szCs w:val="28"/>
                <w:lang w:val="en-US"/>
              </w:rPr>
            </w:pPr>
            <w:r>
              <w:rPr>
                <w:szCs w:val="28"/>
                <w:lang w:val="en-US"/>
              </w:rPr>
              <w:t>1</w:t>
            </w:r>
          </w:p>
        </w:tc>
        <w:tc>
          <w:tcPr>
            <w:tcW w:w="4673" w:type="dxa"/>
            <w:vAlign w:val="center"/>
          </w:tcPr>
          <w:p w:rsidR="00DA189D" w:rsidRPr="00A20E69" w:rsidRDefault="00DA189D" w:rsidP="00EB359D">
            <w:pPr>
              <w:spacing w:line="360" w:lineRule="auto"/>
              <w:jc w:val="center"/>
              <w:rPr>
                <w:szCs w:val="28"/>
                <w:lang w:val="en-US"/>
              </w:rPr>
            </w:pPr>
            <w:r>
              <w:rPr>
                <w:szCs w:val="28"/>
                <w:lang w:val="en-US"/>
              </w:rPr>
              <w:t>0,99999</w:t>
            </w:r>
          </w:p>
        </w:tc>
      </w:tr>
      <w:tr w:rsidR="00DA189D" w:rsidTr="00EB359D">
        <w:trPr>
          <w:jc w:val="center"/>
        </w:trPr>
        <w:tc>
          <w:tcPr>
            <w:tcW w:w="4672" w:type="dxa"/>
            <w:vAlign w:val="center"/>
          </w:tcPr>
          <w:p w:rsidR="00DA189D" w:rsidRPr="00A20E69" w:rsidRDefault="00DA189D" w:rsidP="00EB359D">
            <w:pPr>
              <w:spacing w:line="360" w:lineRule="auto"/>
              <w:jc w:val="center"/>
              <w:rPr>
                <w:szCs w:val="28"/>
                <w:lang w:val="en-US"/>
              </w:rPr>
            </w:pPr>
            <w:r>
              <w:rPr>
                <w:szCs w:val="28"/>
                <w:lang w:val="en-US"/>
              </w:rPr>
              <w:t>50</w:t>
            </w:r>
          </w:p>
        </w:tc>
        <w:tc>
          <w:tcPr>
            <w:tcW w:w="4673" w:type="dxa"/>
            <w:vAlign w:val="center"/>
          </w:tcPr>
          <w:p w:rsidR="00DA189D" w:rsidRPr="00A20E69" w:rsidRDefault="00DA189D" w:rsidP="00EB359D">
            <w:pPr>
              <w:spacing w:line="360" w:lineRule="auto"/>
              <w:jc w:val="center"/>
              <w:rPr>
                <w:szCs w:val="28"/>
                <w:lang w:val="en-US"/>
              </w:rPr>
            </w:pPr>
            <w:r>
              <w:rPr>
                <w:szCs w:val="28"/>
                <w:lang w:val="en-US"/>
              </w:rPr>
              <w:t>0,99995</w:t>
            </w:r>
          </w:p>
        </w:tc>
      </w:tr>
      <w:tr w:rsidR="00DA189D" w:rsidTr="00EB359D">
        <w:trPr>
          <w:jc w:val="center"/>
        </w:trPr>
        <w:tc>
          <w:tcPr>
            <w:tcW w:w="4672" w:type="dxa"/>
            <w:vAlign w:val="center"/>
          </w:tcPr>
          <w:p w:rsidR="00DA189D" w:rsidRPr="00A20E69" w:rsidRDefault="00DA189D" w:rsidP="00EB359D">
            <w:pPr>
              <w:spacing w:line="360" w:lineRule="auto"/>
              <w:jc w:val="center"/>
              <w:rPr>
                <w:szCs w:val="28"/>
                <w:lang w:val="en-US"/>
              </w:rPr>
            </w:pPr>
            <w:r>
              <w:rPr>
                <w:szCs w:val="28"/>
                <w:lang w:val="en-US"/>
              </w:rPr>
              <w:t>100</w:t>
            </w:r>
          </w:p>
        </w:tc>
        <w:tc>
          <w:tcPr>
            <w:tcW w:w="4673" w:type="dxa"/>
            <w:vAlign w:val="center"/>
          </w:tcPr>
          <w:p w:rsidR="00DA189D" w:rsidRPr="00A20E69" w:rsidRDefault="00DA189D" w:rsidP="00EB359D">
            <w:pPr>
              <w:spacing w:line="360" w:lineRule="auto"/>
              <w:jc w:val="center"/>
              <w:rPr>
                <w:szCs w:val="28"/>
                <w:lang w:val="en-US"/>
              </w:rPr>
            </w:pPr>
            <w:r>
              <w:rPr>
                <w:szCs w:val="28"/>
                <w:lang w:val="en-US"/>
              </w:rPr>
              <w:t>0,9999</w:t>
            </w:r>
          </w:p>
        </w:tc>
      </w:tr>
      <w:tr w:rsidR="00DA189D" w:rsidTr="00EB359D">
        <w:trPr>
          <w:jc w:val="center"/>
        </w:trPr>
        <w:tc>
          <w:tcPr>
            <w:tcW w:w="4672" w:type="dxa"/>
            <w:vAlign w:val="center"/>
          </w:tcPr>
          <w:p w:rsidR="00DA189D" w:rsidRPr="00A20E69" w:rsidRDefault="00DA189D" w:rsidP="00EB359D">
            <w:pPr>
              <w:spacing w:line="360" w:lineRule="auto"/>
              <w:jc w:val="center"/>
              <w:rPr>
                <w:szCs w:val="28"/>
                <w:lang w:val="en-US"/>
              </w:rPr>
            </w:pPr>
            <w:r>
              <w:rPr>
                <w:szCs w:val="28"/>
                <w:lang w:val="en-US"/>
              </w:rPr>
              <w:t>200</w:t>
            </w:r>
          </w:p>
        </w:tc>
        <w:tc>
          <w:tcPr>
            <w:tcW w:w="4673" w:type="dxa"/>
            <w:vAlign w:val="center"/>
          </w:tcPr>
          <w:p w:rsidR="00DA189D" w:rsidRPr="00A20E69" w:rsidRDefault="00DA189D" w:rsidP="00EB359D">
            <w:pPr>
              <w:spacing w:line="360" w:lineRule="auto"/>
              <w:jc w:val="center"/>
              <w:rPr>
                <w:szCs w:val="28"/>
                <w:lang w:val="en-US"/>
              </w:rPr>
            </w:pPr>
            <w:r>
              <w:rPr>
                <w:szCs w:val="28"/>
                <w:lang w:val="en-US"/>
              </w:rPr>
              <w:t>0,9998</w:t>
            </w:r>
          </w:p>
        </w:tc>
      </w:tr>
      <w:tr w:rsidR="00DA189D" w:rsidTr="00EB359D">
        <w:trPr>
          <w:jc w:val="center"/>
        </w:trPr>
        <w:tc>
          <w:tcPr>
            <w:tcW w:w="4672" w:type="dxa"/>
            <w:vAlign w:val="center"/>
          </w:tcPr>
          <w:p w:rsidR="00DA189D" w:rsidRPr="00A20E69" w:rsidRDefault="00DA189D" w:rsidP="00EB359D">
            <w:pPr>
              <w:spacing w:line="360" w:lineRule="auto"/>
              <w:jc w:val="center"/>
              <w:rPr>
                <w:szCs w:val="28"/>
                <w:lang w:val="en-US"/>
              </w:rPr>
            </w:pPr>
            <w:r>
              <w:rPr>
                <w:szCs w:val="28"/>
                <w:lang w:val="en-US"/>
              </w:rPr>
              <w:lastRenderedPageBreak/>
              <w:t>500</w:t>
            </w:r>
          </w:p>
        </w:tc>
        <w:tc>
          <w:tcPr>
            <w:tcW w:w="4673" w:type="dxa"/>
            <w:vAlign w:val="center"/>
          </w:tcPr>
          <w:p w:rsidR="00DA189D" w:rsidRPr="00A20E69" w:rsidRDefault="00DA189D" w:rsidP="00EB359D">
            <w:pPr>
              <w:spacing w:line="360" w:lineRule="auto"/>
              <w:jc w:val="center"/>
              <w:rPr>
                <w:szCs w:val="28"/>
                <w:lang w:val="en-US"/>
              </w:rPr>
            </w:pPr>
            <w:r>
              <w:rPr>
                <w:szCs w:val="28"/>
                <w:lang w:val="en-US"/>
              </w:rPr>
              <w:t>0,9995</w:t>
            </w:r>
          </w:p>
        </w:tc>
      </w:tr>
      <w:tr w:rsidR="00DA189D" w:rsidTr="00EB359D">
        <w:trPr>
          <w:jc w:val="center"/>
        </w:trPr>
        <w:tc>
          <w:tcPr>
            <w:tcW w:w="4672" w:type="dxa"/>
            <w:vAlign w:val="center"/>
          </w:tcPr>
          <w:p w:rsidR="00DA189D" w:rsidRPr="00A20E69" w:rsidRDefault="00DA189D" w:rsidP="00EB359D">
            <w:pPr>
              <w:spacing w:line="360" w:lineRule="auto"/>
              <w:jc w:val="center"/>
              <w:rPr>
                <w:szCs w:val="28"/>
                <w:lang w:val="en-US"/>
              </w:rPr>
            </w:pPr>
            <w:r>
              <w:rPr>
                <w:szCs w:val="28"/>
                <w:lang w:val="en-US"/>
              </w:rPr>
              <w:t>1000</w:t>
            </w:r>
          </w:p>
        </w:tc>
        <w:tc>
          <w:tcPr>
            <w:tcW w:w="4673" w:type="dxa"/>
            <w:vAlign w:val="center"/>
          </w:tcPr>
          <w:p w:rsidR="00DA189D" w:rsidRPr="00A20E69" w:rsidRDefault="00DA189D" w:rsidP="00EB359D">
            <w:pPr>
              <w:spacing w:line="360" w:lineRule="auto"/>
              <w:jc w:val="center"/>
              <w:rPr>
                <w:szCs w:val="28"/>
                <w:lang w:val="en-US"/>
              </w:rPr>
            </w:pPr>
            <w:r>
              <w:rPr>
                <w:szCs w:val="28"/>
                <w:lang w:val="en-US"/>
              </w:rPr>
              <w:t>0,999</w:t>
            </w:r>
          </w:p>
        </w:tc>
      </w:tr>
      <w:tr w:rsidR="00DA189D" w:rsidTr="00EB359D">
        <w:trPr>
          <w:jc w:val="center"/>
        </w:trPr>
        <w:tc>
          <w:tcPr>
            <w:tcW w:w="4672" w:type="dxa"/>
            <w:vAlign w:val="center"/>
          </w:tcPr>
          <w:p w:rsidR="00DA189D" w:rsidRDefault="00DA189D" w:rsidP="00EB359D">
            <w:pPr>
              <w:spacing w:line="360" w:lineRule="auto"/>
              <w:jc w:val="center"/>
              <w:rPr>
                <w:szCs w:val="28"/>
                <w:lang w:val="en-US"/>
              </w:rPr>
            </w:pPr>
            <w:r>
              <w:rPr>
                <w:szCs w:val="28"/>
                <w:lang w:val="en-US"/>
              </w:rPr>
              <w:t>2000</w:t>
            </w:r>
          </w:p>
        </w:tc>
        <w:tc>
          <w:tcPr>
            <w:tcW w:w="4673" w:type="dxa"/>
            <w:vAlign w:val="center"/>
          </w:tcPr>
          <w:p w:rsidR="00DA189D" w:rsidRPr="00A20E69" w:rsidRDefault="00DA189D" w:rsidP="00EB359D">
            <w:pPr>
              <w:spacing w:line="360" w:lineRule="auto"/>
              <w:jc w:val="center"/>
              <w:rPr>
                <w:szCs w:val="28"/>
                <w:lang w:val="en-US"/>
              </w:rPr>
            </w:pPr>
            <w:r>
              <w:rPr>
                <w:szCs w:val="28"/>
                <w:lang w:val="en-US"/>
              </w:rPr>
              <w:t>0,998</w:t>
            </w:r>
          </w:p>
        </w:tc>
      </w:tr>
      <w:tr w:rsidR="00DA189D" w:rsidTr="00EB359D">
        <w:trPr>
          <w:jc w:val="center"/>
        </w:trPr>
        <w:tc>
          <w:tcPr>
            <w:tcW w:w="4672" w:type="dxa"/>
            <w:vAlign w:val="center"/>
          </w:tcPr>
          <w:p w:rsidR="00DA189D" w:rsidRDefault="00DA189D" w:rsidP="00EB359D">
            <w:pPr>
              <w:spacing w:line="360" w:lineRule="auto"/>
              <w:jc w:val="center"/>
              <w:rPr>
                <w:szCs w:val="28"/>
                <w:lang w:val="en-US"/>
              </w:rPr>
            </w:pPr>
            <w:r>
              <w:rPr>
                <w:szCs w:val="28"/>
                <w:lang w:val="en-US"/>
              </w:rPr>
              <w:t>5000</w:t>
            </w:r>
          </w:p>
        </w:tc>
        <w:tc>
          <w:tcPr>
            <w:tcW w:w="4673" w:type="dxa"/>
            <w:vAlign w:val="center"/>
          </w:tcPr>
          <w:p w:rsidR="00DA189D" w:rsidRPr="00A20E69" w:rsidRDefault="00DA189D" w:rsidP="00EB359D">
            <w:pPr>
              <w:spacing w:line="360" w:lineRule="auto"/>
              <w:jc w:val="center"/>
              <w:rPr>
                <w:szCs w:val="28"/>
                <w:lang w:val="en-US"/>
              </w:rPr>
            </w:pPr>
            <w:r>
              <w:rPr>
                <w:szCs w:val="28"/>
                <w:lang w:val="en-US"/>
              </w:rPr>
              <w:t>0,99501</w:t>
            </w:r>
          </w:p>
        </w:tc>
      </w:tr>
      <w:tr w:rsidR="00DA189D" w:rsidTr="00EB359D">
        <w:trPr>
          <w:jc w:val="center"/>
        </w:trPr>
        <w:tc>
          <w:tcPr>
            <w:tcW w:w="4672" w:type="dxa"/>
            <w:vAlign w:val="center"/>
          </w:tcPr>
          <w:p w:rsidR="00DA189D" w:rsidRDefault="00DA189D" w:rsidP="00EB359D">
            <w:pPr>
              <w:spacing w:line="360" w:lineRule="auto"/>
              <w:jc w:val="center"/>
              <w:rPr>
                <w:szCs w:val="28"/>
                <w:lang w:val="en-US"/>
              </w:rPr>
            </w:pPr>
            <w:r>
              <w:rPr>
                <w:szCs w:val="28"/>
                <w:lang w:val="en-US"/>
              </w:rPr>
              <w:t>7000</w:t>
            </w:r>
          </w:p>
        </w:tc>
        <w:tc>
          <w:tcPr>
            <w:tcW w:w="4673" w:type="dxa"/>
            <w:vAlign w:val="center"/>
          </w:tcPr>
          <w:p w:rsidR="00DA189D" w:rsidRPr="00A20E69" w:rsidRDefault="00DA189D" w:rsidP="00EB359D">
            <w:pPr>
              <w:spacing w:line="360" w:lineRule="auto"/>
              <w:jc w:val="center"/>
              <w:rPr>
                <w:szCs w:val="28"/>
                <w:lang w:val="en-US"/>
              </w:rPr>
            </w:pPr>
            <w:r>
              <w:rPr>
                <w:szCs w:val="28"/>
                <w:lang w:val="en-US"/>
              </w:rPr>
              <w:t>0,99302</w:t>
            </w:r>
          </w:p>
        </w:tc>
      </w:tr>
      <w:tr w:rsidR="00DA189D" w:rsidTr="00EB359D">
        <w:trPr>
          <w:jc w:val="center"/>
        </w:trPr>
        <w:tc>
          <w:tcPr>
            <w:tcW w:w="4672" w:type="dxa"/>
            <w:vAlign w:val="center"/>
          </w:tcPr>
          <w:p w:rsidR="00DA189D" w:rsidRDefault="00DA189D" w:rsidP="00EB359D">
            <w:pPr>
              <w:spacing w:line="360" w:lineRule="auto"/>
              <w:jc w:val="center"/>
              <w:rPr>
                <w:szCs w:val="28"/>
                <w:lang w:val="en-US"/>
              </w:rPr>
            </w:pPr>
            <w:r>
              <w:rPr>
                <w:szCs w:val="28"/>
                <w:lang w:val="en-US"/>
              </w:rPr>
              <w:t>10000</w:t>
            </w:r>
          </w:p>
        </w:tc>
        <w:tc>
          <w:tcPr>
            <w:tcW w:w="4673" w:type="dxa"/>
            <w:vAlign w:val="center"/>
          </w:tcPr>
          <w:p w:rsidR="00DA189D" w:rsidRPr="00A20E69" w:rsidRDefault="00DA189D" w:rsidP="00EB359D">
            <w:pPr>
              <w:spacing w:line="360" w:lineRule="auto"/>
              <w:jc w:val="center"/>
              <w:rPr>
                <w:szCs w:val="28"/>
                <w:lang w:val="en-US"/>
              </w:rPr>
            </w:pPr>
            <w:r>
              <w:rPr>
                <w:szCs w:val="28"/>
                <w:lang w:val="en-US"/>
              </w:rPr>
              <w:t>0,99005</w:t>
            </w:r>
          </w:p>
        </w:tc>
      </w:tr>
      <w:tr w:rsidR="00DA189D" w:rsidTr="00EB359D">
        <w:trPr>
          <w:jc w:val="center"/>
        </w:trPr>
        <w:tc>
          <w:tcPr>
            <w:tcW w:w="4672" w:type="dxa"/>
            <w:vAlign w:val="center"/>
          </w:tcPr>
          <w:p w:rsidR="00DA189D" w:rsidRDefault="00DA189D" w:rsidP="00EB359D">
            <w:pPr>
              <w:spacing w:line="360" w:lineRule="auto"/>
              <w:jc w:val="center"/>
              <w:rPr>
                <w:szCs w:val="28"/>
                <w:lang w:val="en-US"/>
              </w:rPr>
            </w:pPr>
            <w:r>
              <w:rPr>
                <w:szCs w:val="28"/>
                <w:lang w:val="en-US"/>
              </w:rPr>
              <w:t>20000</w:t>
            </w:r>
          </w:p>
        </w:tc>
        <w:tc>
          <w:tcPr>
            <w:tcW w:w="4673" w:type="dxa"/>
            <w:vAlign w:val="center"/>
          </w:tcPr>
          <w:p w:rsidR="00DA189D" w:rsidRPr="00A20E69" w:rsidRDefault="00DA189D" w:rsidP="00EB359D">
            <w:pPr>
              <w:spacing w:line="360" w:lineRule="auto"/>
              <w:jc w:val="center"/>
              <w:rPr>
                <w:szCs w:val="28"/>
                <w:lang w:val="en-US"/>
              </w:rPr>
            </w:pPr>
            <w:r>
              <w:rPr>
                <w:szCs w:val="28"/>
                <w:lang w:val="en-US"/>
              </w:rPr>
              <w:t>0,98019</w:t>
            </w:r>
          </w:p>
        </w:tc>
      </w:tr>
      <w:tr w:rsidR="00DA189D" w:rsidTr="00EB359D">
        <w:trPr>
          <w:jc w:val="center"/>
        </w:trPr>
        <w:tc>
          <w:tcPr>
            <w:tcW w:w="4672" w:type="dxa"/>
            <w:vAlign w:val="center"/>
          </w:tcPr>
          <w:p w:rsidR="00DA189D" w:rsidRDefault="00DA189D" w:rsidP="00EB359D">
            <w:pPr>
              <w:spacing w:line="360" w:lineRule="auto"/>
              <w:jc w:val="center"/>
              <w:rPr>
                <w:szCs w:val="28"/>
                <w:lang w:val="en-US"/>
              </w:rPr>
            </w:pPr>
            <w:r>
              <w:rPr>
                <w:szCs w:val="28"/>
                <w:lang w:val="en-US"/>
              </w:rPr>
              <w:t>40000</w:t>
            </w:r>
          </w:p>
        </w:tc>
        <w:tc>
          <w:tcPr>
            <w:tcW w:w="4673" w:type="dxa"/>
            <w:vAlign w:val="center"/>
          </w:tcPr>
          <w:p w:rsidR="00DA189D" w:rsidRPr="00A20E69" w:rsidRDefault="00DA189D" w:rsidP="00EB359D">
            <w:pPr>
              <w:spacing w:line="360" w:lineRule="auto"/>
              <w:jc w:val="center"/>
              <w:rPr>
                <w:szCs w:val="28"/>
                <w:lang w:val="en-US"/>
              </w:rPr>
            </w:pPr>
            <w:r>
              <w:rPr>
                <w:szCs w:val="28"/>
                <w:lang w:val="en-US"/>
              </w:rPr>
              <w:t>0,96078</w:t>
            </w:r>
          </w:p>
        </w:tc>
      </w:tr>
      <w:tr w:rsidR="00DA189D" w:rsidTr="00EB359D">
        <w:trPr>
          <w:jc w:val="center"/>
        </w:trPr>
        <w:tc>
          <w:tcPr>
            <w:tcW w:w="4672" w:type="dxa"/>
            <w:vAlign w:val="center"/>
          </w:tcPr>
          <w:p w:rsidR="00DA189D" w:rsidRDefault="00DA189D" w:rsidP="00EB359D">
            <w:pPr>
              <w:spacing w:line="360" w:lineRule="auto"/>
              <w:jc w:val="center"/>
              <w:rPr>
                <w:szCs w:val="28"/>
                <w:lang w:val="en-US"/>
              </w:rPr>
            </w:pPr>
            <w:r>
              <w:rPr>
                <w:szCs w:val="28"/>
                <w:lang w:val="en-US"/>
              </w:rPr>
              <w:t>100000</w:t>
            </w:r>
          </w:p>
        </w:tc>
        <w:tc>
          <w:tcPr>
            <w:tcW w:w="4673" w:type="dxa"/>
            <w:vAlign w:val="center"/>
          </w:tcPr>
          <w:p w:rsidR="00DA189D" w:rsidRPr="00A20E69" w:rsidRDefault="00DA189D" w:rsidP="00EB359D">
            <w:pPr>
              <w:spacing w:line="360" w:lineRule="auto"/>
              <w:jc w:val="center"/>
              <w:rPr>
                <w:szCs w:val="28"/>
                <w:lang w:val="en-US"/>
              </w:rPr>
            </w:pPr>
            <w:r>
              <w:rPr>
                <w:szCs w:val="28"/>
                <w:lang w:val="en-US"/>
              </w:rPr>
              <w:t>0,90483</w:t>
            </w:r>
          </w:p>
        </w:tc>
      </w:tr>
      <w:tr w:rsidR="00DA189D" w:rsidTr="00EB359D">
        <w:trPr>
          <w:jc w:val="center"/>
        </w:trPr>
        <w:tc>
          <w:tcPr>
            <w:tcW w:w="4672" w:type="dxa"/>
            <w:vAlign w:val="center"/>
          </w:tcPr>
          <w:p w:rsidR="00DA189D" w:rsidRPr="00FE0E58" w:rsidRDefault="00DA189D" w:rsidP="00EB359D">
            <w:pPr>
              <w:spacing w:line="360" w:lineRule="auto"/>
              <w:jc w:val="center"/>
              <w:rPr>
                <w:szCs w:val="28"/>
              </w:rPr>
            </w:pPr>
            <w:r>
              <w:rPr>
                <w:szCs w:val="28"/>
              </w:rPr>
              <w:t>250000</w:t>
            </w:r>
          </w:p>
        </w:tc>
        <w:tc>
          <w:tcPr>
            <w:tcW w:w="4673" w:type="dxa"/>
            <w:vAlign w:val="center"/>
          </w:tcPr>
          <w:p w:rsidR="00DA189D" w:rsidRPr="00FE0E58" w:rsidRDefault="00DA189D" w:rsidP="00EB359D">
            <w:pPr>
              <w:spacing w:line="360" w:lineRule="auto"/>
              <w:jc w:val="center"/>
              <w:rPr>
                <w:szCs w:val="28"/>
                <w:lang w:val="en-US"/>
              </w:rPr>
            </w:pPr>
            <w:r>
              <w:rPr>
                <w:szCs w:val="28"/>
              </w:rPr>
              <w:t>0</w:t>
            </w:r>
            <w:r>
              <w:rPr>
                <w:szCs w:val="28"/>
                <w:lang w:val="en-US"/>
              </w:rPr>
              <w:t>,7788</w:t>
            </w:r>
          </w:p>
        </w:tc>
      </w:tr>
    </w:tbl>
    <w:p w:rsidR="00D5443B" w:rsidRDefault="00D5443B" w:rsidP="00D5443B">
      <w:pPr>
        <w:spacing w:line="360" w:lineRule="auto"/>
        <w:jc w:val="center"/>
        <w:rPr>
          <w:szCs w:val="28"/>
        </w:rPr>
      </w:pPr>
    </w:p>
    <w:p w:rsidR="00DA189D" w:rsidRDefault="00DA189D" w:rsidP="00DA189D">
      <w:pPr>
        <w:spacing w:line="360" w:lineRule="auto"/>
        <w:jc w:val="both"/>
        <w:rPr>
          <w:szCs w:val="28"/>
        </w:rPr>
      </w:pPr>
      <w:r>
        <w:rPr>
          <w:szCs w:val="28"/>
        </w:rPr>
        <w:t>По найденным значениям построим график.</w:t>
      </w:r>
    </w:p>
    <w:p w:rsidR="00DA189D" w:rsidRDefault="00DA189D" w:rsidP="00DA189D">
      <w:pPr>
        <w:spacing w:line="360" w:lineRule="auto"/>
        <w:jc w:val="both"/>
        <w:rPr>
          <w:szCs w:val="28"/>
        </w:rPr>
      </w:pPr>
      <w:r>
        <w:rPr>
          <w:noProof/>
          <w:szCs w:val="28"/>
        </w:rPr>
        <w:drawing>
          <wp:inline distT="0" distB="0" distL="0" distR="0" wp14:anchorId="2C8BA8C9" wp14:editId="04D6E789">
            <wp:extent cx="5486400" cy="3762375"/>
            <wp:effectExtent l="0" t="0" r="0"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DA189D" w:rsidRDefault="00DA189D" w:rsidP="00DA189D">
      <w:pPr>
        <w:spacing w:line="360" w:lineRule="auto"/>
        <w:jc w:val="both"/>
        <w:rPr>
          <w:szCs w:val="28"/>
        </w:rPr>
      </w:pPr>
    </w:p>
    <w:p w:rsidR="004044ED" w:rsidRPr="00FE0E58" w:rsidRDefault="004044ED" w:rsidP="004044ED">
      <w:pPr>
        <w:spacing w:line="360" w:lineRule="auto"/>
        <w:jc w:val="both"/>
        <w:rPr>
          <w:szCs w:val="28"/>
        </w:rPr>
      </w:pPr>
      <w:r>
        <w:rPr>
          <w:szCs w:val="28"/>
        </w:rPr>
        <w:t xml:space="preserve">Выше мы рассчитали и построили график для функции надежности </w:t>
      </w:r>
      <w:r w:rsidRPr="00FE0E58">
        <w:rPr>
          <w:i/>
          <w:szCs w:val="28"/>
          <w:lang w:val="en-US"/>
        </w:rPr>
        <w:t>r</w:t>
      </w:r>
      <w:r w:rsidRPr="00FE0E58">
        <w:rPr>
          <w:i/>
          <w:szCs w:val="28"/>
        </w:rPr>
        <w:t>(</w:t>
      </w:r>
      <w:r w:rsidRPr="00FE0E58">
        <w:rPr>
          <w:i/>
          <w:szCs w:val="28"/>
          <w:lang w:val="en-US"/>
        </w:rPr>
        <w:t>t</w:t>
      </w:r>
      <w:r w:rsidRPr="00FE0E58">
        <w:rPr>
          <w:i/>
          <w:szCs w:val="28"/>
        </w:rPr>
        <w:t>)</w:t>
      </w:r>
      <w:r>
        <w:rPr>
          <w:i/>
          <w:szCs w:val="28"/>
        </w:rPr>
        <w:t xml:space="preserve">, </w:t>
      </w:r>
      <w:r>
        <w:rPr>
          <w:szCs w:val="28"/>
        </w:rPr>
        <w:t xml:space="preserve">но по заданию нам также нужно рассчитать значения и построить график по функции готовности </w:t>
      </w:r>
      <w:r>
        <w:rPr>
          <w:i/>
          <w:szCs w:val="28"/>
          <w:lang w:val="en-US"/>
        </w:rPr>
        <w:t>s</w:t>
      </w:r>
      <w:r w:rsidRPr="00FE0E58">
        <w:rPr>
          <w:i/>
          <w:szCs w:val="28"/>
        </w:rPr>
        <w:t>(</w:t>
      </w:r>
      <w:proofErr w:type="spellStart"/>
      <w:proofErr w:type="gramStart"/>
      <w:r>
        <w:rPr>
          <w:i/>
          <w:szCs w:val="28"/>
          <w:lang w:val="en-US"/>
        </w:rPr>
        <w:t>i</w:t>
      </w:r>
      <w:proofErr w:type="spellEnd"/>
      <w:r w:rsidRPr="00FE0E58">
        <w:rPr>
          <w:i/>
          <w:szCs w:val="28"/>
        </w:rPr>
        <w:t>,</w:t>
      </w:r>
      <w:r>
        <w:rPr>
          <w:i/>
          <w:szCs w:val="28"/>
          <w:lang w:val="en-US"/>
        </w:rPr>
        <w:t>t</w:t>
      </w:r>
      <w:proofErr w:type="gramEnd"/>
      <w:r w:rsidRPr="00FE0E58">
        <w:rPr>
          <w:i/>
          <w:szCs w:val="28"/>
        </w:rPr>
        <w:t>)</w:t>
      </w:r>
      <w:r>
        <w:rPr>
          <w:szCs w:val="28"/>
        </w:rPr>
        <w:t>.</w:t>
      </w:r>
    </w:p>
    <w:p w:rsidR="004044ED" w:rsidRDefault="004044ED" w:rsidP="004044ED">
      <w:pPr>
        <w:spacing w:line="360" w:lineRule="auto"/>
        <w:ind w:firstLine="708"/>
      </w:pPr>
      <w:r w:rsidRPr="009E2BFC">
        <w:rPr>
          <w:szCs w:val="28"/>
        </w:rPr>
        <w:lastRenderedPageBreak/>
        <w:t>Функция готовности ЭВМ используется для</w:t>
      </w:r>
      <w:r>
        <w:rPr>
          <w:szCs w:val="28"/>
        </w:rPr>
        <w:t xml:space="preserve"> того, чтобы характеризовать производительность ЭВМ в переходном, и в стационарном режимах работы. Также этот показатель связан как с понятием отказа, так и восстановления</w:t>
      </w:r>
    </w:p>
    <w:p w:rsidR="004044ED" w:rsidRPr="002274EC" w:rsidRDefault="004044ED" w:rsidP="004044ED">
      <w:pPr>
        <w:spacing w:line="360" w:lineRule="auto"/>
        <w:jc w:val="both"/>
        <w:rPr>
          <w:i/>
          <w:szCs w:val="28"/>
        </w:rPr>
      </w:pPr>
      <w:r w:rsidRPr="002274EC">
        <w:rPr>
          <w:szCs w:val="28"/>
        </w:rPr>
        <w:t xml:space="preserve"> Ф</w:t>
      </w:r>
      <w:r w:rsidRPr="002274EC">
        <w:rPr>
          <w:i/>
          <w:szCs w:val="28"/>
        </w:rPr>
        <w:t>ункция готовности ЭВМ</w:t>
      </w:r>
      <w:r>
        <w:rPr>
          <w:i/>
          <w:szCs w:val="28"/>
        </w:rPr>
        <w:t>:</w:t>
      </w:r>
    </w:p>
    <w:p w:rsidR="004044ED" w:rsidRPr="002274EC" w:rsidRDefault="004044ED" w:rsidP="004044ED">
      <w:pPr>
        <w:spacing w:line="360" w:lineRule="auto"/>
        <w:ind w:firstLine="720"/>
        <w:jc w:val="center"/>
        <w:rPr>
          <w:szCs w:val="28"/>
        </w:rPr>
      </w:pPr>
      <w:r w:rsidRPr="002274EC">
        <w:rPr>
          <w:position w:val="-10"/>
          <w:szCs w:val="28"/>
        </w:rPr>
        <w:object w:dxaOrig="3260" w:dyaOrig="340">
          <v:shape id="_x0000_i1046" type="#_x0000_t75" style="width:162.75pt;height:17.25pt" o:ole="" fillcolor="window">
            <v:imagedata r:id="rId52" o:title=""/>
          </v:shape>
          <o:OLEObject Type="Embed" ProgID="Equation.3" ShapeID="_x0000_i1046" DrawAspect="Content" ObjectID="_1546446446" r:id="rId53"/>
        </w:object>
      </w:r>
    </w:p>
    <w:p w:rsidR="004044ED" w:rsidRPr="002274EC" w:rsidRDefault="004044ED" w:rsidP="004044ED">
      <w:pPr>
        <w:spacing w:line="360" w:lineRule="auto"/>
        <w:jc w:val="both"/>
        <w:rPr>
          <w:szCs w:val="28"/>
        </w:rPr>
      </w:pPr>
      <w:r w:rsidRPr="002274EC">
        <w:rPr>
          <w:position w:val="-10"/>
          <w:szCs w:val="28"/>
        </w:rPr>
        <w:object w:dxaOrig="1579" w:dyaOrig="320">
          <v:shape id="_x0000_i1047" type="#_x0000_t75" style="width:78.75pt;height:15.75pt" o:ole="" fillcolor="window">
            <v:imagedata r:id="rId54" o:title=""/>
          </v:shape>
          <o:OLEObject Type="Embed" ProgID="Equation.3" ShapeID="_x0000_i1047" DrawAspect="Content" ObjectID="_1546446447" r:id="rId55"/>
        </w:object>
      </w:r>
      <w:r w:rsidRPr="002274EC">
        <w:rPr>
          <w:szCs w:val="28"/>
        </w:rPr>
        <w:t xml:space="preserve"> есть вероятность того, что (в условиях потока отказов и восстановлений) машина будет иметь в момент времени   </w:t>
      </w:r>
      <w:r w:rsidRPr="002274EC">
        <w:rPr>
          <w:position w:val="-6"/>
          <w:szCs w:val="28"/>
        </w:rPr>
        <w:object w:dxaOrig="520" w:dyaOrig="279">
          <v:shape id="_x0000_i1048" type="#_x0000_t75" style="width:26.25pt;height:14.25pt" o:ole="" fillcolor="window">
            <v:imagedata r:id="rId56" o:title=""/>
          </v:shape>
          <o:OLEObject Type="Embed" ProgID="Equation.3" ShapeID="_x0000_i1048" DrawAspect="Content" ObjectID="_1546446448" r:id="rId57"/>
        </w:object>
      </w:r>
      <w:r w:rsidRPr="002274EC">
        <w:rPr>
          <w:szCs w:val="28"/>
        </w:rPr>
        <w:t xml:space="preserve"> производительность, равную единице, т.е. равную потенциально возможной.</w:t>
      </w:r>
    </w:p>
    <w:p w:rsidR="004044ED" w:rsidRPr="002274EC" w:rsidRDefault="004044ED" w:rsidP="004044ED">
      <w:pPr>
        <w:spacing w:line="360" w:lineRule="auto"/>
        <w:ind w:firstLine="720"/>
        <w:jc w:val="both"/>
        <w:rPr>
          <w:szCs w:val="28"/>
        </w:rPr>
      </w:pPr>
      <w:r w:rsidRPr="002274EC">
        <w:rPr>
          <w:szCs w:val="28"/>
        </w:rPr>
        <w:t>Функция готовности ЭВМ обладает следующими свойствами:</w:t>
      </w:r>
    </w:p>
    <w:p w:rsidR="004044ED" w:rsidRPr="002274EC" w:rsidRDefault="004044ED" w:rsidP="004044ED">
      <w:pPr>
        <w:numPr>
          <w:ilvl w:val="0"/>
          <w:numId w:val="2"/>
        </w:numPr>
        <w:spacing w:line="360" w:lineRule="auto"/>
        <w:jc w:val="both"/>
        <w:rPr>
          <w:szCs w:val="28"/>
        </w:rPr>
      </w:pPr>
      <w:r w:rsidRPr="002274EC">
        <w:rPr>
          <w:position w:val="-10"/>
          <w:szCs w:val="28"/>
        </w:rPr>
        <w:object w:dxaOrig="1100" w:dyaOrig="320">
          <v:shape id="_x0000_i1049" type="#_x0000_t75" style="width:54.75pt;height:15.75pt" o:ole="" fillcolor="window">
            <v:imagedata r:id="rId58" o:title=""/>
          </v:shape>
          <o:OLEObject Type="Embed" ProgID="Equation.3" ShapeID="_x0000_i1049" DrawAspect="Content" ObjectID="_1546446449" r:id="rId59"/>
        </w:object>
      </w:r>
      <w:r w:rsidRPr="002274EC">
        <w:rPr>
          <w:position w:val="-10"/>
          <w:szCs w:val="28"/>
        </w:rPr>
        <w:object w:dxaOrig="1260" w:dyaOrig="320">
          <v:shape id="_x0000_i1050" type="#_x0000_t75" style="width:63pt;height:15.75pt" o:ole="" fillcolor="window">
            <v:imagedata r:id="rId60" o:title=""/>
          </v:shape>
          <o:OLEObject Type="Embed" ProgID="Equation.3" ShapeID="_x0000_i1050" DrawAspect="Content" ObjectID="_1546446450" r:id="rId61"/>
        </w:object>
      </w:r>
      <w:r w:rsidRPr="002274EC">
        <w:rPr>
          <w:szCs w:val="28"/>
        </w:rPr>
        <w:t xml:space="preserve"> </w:t>
      </w:r>
    </w:p>
    <w:p w:rsidR="004044ED" w:rsidRPr="002274EC" w:rsidRDefault="004044ED" w:rsidP="004044ED">
      <w:pPr>
        <w:numPr>
          <w:ilvl w:val="0"/>
          <w:numId w:val="2"/>
        </w:numPr>
        <w:spacing w:line="360" w:lineRule="auto"/>
        <w:jc w:val="both"/>
        <w:rPr>
          <w:szCs w:val="28"/>
        </w:rPr>
      </w:pPr>
      <w:r w:rsidRPr="002274EC">
        <w:rPr>
          <w:position w:val="-12"/>
          <w:szCs w:val="28"/>
        </w:rPr>
        <w:object w:dxaOrig="4099" w:dyaOrig="380">
          <v:shape id="_x0000_i1051" type="#_x0000_t75" style="width:204.75pt;height:18.75pt" o:ole="" fillcolor="window">
            <v:imagedata r:id="rId62" o:title=""/>
          </v:shape>
          <o:OLEObject Type="Embed" ProgID="Equation.3" ShapeID="_x0000_i1051" DrawAspect="Content" ObjectID="_1546446451" r:id="rId63"/>
        </w:object>
      </w:r>
      <w:r w:rsidRPr="002274EC">
        <w:rPr>
          <w:szCs w:val="28"/>
        </w:rPr>
        <w:t xml:space="preserve"> </w:t>
      </w:r>
    </w:p>
    <w:p w:rsidR="004044ED" w:rsidRDefault="004044ED" w:rsidP="004044ED">
      <w:pPr>
        <w:numPr>
          <w:ilvl w:val="0"/>
          <w:numId w:val="2"/>
        </w:numPr>
        <w:spacing w:line="360" w:lineRule="auto"/>
        <w:jc w:val="both"/>
        <w:rPr>
          <w:szCs w:val="28"/>
        </w:rPr>
      </w:pPr>
      <w:r w:rsidRPr="002274EC">
        <w:rPr>
          <w:position w:val="-10"/>
          <w:szCs w:val="28"/>
        </w:rPr>
        <w:object w:dxaOrig="1660" w:dyaOrig="340">
          <v:shape id="_x0000_i1052" type="#_x0000_t75" style="width:83.25pt;height:17.25pt" o:ole="" fillcolor="window">
            <v:imagedata r:id="rId64" o:title=""/>
          </v:shape>
          <o:OLEObject Type="Embed" ProgID="Equation.3" ShapeID="_x0000_i1052" DrawAspect="Content" ObjectID="_1546446452" r:id="rId65"/>
        </w:object>
      </w:r>
      <w:r w:rsidRPr="002274EC">
        <w:rPr>
          <w:szCs w:val="28"/>
        </w:rPr>
        <w:t xml:space="preserve"> </w:t>
      </w:r>
      <w:r w:rsidRPr="002274EC">
        <w:rPr>
          <w:position w:val="-10"/>
          <w:szCs w:val="28"/>
        </w:rPr>
        <w:object w:dxaOrig="1640" w:dyaOrig="340">
          <v:shape id="_x0000_i1053" type="#_x0000_t75" style="width:81.75pt;height:17.25pt" o:ole="" fillcolor="window">
            <v:imagedata r:id="rId66" o:title=""/>
          </v:shape>
          <o:OLEObject Type="Embed" ProgID="Equation.3" ShapeID="_x0000_i1053" DrawAspect="Content" ObjectID="_1546446453" r:id="rId67"/>
        </w:object>
      </w:r>
      <w:r w:rsidRPr="002274EC">
        <w:rPr>
          <w:szCs w:val="28"/>
        </w:rPr>
        <w:t xml:space="preserve"> для </w:t>
      </w:r>
      <w:r w:rsidRPr="002274EC">
        <w:rPr>
          <w:position w:val="-10"/>
          <w:szCs w:val="28"/>
        </w:rPr>
        <w:object w:dxaOrig="660" w:dyaOrig="340">
          <v:shape id="_x0000_i1054" type="#_x0000_t75" style="width:33pt;height:17.25pt" o:ole="" fillcolor="window">
            <v:imagedata r:id="rId68" o:title=""/>
          </v:shape>
          <o:OLEObject Type="Embed" ProgID="Equation.3" ShapeID="_x0000_i1054" DrawAspect="Content" ObjectID="_1546446454" r:id="rId69"/>
        </w:object>
      </w:r>
    </w:p>
    <w:p w:rsidR="004044ED" w:rsidRDefault="004044ED" w:rsidP="004044ED">
      <w:pPr>
        <w:numPr>
          <w:ilvl w:val="0"/>
          <w:numId w:val="2"/>
        </w:numPr>
        <w:spacing w:line="360" w:lineRule="auto"/>
        <w:jc w:val="both"/>
        <w:rPr>
          <w:szCs w:val="28"/>
        </w:rPr>
      </w:pPr>
    </w:p>
    <w:p w:rsidR="004044ED" w:rsidRPr="00FE0E58" w:rsidRDefault="004044ED" w:rsidP="004044ED">
      <w:pPr>
        <w:spacing w:line="360" w:lineRule="auto"/>
        <w:ind w:left="720"/>
        <w:jc w:val="both"/>
        <w:rPr>
          <w:szCs w:val="28"/>
        </w:rPr>
      </w:pPr>
      <w:r>
        <w:rPr>
          <w:szCs w:val="28"/>
        </w:rPr>
        <w:t xml:space="preserve">Функция </w:t>
      </w:r>
      <w:proofErr w:type="gramStart"/>
      <w:r>
        <w:rPr>
          <w:szCs w:val="28"/>
        </w:rPr>
        <w:t xml:space="preserve">готовности </w:t>
      </w:r>
      <w:r w:rsidRPr="00FE0E58">
        <w:rPr>
          <w:szCs w:val="28"/>
        </w:rPr>
        <w:t xml:space="preserve"> од</w:t>
      </w:r>
      <w:r>
        <w:rPr>
          <w:szCs w:val="28"/>
        </w:rPr>
        <w:t>новременно</w:t>
      </w:r>
      <w:proofErr w:type="gramEnd"/>
      <w:r>
        <w:rPr>
          <w:szCs w:val="28"/>
        </w:rPr>
        <w:t xml:space="preserve"> учитывает и отказы, и</w:t>
      </w:r>
    </w:p>
    <w:p w:rsidR="004044ED" w:rsidRPr="002274EC" w:rsidRDefault="004044ED" w:rsidP="004044ED">
      <w:pPr>
        <w:spacing w:line="360" w:lineRule="auto"/>
        <w:ind w:left="720"/>
        <w:jc w:val="both"/>
        <w:rPr>
          <w:szCs w:val="28"/>
        </w:rPr>
      </w:pPr>
      <w:r w:rsidRPr="00FE0E58">
        <w:rPr>
          <w:szCs w:val="28"/>
        </w:rPr>
        <w:t>восстановления и характеризует про</w:t>
      </w:r>
      <w:r>
        <w:rPr>
          <w:szCs w:val="28"/>
        </w:rPr>
        <w:t xml:space="preserve">изводительность ЭВМ не на </w:t>
      </w:r>
      <w:proofErr w:type="spellStart"/>
      <w:r>
        <w:rPr>
          <w:szCs w:val="28"/>
        </w:rPr>
        <w:t>проме</w:t>
      </w:r>
      <w:r w:rsidRPr="00FE0E58">
        <w:rPr>
          <w:szCs w:val="28"/>
        </w:rPr>
        <w:t>жyтке</w:t>
      </w:r>
      <w:proofErr w:type="spellEnd"/>
      <w:r w:rsidRPr="00FE0E58">
        <w:rPr>
          <w:szCs w:val="28"/>
        </w:rPr>
        <w:t xml:space="preserve"> времени [0, t), a в момент </w:t>
      </w:r>
      <w:proofErr w:type="gramStart"/>
      <w:r w:rsidRPr="00FE0E58">
        <w:rPr>
          <w:szCs w:val="28"/>
        </w:rPr>
        <w:t>t &gt;</w:t>
      </w:r>
      <w:proofErr w:type="gramEnd"/>
      <w:r w:rsidRPr="00FE0E58">
        <w:rPr>
          <w:szCs w:val="28"/>
        </w:rPr>
        <w:t xml:space="preserve"> 0, </w:t>
      </w:r>
      <w:r>
        <w:rPr>
          <w:szCs w:val="28"/>
        </w:rPr>
        <w:t xml:space="preserve">следовательно, в качестве ее </w:t>
      </w:r>
      <w:proofErr w:type="spellStart"/>
      <w:r>
        <w:rPr>
          <w:szCs w:val="28"/>
        </w:rPr>
        <w:t>на</w:t>
      </w:r>
      <w:r w:rsidRPr="00FE0E58">
        <w:rPr>
          <w:szCs w:val="28"/>
        </w:rPr>
        <w:t>чaльного</w:t>
      </w:r>
      <w:proofErr w:type="spellEnd"/>
      <w:r w:rsidRPr="00FE0E58">
        <w:rPr>
          <w:szCs w:val="28"/>
        </w:rPr>
        <w:t xml:space="preserve"> значения (начального состояния ЭВМ)</w:t>
      </w:r>
      <w:r>
        <w:rPr>
          <w:szCs w:val="28"/>
        </w:rPr>
        <w:t xml:space="preserve"> может быть взято одно из возможных значений 0</w:t>
      </w:r>
      <w:r w:rsidRPr="00FE0E58">
        <w:rPr>
          <w:szCs w:val="28"/>
        </w:rPr>
        <w:t xml:space="preserve"> или 1 (одно из </w:t>
      </w:r>
      <w:r>
        <w:rPr>
          <w:szCs w:val="28"/>
        </w:rPr>
        <w:t xml:space="preserve">состояний ЭВМ : «ЭВМ отказала», </w:t>
      </w:r>
      <w:r w:rsidRPr="00FE0E58">
        <w:rPr>
          <w:szCs w:val="28"/>
        </w:rPr>
        <w:t>i = 0, или «ЭВМ работоспособна», i = 1).</w:t>
      </w:r>
    </w:p>
    <w:p w:rsidR="004044ED" w:rsidRDefault="004044ED" w:rsidP="004044ED">
      <w:pPr>
        <w:spacing w:line="360" w:lineRule="auto"/>
        <w:jc w:val="both"/>
        <w:rPr>
          <w:szCs w:val="28"/>
        </w:rPr>
      </w:pPr>
    </w:p>
    <w:p w:rsidR="004044ED" w:rsidRPr="002274EC" w:rsidRDefault="004044ED" w:rsidP="004044ED">
      <w:pPr>
        <w:spacing w:line="360" w:lineRule="auto"/>
        <w:jc w:val="both"/>
        <w:rPr>
          <w:szCs w:val="28"/>
        </w:rPr>
      </w:pPr>
      <w:r>
        <w:rPr>
          <w:szCs w:val="28"/>
        </w:rPr>
        <w:t>Существует две формулы для расчета одни из которых соответствует тому, что ЭВМ отказала, а другая тому, что ЭВМ работоспособна</w:t>
      </w:r>
      <w:r w:rsidRPr="002274EC">
        <w:rPr>
          <w:szCs w:val="28"/>
        </w:rPr>
        <w:t xml:space="preserve">: </w:t>
      </w:r>
    </w:p>
    <w:p w:rsidR="004044ED" w:rsidRPr="002274EC" w:rsidRDefault="004044ED" w:rsidP="004044ED">
      <w:pPr>
        <w:spacing w:line="360" w:lineRule="auto"/>
        <w:jc w:val="center"/>
        <w:rPr>
          <w:szCs w:val="28"/>
        </w:rPr>
      </w:pPr>
      <w:r w:rsidRPr="002274EC">
        <w:rPr>
          <w:position w:val="-28"/>
          <w:szCs w:val="28"/>
        </w:rPr>
        <w:object w:dxaOrig="3060" w:dyaOrig="660">
          <v:shape id="_x0000_i1055" type="#_x0000_t75" style="width:153pt;height:33pt" o:ole="" fillcolor="window">
            <v:imagedata r:id="rId70" o:title=""/>
          </v:shape>
          <o:OLEObject Type="Embed" ProgID="Equation.3" ShapeID="_x0000_i1055" DrawAspect="Content" ObjectID="_1546446455" r:id="rId71"/>
        </w:object>
      </w:r>
      <w:r w:rsidRPr="002274EC">
        <w:rPr>
          <w:szCs w:val="28"/>
        </w:rPr>
        <w:t>;</w:t>
      </w:r>
    </w:p>
    <w:p w:rsidR="004044ED" w:rsidRDefault="004044ED" w:rsidP="004044ED">
      <w:pPr>
        <w:spacing w:line="360" w:lineRule="auto"/>
        <w:jc w:val="center"/>
        <w:rPr>
          <w:szCs w:val="28"/>
        </w:rPr>
      </w:pPr>
      <w:r w:rsidRPr="002274EC">
        <w:rPr>
          <w:position w:val="-28"/>
          <w:szCs w:val="28"/>
        </w:rPr>
        <w:object w:dxaOrig="2960" w:dyaOrig="660">
          <v:shape id="_x0000_i1056" type="#_x0000_t75" style="width:147.75pt;height:33pt" o:ole="" fillcolor="window">
            <v:imagedata r:id="rId72" o:title=""/>
          </v:shape>
          <o:OLEObject Type="Embed" ProgID="Equation.3" ShapeID="_x0000_i1056" DrawAspect="Content" ObjectID="_1546446456" r:id="rId73"/>
        </w:object>
      </w:r>
      <w:r>
        <w:rPr>
          <w:szCs w:val="28"/>
        </w:rPr>
        <w:t xml:space="preserve">  </w:t>
      </w:r>
    </w:p>
    <w:p w:rsidR="004044ED" w:rsidRDefault="004044ED" w:rsidP="004044ED">
      <w:pPr>
        <w:spacing w:line="360" w:lineRule="auto"/>
        <w:jc w:val="center"/>
        <w:rPr>
          <w:szCs w:val="28"/>
        </w:rPr>
      </w:pPr>
      <w:r w:rsidRPr="002274EC">
        <w:rPr>
          <w:szCs w:val="28"/>
        </w:rPr>
        <w:t xml:space="preserve">где </w:t>
      </w:r>
      <w:r w:rsidRPr="002274EC">
        <w:rPr>
          <w:i/>
          <w:szCs w:val="28"/>
        </w:rPr>
        <w:t>λ</w:t>
      </w:r>
      <w:r w:rsidRPr="002274EC">
        <w:rPr>
          <w:szCs w:val="28"/>
        </w:rPr>
        <w:t>=1/</w:t>
      </w:r>
      <w:r w:rsidRPr="002274EC">
        <w:rPr>
          <w:position w:val="-6"/>
          <w:szCs w:val="28"/>
        </w:rPr>
        <w:object w:dxaOrig="220" w:dyaOrig="279">
          <v:shape id="_x0000_i1057" type="#_x0000_t75" style="width:11.25pt;height:14.25pt" o:ole="">
            <v:imagedata r:id="rId74" o:title=""/>
          </v:shape>
          <o:OLEObject Type="Embed" ProgID="Equation.3" ShapeID="_x0000_i1057" DrawAspect="Content" ObjectID="_1546446457" r:id="rId75"/>
        </w:object>
      </w:r>
      <w:r w:rsidRPr="002274EC">
        <w:rPr>
          <w:szCs w:val="28"/>
        </w:rPr>
        <w:t>.</w:t>
      </w:r>
    </w:p>
    <w:p w:rsidR="004044ED" w:rsidRDefault="004044ED" w:rsidP="004044ED">
      <w:pPr>
        <w:spacing w:line="360" w:lineRule="auto"/>
        <w:jc w:val="both"/>
        <w:rPr>
          <w:szCs w:val="28"/>
        </w:rPr>
      </w:pPr>
    </w:p>
    <w:p w:rsidR="004044ED" w:rsidRDefault="004044ED" w:rsidP="004044ED">
      <w:pPr>
        <w:spacing w:line="360" w:lineRule="auto"/>
        <w:jc w:val="both"/>
        <w:rPr>
          <w:szCs w:val="28"/>
        </w:rPr>
      </w:pPr>
      <w:r>
        <w:rPr>
          <w:szCs w:val="28"/>
        </w:rPr>
        <w:lastRenderedPageBreak/>
        <w:t xml:space="preserve">По условию нам известна интенсивность восстановления </w:t>
      </w:r>
      <m:oMath>
        <m:r>
          <w:rPr>
            <w:rFonts w:ascii="Cambria Math" w:hAnsi="Cambria Math"/>
            <w:szCs w:val="28"/>
          </w:rPr>
          <m:t>μ=10</m:t>
        </m:r>
        <m:f>
          <m:fPr>
            <m:ctrlPr>
              <w:rPr>
                <w:rFonts w:ascii="Cambria Math" w:hAnsi="Cambria Math"/>
                <w:i/>
                <w:szCs w:val="28"/>
              </w:rPr>
            </m:ctrlPr>
          </m:fPr>
          <m:num>
            <m:r>
              <w:rPr>
                <w:rFonts w:ascii="Cambria Math" w:hAnsi="Cambria Math"/>
                <w:szCs w:val="28"/>
              </w:rPr>
              <m:t>1</m:t>
            </m:r>
          </m:num>
          <m:den>
            <m:r>
              <w:rPr>
                <w:rFonts w:ascii="Cambria Math" w:hAnsi="Cambria Math"/>
                <w:szCs w:val="28"/>
              </w:rPr>
              <m:t>ч</m:t>
            </m:r>
          </m:den>
        </m:f>
        <m:r>
          <w:rPr>
            <w:rFonts w:ascii="Cambria Math" w:hAnsi="Cambria Math"/>
            <w:szCs w:val="28"/>
          </w:rPr>
          <m:t xml:space="preserve">,  а также ϑ= </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6</m:t>
            </m:r>
          </m:sup>
        </m:sSup>
        <m:f>
          <m:fPr>
            <m:ctrlPr>
              <w:rPr>
                <w:rFonts w:ascii="Cambria Math" w:hAnsi="Cambria Math"/>
                <w:i/>
                <w:szCs w:val="28"/>
              </w:rPr>
            </m:ctrlPr>
          </m:fPr>
          <m:num>
            <m:r>
              <w:rPr>
                <w:rFonts w:ascii="Cambria Math" w:hAnsi="Cambria Math"/>
                <w:szCs w:val="28"/>
              </w:rPr>
              <m:t>1</m:t>
            </m:r>
          </m:num>
          <m:den>
            <m:r>
              <w:rPr>
                <w:rFonts w:ascii="Cambria Math" w:hAnsi="Cambria Math"/>
                <w:szCs w:val="28"/>
              </w:rPr>
              <m:t>ч</m:t>
            </m:r>
          </m:den>
        </m:f>
        <m:r>
          <w:rPr>
            <w:rFonts w:ascii="Cambria Math" w:hAnsi="Cambria Math"/>
            <w:szCs w:val="28"/>
          </w:rPr>
          <m:t>.</m:t>
        </m:r>
      </m:oMath>
      <w:r>
        <w:rPr>
          <w:szCs w:val="28"/>
        </w:rPr>
        <w:t xml:space="preserve"> Зная , что </w:t>
      </w:r>
      <m:oMath>
        <m:r>
          <w:rPr>
            <w:rFonts w:ascii="Cambria Math" w:hAnsi="Cambria Math"/>
            <w:szCs w:val="28"/>
          </w:rPr>
          <m:t>λ=</m:t>
        </m:r>
        <m:f>
          <m:fPr>
            <m:ctrlPr>
              <w:rPr>
                <w:rFonts w:ascii="Cambria Math" w:hAnsi="Cambria Math"/>
                <w:i/>
                <w:szCs w:val="28"/>
              </w:rPr>
            </m:ctrlPr>
          </m:fPr>
          <m:num>
            <m:r>
              <w:rPr>
                <w:rFonts w:ascii="Cambria Math" w:hAnsi="Cambria Math"/>
                <w:szCs w:val="28"/>
              </w:rPr>
              <m:t>1</m:t>
            </m:r>
          </m:num>
          <m:den>
            <m:r>
              <w:rPr>
                <w:rFonts w:ascii="Cambria Math" w:hAnsi="Cambria Math"/>
                <w:szCs w:val="28"/>
              </w:rPr>
              <m:t>ϑ</m:t>
            </m:r>
          </m:den>
        </m:f>
        <m:r>
          <w:rPr>
            <w:rFonts w:ascii="Cambria Math" w:hAnsi="Cambria Math"/>
            <w:szCs w:val="28"/>
          </w:rPr>
          <m:t>.</m:t>
        </m:r>
      </m:oMath>
      <w:r w:rsidRPr="00FE0E58">
        <w:rPr>
          <w:szCs w:val="28"/>
        </w:rPr>
        <w:t xml:space="preserve"> </w:t>
      </w:r>
      <w:r>
        <w:rPr>
          <w:szCs w:val="28"/>
        </w:rPr>
        <w:t>Подставим все данные в формулы расчета и найдем значения для функции</w:t>
      </w:r>
      <w:r w:rsidRPr="00FE0E58">
        <w:rPr>
          <w:szCs w:val="28"/>
        </w:rPr>
        <w:t xml:space="preserve"> </w:t>
      </w:r>
      <w:r>
        <w:rPr>
          <w:szCs w:val="28"/>
        </w:rPr>
        <w:t xml:space="preserve">готовности в двух состояниях </w:t>
      </w:r>
      <w:proofErr w:type="spellStart"/>
      <w:r>
        <w:rPr>
          <w:szCs w:val="28"/>
          <w:lang w:val="en-US"/>
        </w:rPr>
        <w:t>i</w:t>
      </w:r>
      <w:proofErr w:type="spellEnd"/>
      <w:r w:rsidRPr="00FE0E58">
        <w:rPr>
          <w:szCs w:val="28"/>
        </w:rPr>
        <w:t xml:space="preserve"> = 0</w:t>
      </w:r>
      <w:r>
        <w:rPr>
          <w:szCs w:val="28"/>
        </w:rPr>
        <w:t xml:space="preserve">, </w:t>
      </w:r>
      <w:proofErr w:type="spellStart"/>
      <w:r>
        <w:rPr>
          <w:szCs w:val="28"/>
          <w:lang w:val="en-US"/>
        </w:rPr>
        <w:t>i</w:t>
      </w:r>
      <w:proofErr w:type="spellEnd"/>
      <w:r w:rsidRPr="00FE0E58">
        <w:rPr>
          <w:szCs w:val="28"/>
        </w:rPr>
        <w:t xml:space="preserve"> = 1.</w:t>
      </w:r>
    </w:p>
    <w:p w:rsidR="00A35374" w:rsidRDefault="00A35374"/>
    <w:p w:rsidR="004044ED" w:rsidRDefault="004044ED" w:rsidP="004044ED">
      <w:pPr>
        <w:spacing w:line="360" w:lineRule="auto"/>
        <w:jc w:val="both"/>
        <w:rPr>
          <w:szCs w:val="28"/>
        </w:rPr>
      </w:pPr>
    </w:p>
    <w:tbl>
      <w:tblPr>
        <w:tblStyle w:val="a8"/>
        <w:tblW w:w="0" w:type="auto"/>
        <w:tblLook w:val="04A0" w:firstRow="1" w:lastRow="0" w:firstColumn="1" w:lastColumn="0" w:noHBand="0" w:noVBand="1"/>
      </w:tblPr>
      <w:tblGrid>
        <w:gridCol w:w="1555"/>
        <w:gridCol w:w="1559"/>
      </w:tblGrid>
      <w:tr w:rsidR="004044ED" w:rsidTr="00EB359D">
        <w:tc>
          <w:tcPr>
            <w:tcW w:w="1555" w:type="dxa"/>
          </w:tcPr>
          <w:p w:rsidR="004044ED" w:rsidRPr="00FE0E58" w:rsidRDefault="004044ED" w:rsidP="00EB359D">
            <w:pPr>
              <w:spacing w:line="360" w:lineRule="auto"/>
              <w:jc w:val="center"/>
              <w:rPr>
                <w:szCs w:val="28"/>
              </w:rPr>
            </w:pPr>
            <w:r>
              <w:rPr>
                <w:i/>
                <w:szCs w:val="28"/>
                <w:lang w:val="en-US"/>
              </w:rPr>
              <w:t>t</w:t>
            </w:r>
            <w:r>
              <w:rPr>
                <w:szCs w:val="28"/>
                <w:lang w:val="en-US"/>
              </w:rPr>
              <w:t>,</w:t>
            </w:r>
            <w:r>
              <w:rPr>
                <w:szCs w:val="28"/>
              </w:rPr>
              <w:t>ч</w:t>
            </w:r>
          </w:p>
        </w:tc>
        <w:tc>
          <w:tcPr>
            <w:tcW w:w="1559" w:type="dxa"/>
          </w:tcPr>
          <w:p w:rsidR="004044ED" w:rsidRPr="00FE0E58" w:rsidRDefault="004044ED" w:rsidP="00EB359D">
            <w:pPr>
              <w:spacing w:line="360" w:lineRule="auto"/>
              <w:jc w:val="center"/>
              <w:rPr>
                <w:i/>
                <w:szCs w:val="28"/>
                <w:lang w:val="en-US"/>
              </w:rPr>
            </w:pPr>
            <w:r>
              <w:rPr>
                <w:i/>
                <w:szCs w:val="28"/>
                <w:lang w:val="en-US"/>
              </w:rPr>
              <w:t>s(0,t)</w:t>
            </w:r>
          </w:p>
        </w:tc>
      </w:tr>
      <w:tr w:rsidR="004044ED" w:rsidTr="00EB359D">
        <w:tc>
          <w:tcPr>
            <w:tcW w:w="1555" w:type="dxa"/>
          </w:tcPr>
          <w:p w:rsidR="004044ED" w:rsidRPr="00FE0E58" w:rsidRDefault="004044ED" w:rsidP="00EB359D">
            <w:pPr>
              <w:spacing w:line="360" w:lineRule="auto"/>
              <w:jc w:val="center"/>
              <w:rPr>
                <w:szCs w:val="28"/>
                <w:lang w:val="en-US"/>
              </w:rPr>
            </w:pPr>
            <w:r>
              <w:rPr>
                <w:szCs w:val="28"/>
                <w:lang w:val="en-US"/>
              </w:rPr>
              <w:t>0</w:t>
            </w:r>
          </w:p>
        </w:tc>
        <w:tc>
          <w:tcPr>
            <w:tcW w:w="1559" w:type="dxa"/>
          </w:tcPr>
          <w:p w:rsidR="004044ED" w:rsidRPr="00FE0E58" w:rsidRDefault="004044ED" w:rsidP="00EB359D">
            <w:pPr>
              <w:spacing w:line="360" w:lineRule="auto"/>
              <w:jc w:val="center"/>
              <w:rPr>
                <w:szCs w:val="28"/>
                <w:lang w:val="en-US"/>
              </w:rPr>
            </w:pPr>
            <w:r>
              <w:rPr>
                <w:szCs w:val="28"/>
                <w:lang w:val="en-US"/>
              </w:rPr>
              <w:t>0</w:t>
            </w:r>
          </w:p>
        </w:tc>
      </w:tr>
      <w:tr w:rsidR="004044ED" w:rsidTr="00EB359D">
        <w:tc>
          <w:tcPr>
            <w:tcW w:w="1555" w:type="dxa"/>
          </w:tcPr>
          <w:p w:rsidR="004044ED" w:rsidRPr="00FE0E58" w:rsidRDefault="004044ED" w:rsidP="00EB359D">
            <w:pPr>
              <w:spacing w:line="360" w:lineRule="auto"/>
              <w:jc w:val="center"/>
              <w:rPr>
                <w:szCs w:val="28"/>
                <w:lang w:val="en-US"/>
              </w:rPr>
            </w:pPr>
            <w:r>
              <w:rPr>
                <w:szCs w:val="28"/>
                <w:lang w:val="en-US"/>
              </w:rPr>
              <w:t>0.001</w:t>
            </w:r>
          </w:p>
        </w:tc>
        <w:tc>
          <w:tcPr>
            <w:tcW w:w="1559" w:type="dxa"/>
          </w:tcPr>
          <w:p w:rsidR="004044ED" w:rsidRPr="00FE0E58" w:rsidRDefault="004044ED" w:rsidP="00EB359D">
            <w:pPr>
              <w:spacing w:line="360" w:lineRule="auto"/>
              <w:jc w:val="center"/>
              <w:rPr>
                <w:szCs w:val="28"/>
                <w:lang w:val="en-US"/>
              </w:rPr>
            </w:pPr>
            <w:r>
              <w:rPr>
                <w:szCs w:val="28"/>
                <w:lang w:val="en-US"/>
              </w:rPr>
              <w:t>0.00995</w:t>
            </w:r>
          </w:p>
        </w:tc>
      </w:tr>
      <w:tr w:rsidR="004044ED" w:rsidTr="00EB359D">
        <w:tc>
          <w:tcPr>
            <w:tcW w:w="1555" w:type="dxa"/>
          </w:tcPr>
          <w:p w:rsidR="004044ED" w:rsidRPr="00FE0E58" w:rsidRDefault="004044ED" w:rsidP="00EB359D">
            <w:pPr>
              <w:spacing w:line="360" w:lineRule="auto"/>
              <w:jc w:val="center"/>
              <w:rPr>
                <w:szCs w:val="28"/>
                <w:lang w:val="en-US"/>
              </w:rPr>
            </w:pPr>
            <w:r>
              <w:rPr>
                <w:szCs w:val="28"/>
                <w:lang w:val="en-US"/>
              </w:rPr>
              <w:t>0.01</w:t>
            </w:r>
          </w:p>
        </w:tc>
        <w:tc>
          <w:tcPr>
            <w:tcW w:w="1559" w:type="dxa"/>
          </w:tcPr>
          <w:p w:rsidR="004044ED" w:rsidRPr="00FE0E58" w:rsidRDefault="004044ED" w:rsidP="00EB359D">
            <w:pPr>
              <w:spacing w:line="360" w:lineRule="auto"/>
              <w:jc w:val="center"/>
              <w:rPr>
                <w:szCs w:val="28"/>
                <w:lang w:val="en-US"/>
              </w:rPr>
            </w:pPr>
            <w:r>
              <w:rPr>
                <w:szCs w:val="28"/>
                <w:lang w:val="en-US"/>
              </w:rPr>
              <w:t>0.0952</w:t>
            </w:r>
          </w:p>
        </w:tc>
      </w:tr>
      <w:tr w:rsidR="004044ED" w:rsidTr="00EB359D">
        <w:tc>
          <w:tcPr>
            <w:tcW w:w="1555" w:type="dxa"/>
          </w:tcPr>
          <w:p w:rsidR="004044ED" w:rsidRPr="00FE0E58" w:rsidRDefault="004044ED" w:rsidP="00EB359D">
            <w:pPr>
              <w:spacing w:line="360" w:lineRule="auto"/>
              <w:jc w:val="center"/>
              <w:rPr>
                <w:szCs w:val="28"/>
                <w:lang w:val="en-US"/>
              </w:rPr>
            </w:pPr>
            <w:r>
              <w:rPr>
                <w:szCs w:val="28"/>
                <w:lang w:val="en-US"/>
              </w:rPr>
              <w:t>0.05</w:t>
            </w:r>
          </w:p>
        </w:tc>
        <w:tc>
          <w:tcPr>
            <w:tcW w:w="1559" w:type="dxa"/>
          </w:tcPr>
          <w:p w:rsidR="004044ED" w:rsidRPr="00FE0E58" w:rsidRDefault="004044ED" w:rsidP="00EB359D">
            <w:pPr>
              <w:spacing w:line="360" w:lineRule="auto"/>
              <w:jc w:val="center"/>
              <w:rPr>
                <w:szCs w:val="28"/>
                <w:lang w:val="en-US"/>
              </w:rPr>
            </w:pPr>
            <w:r>
              <w:rPr>
                <w:szCs w:val="28"/>
                <w:lang w:val="en-US"/>
              </w:rPr>
              <w:t>0.3935</w:t>
            </w:r>
          </w:p>
        </w:tc>
      </w:tr>
      <w:tr w:rsidR="004044ED" w:rsidTr="00EB359D">
        <w:tc>
          <w:tcPr>
            <w:tcW w:w="1555" w:type="dxa"/>
          </w:tcPr>
          <w:p w:rsidR="004044ED" w:rsidRPr="00FE0E58" w:rsidRDefault="004044ED" w:rsidP="00EB359D">
            <w:pPr>
              <w:spacing w:line="360" w:lineRule="auto"/>
              <w:jc w:val="center"/>
              <w:rPr>
                <w:szCs w:val="28"/>
                <w:lang w:val="en-US"/>
              </w:rPr>
            </w:pPr>
            <w:r>
              <w:rPr>
                <w:szCs w:val="28"/>
                <w:lang w:val="en-US"/>
              </w:rPr>
              <w:t>0.08</w:t>
            </w:r>
          </w:p>
        </w:tc>
        <w:tc>
          <w:tcPr>
            <w:tcW w:w="1559" w:type="dxa"/>
          </w:tcPr>
          <w:p w:rsidR="004044ED" w:rsidRPr="00FE0E58" w:rsidRDefault="004044ED" w:rsidP="00EB359D">
            <w:pPr>
              <w:spacing w:line="360" w:lineRule="auto"/>
              <w:jc w:val="center"/>
              <w:rPr>
                <w:szCs w:val="28"/>
                <w:lang w:val="en-US"/>
              </w:rPr>
            </w:pPr>
            <w:r>
              <w:rPr>
                <w:szCs w:val="28"/>
                <w:lang w:val="en-US"/>
              </w:rPr>
              <w:t>0.55067</w:t>
            </w:r>
          </w:p>
        </w:tc>
      </w:tr>
      <w:tr w:rsidR="004044ED" w:rsidTr="00EB359D">
        <w:tc>
          <w:tcPr>
            <w:tcW w:w="1555" w:type="dxa"/>
          </w:tcPr>
          <w:p w:rsidR="004044ED" w:rsidRPr="00FE0E58" w:rsidRDefault="004044ED" w:rsidP="00EB359D">
            <w:pPr>
              <w:spacing w:line="360" w:lineRule="auto"/>
              <w:jc w:val="center"/>
              <w:rPr>
                <w:szCs w:val="28"/>
                <w:lang w:val="en-US"/>
              </w:rPr>
            </w:pPr>
            <w:r>
              <w:rPr>
                <w:szCs w:val="28"/>
                <w:lang w:val="en-US"/>
              </w:rPr>
              <w:t>0.1</w:t>
            </w:r>
          </w:p>
        </w:tc>
        <w:tc>
          <w:tcPr>
            <w:tcW w:w="1559" w:type="dxa"/>
          </w:tcPr>
          <w:p w:rsidR="004044ED" w:rsidRPr="00FE0E58" w:rsidRDefault="004044ED" w:rsidP="00EB359D">
            <w:pPr>
              <w:spacing w:line="360" w:lineRule="auto"/>
              <w:jc w:val="center"/>
              <w:rPr>
                <w:szCs w:val="28"/>
                <w:lang w:val="en-US"/>
              </w:rPr>
            </w:pPr>
            <w:r>
              <w:rPr>
                <w:szCs w:val="28"/>
                <w:lang w:val="en-US"/>
              </w:rPr>
              <w:t>0.63212</w:t>
            </w:r>
          </w:p>
        </w:tc>
      </w:tr>
      <w:tr w:rsidR="004044ED" w:rsidTr="00EB359D">
        <w:tc>
          <w:tcPr>
            <w:tcW w:w="1555" w:type="dxa"/>
          </w:tcPr>
          <w:p w:rsidR="004044ED" w:rsidRPr="00FE0E58" w:rsidRDefault="004044ED" w:rsidP="00EB359D">
            <w:pPr>
              <w:spacing w:line="360" w:lineRule="auto"/>
              <w:jc w:val="center"/>
              <w:rPr>
                <w:szCs w:val="28"/>
                <w:lang w:val="en-US"/>
              </w:rPr>
            </w:pPr>
            <w:r>
              <w:rPr>
                <w:szCs w:val="28"/>
                <w:lang w:val="en-US"/>
              </w:rPr>
              <w:t>0.2</w:t>
            </w:r>
          </w:p>
        </w:tc>
        <w:tc>
          <w:tcPr>
            <w:tcW w:w="1559" w:type="dxa"/>
          </w:tcPr>
          <w:p w:rsidR="004044ED" w:rsidRPr="00FE0E58" w:rsidRDefault="004044ED" w:rsidP="00EB359D">
            <w:pPr>
              <w:spacing w:line="360" w:lineRule="auto"/>
              <w:jc w:val="center"/>
              <w:rPr>
                <w:szCs w:val="28"/>
                <w:lang w:val="en-US"/>
              </w:rPr>
            </w:pPr>
            <w:r>
              <w:rPr>
                <w:szCs w:val="28"/>
                <w:lang w:val="en-US"/>
              </w:rPr>
              <w:t>0.8647</w:t>
            </w:r>
          </w:p>
        </w:tc>
      </w:tr>
      <w:tr w:rsidR="004044ED" w:rsidTr="00EB359D">
        <w:tc>
          <w:tcPr>
            <w:tcW w:w="1555" w:type="dxa"/>
          </w:tcPr>
          <w:p w:rsidR="004044ED" w:rsidRPr="00FE0E58" w:rsidRDefault="004044ED" w:rsidP="00EB359D">
            <w:pPr>
              <w:spacing w:line="360" w:lineRule="auto"/>
              <w:jc w:val="center"/>
              <w:rPr>
                <w:szCs w:val="28"/>
                <w:lang w:val="en-US"/>
              </w:rPr>
            </w:pPr>
            <w:r>
              <w:rPr>
                <w:szCs w:val="28"/>
                <w:lang w:val="en-US"/>
              </w:rPr>
              <w:t>0.3</w:t>
            </w:r>
          </w:p>
        </w:tc>
        <w:tc>
          <w:tcPr>
            <w:tcW w:w="1559" w:type="dxa"/>
          </w:tcPr>
          <w:p w:rsidR="004044ED" w:rsidRPr="00FE0E58" w:rsidRDefault="004044ED" w:rsidP="00EB359D">
            <w:pPr>
              <w:spacing w:line="360" w:lineRule="auto"/>
              <w:jc w:val="center"/>
              <w:rPr>
                <w:szCs w:val="28"/>
                <w:lang w:val="en-US"/>
              </w:rPr>
            </w:pPr>
            <w:r>
              <w:rPr>
                <w:szCs w:val="28"/>
                <w:lang w:val="en-US"/>
              </w:rPr>
              <w:t>0.95021</w:t>
            </w:r>
          </w:p>
        </w:tc>
      </w:tr>
    </w:tbl>
    <w:tbl>
      <w:tblPr>
        <w:tblStyle w:val="a8"/>
        <w:tblpPr w:leftFromText="180" w:rightFromText="180" w:vertAnchor="text" w:horzAnchor="page" w:tblpX="5851" w:tblpY="-4435"/>
        <w:tblW w:w="0" w:type="auto"/>
        <w:tblLook w:val="04A0" w:firstRow="1" w:lastRow="0" w:firstColumn="1" w:lastColumn="0" w:noHBand="0" w:noVBand="1"/>
      </w:tblPr>
      <w:tblGrid>
        <w:gridCol w:w="1596"/>
        <w:gridCol w:w="1874"/>
      </w:tblGrid>
      <w:tr w:rsidR="00352CEA" w:rsidTr="00352CEA">
        <w:trPr>
          <w:trHeight w:val="480"/>
        </w:trPr>
        <w:tc>
          <w:tcPr>
            <w:tcW w:w="1596" w:type="dxa"/>
          </w:tcPr>
          <w:p w:rsidR="00352CEA" w:rsidRPr="00FE0E58" w:rsidRDefault="00352CEA" w:rsidP="00352CEA">
            <w:pPr>
              <w:spacing w:line="360" w:lineRule="auto"/>
              <w:jc w:val="center"/>
              <w:rPr>
                <w:szCs w:val="28"/>
              </w:rPr>
            </w:pPr>
            <w:r>
              <w:rPr>
                <w:i/>
                <w:szCs w:val="28"/>
                <w:lang w:val="en-US"/>
              </w:rPr>
              <w:t>t</w:t>
            </w:r>
            <w:r>
              <w:rPr>
                <w:szCs w:val="28"/>
                <w:lang w:val="en-US"/>
              </w:rPr>
              <w:t>,</w:t>
            </w:r>
            <w:r>
              <w:rPr>
                <w:szCs w:val="28"/>
              </w:rPr>
              <w:t>ч</w:t>
            </w:r>
          </w:p>
        </w:tc>
        <w:tc>
          <w:tcPr>
            <w:tcW w:w="1874" w:type="dxa"/>
          </w:tcPr>
          <w:p w:rsidR="00352CEA" w:rsidRPr="00FE0E58" w:rsidRDefault="00352CEA" w:rsidP="00352CEA">
            <w:pPr>
              <w:spacing w:line="360" w:lineRule="auto"/>
              <w:jc w:val="center"/>
              <w:rPr>
                <w:i/>
                <w:szCs w:val="28"/>
                <w:lang w:val="en-US"/>
              </w:rPr>
            </w:pPr>
            <w:r>
              <w:rPr>
                <w:i/>
                <w:szCs w:val="28"/>
                <w:lang w:val="en-US"/>
              </w:rPr>
              <w:t>s(1,t)</w:t>
            </w:r>
          </w:p>
        </w:tc>
      </w:tr>
      <w:tr w:rsidR="00352CEA" w:rsidTr="00352CEA">
        <w:trPr>
          <w:trHeight w:val="480"/>
        </w:trPr>
        <w:tc>
          <w:tcPr>
            <w:tcW w:w="1596" w:type="dxa"/>
          </w:tcPr>
          <w:p w:rsidR="00352CEA" w:rsidRPr="00FE0E58" w:rsidRDefault="00352CEA" w:rsidP="00352CEA">
            <w:pPr>
              <w:spacing w:line="360" w:lineRule="auto"/>
              <w:jc w:val="center"/>
              <w:rPr>
                <w:szCs w:val="28"/>
                <w:lang w:val="en-US"/>
              </w:rPr>
            </w:pPr>
            <w:r w:rsidRPr="00FE0E58">
              <w:rPr>
                <w:szCs w:val="28"/>
                <w:lang w:val="en-US"/>
              </w:rPr>
              <w:t>0</w:t>
            </w:r>
          </w:p>
        </w:tc>
        <w:tc>
          <w:tcPr>
            <w:tcW w:w="1874" w:type="dxa"/>
          </w:tcPr>
          <w:p w:rsidR="00352CEA" w:rsidRPr="00FE0E58" w:rsidRDefault="00352CEA" w:rsidP="00352CEA">
            <w:pPr>
              <w:spacing w:line="360" w:lineRule="auto"/>
              <w:jc w:val="center"/>
              <w:rPr>
                <w:szCs w:val="28"/>
                <w:lang w:val="en-US"/>
              </w:rPr>
            </w:pPr>
            <w:r>
              <w:rPr>
                <w:i/>
                <w:szCs w:val="28"/>
                <w:lang w:val="en-US"/>
              </w:rPr>
              <w:t>1</w:t>
            </w:r>
          </w:p>
        </w:tc>
      </w:tr>
      <w:tr w:rsidR="00352CEA" w:rsidTr="00352CEA">
        <w:trPr>
          <w:trHeight w:val="480"/>
        </w:trPr>
        <w:tc>
          <w:tcPr>
            <w:tcW w:w="1596" w:type="dxa"/>
          </w:tcPr>
          <w:p w:rsidR="00352CEA" w:rsidRPr="00FE0E58" w:rsidRDefault="00352CEA" w:rsidP="00352CEA">
            <w:pPr>
              <w:spacing w:line="360" w:lineRule="auto"/>
              <w:jc w:val="center"/>
              <w:rPr>
                <w:szCs w:val="28"/>
                <w:lang w:val="en-US"/>
              </w:rPr>
            </w:pPr>
            <w:r>
              <w:rPr>
                <w:szCs w:val="28"/>
                <w:lang w:val="en-US"/>
              </w:rPr>
              <w:t>0.001</w:t>
            </w:r>
          </w:p>
        </w:tc>
        <w:tc>
          <w:tcPr>
            <w:tcW w:w="1874" w:type="dxa"/>
          </w:tcPr>
          <w:p w:rsidR="00352CEA" w:rsidRPr="00FE0E58" w:rsidRDefault="00352CEA" w:rsidP="00352CEA">
            <w:pPr>
              <w:spacing w:line="360" w:lineRule="auto"/>
              <w:jc w:val="center"/>
              <w:rPr>
                <w:szCs w:val="28"/>
                <w:lang w:val="en-US"/>
              </w:rPr>
            </w:pPr>
            <w:r>
              <w:rPr>
                <w:szCs w:val="28"/>
                <w:lang w:val="en-US"/>
              </w:rPr>
              <w:t>0.99999909</w:t>
            </w:r>
          </w:p>
        </w:tc>
      </w:tr>
      <w:tr w:rsidR="00352CEA" w:rsidTr="00352CEA">
        <w:trPr>
          <w:trHeight w:val="465"/>
        </w:trPr>
        <w:tc>
          <w:tcPr>
            <w:tcW w:w="1596" w:type="dxa"/>
          </w:tcPr>
          <w:p w:rsidR="00352CEA" w:rsidRPr="00FE0E58" w:rsidRDefault="00352CEA" w:rsidP="00352CEA">
            <w:pPr>
              <w:spacing w:line="360" w:lineRule="auto"/>
              <w:jc w:val="center"/>
              <w:rPr>
                <w:szCs w:val="28"/>
                <w:lang w:val="en-US"/>
              </w:rPr>
            </w:pPr>
            <w:r>
              <w:rPr>
                <w:szCs w:val="28"/>
                <w:lang w:val="en-US"/>
              </w:rPr>
              <w:t>0.01</w:t>
            </w:r>
          </w:p>
        </w:tc>
        <w:tc>
          <w:tcPr>
            <w:tcW w:w="1874" w:type="dxa"/>
          </w:tcPr>
          <w:p w:rsidR="00352CEA" w:rsidRPr="00FE0E58" w:rsidRDefault="00352CEA" w:rsidP="00352CEA">
            <w:pPr>
              <w:spacing w:line="360" w:lineRule="auto"/>
              <w:jc w:val="center"/>
              <w:rPr>
                <w:szCs w:val="28"/>
                <w:lang w:val="en-US"/>
              </w:rPr>
            </w:pPr>
            <w:r>
              <w:rPr>
                <w:szCs w:val="28"/>
                <w:lang w:val="en-US"/>
              </w:rPr>
              <w:t>0.99999908</w:t>
            </w:r>
          </w:p>
        </w:tc>
      </w:tr>
      <w:tr w:rsidR="00352CEA" w:rsidTr="00352CEA">
        <w:trPr>
          <w:trHeight w:val="480"/>
        </w:trPr>
        <w:tc>
          <w:tcPr>
            <w:tcW w:w="1596" w:type="dxa"/>
          </w:tcPr>
          <w:p w:rsidR="00352CEA" w:rsidRPr="00FE0E58" w:rsidRDefault="00352CEA" w:rsidP="00352CEA">
            <w:pPr>
              <w:spacing w:line="360" w:lineRule="auto"/>
              <w:jc w:val="center"/>
              <w:rPr>
                <w:szCs w:val="28"/>
                <w:lang w:val="en-US"/>
              </w:rPr>
            </w:pPr>
            <w:r>
              <w:rPr>
                <w:szCs w:val="28"/>
                <w:lang w:val="en-US"/>
              </w:rPr>
              <w:t>0.05</w:t>
            </w:r>
          </w:p>
        </w:tc>
        <w:tc>
          <w:tcPr>
            <w:tcW w:w="1874" w:type="dxa"/>
          </w:tcPr>
          <w:p w:rsidR="00352CEA" w:rsidRPr="00FE0E58" w:rsidRDefault="00352CEA" w:rsidP="00352CEA">
            <w:pPr>
              <w:spacing w:line="360" w:lineRule="auto"/>
              <w:jc w:val="center"/>
              <w:rPr>
                <w:szCs w:val="28"/>
                <w:lang w:val="en-US"/>
              </w:rPr>
            </w:pPr>
            <w:r>
              <w:rPr>
                <w:szCs w:val="28"/>
                <w:lang w:val="en-US"/>
              </w:rPr>
              <w:t>0.99999905</w:t>
            </w:r>
          </w:p>
        </w:tc>
      </w:tr>
      <w:tr w:rsidR="00352CEA" w:rsidTr="00352CEA">
        <w:trPr>
          <w:trHeight w:val="480"/>
        </w:trPr>
        <w:tc>
          <w:tcPr>
            <w:tcW w:w="1596" w:type="dxa"/>
          </w:tcPr>
          <w:p w:rsidR="00352CEA" w:rsidRPr="00FE0E58" w:rsidRDefault="00352CEA" w:rsidP="00352CEA">
            <w:pPr>
              <w:spacing w:line="360" w:lineRule="auto"/>
              <w:jc w:val="center"/>
              <w:rPr>
                <w:szCs w:val="28"/>
                <w:lang w:val="en-US"/>
              </w:rPr>
            </w:pPr>
            <w:r>
              <w:rPr>
                <w:szCs w:val="28"/>
                <w:lang w:val="en-US"/>
              </w:rPr>
              <w:t>0.08</w:t>
            </w:r>
          </w:p>
        </w:tc>
        <w:tc>
          <w:tcPr>
            <w:tcW w:w="1874" w:type="dxa"/>
          </w:tcPr>
          <w:p w:rsidR="00352CEA" w:rsidRPr="00FE0E58" w:rsidRDefault="00352CEA" w:rsidP="00352CEA">
            <w:pPr>
              <w:spacing w:line="360" w:lineRule="auto"/>
              <w:jc w:val="center"/>
              <w:rPr>
                <w:szCs w:val="28"/>
                <w:lang w:val="en-US"/>
              </w:rPr>
            </w:pPr>
            <w:r>
              <w:rPr>
                <w:szCs w:val="28"/>
                <w:lang w:val="en-US"/>
              </w:rPr>
              <w:t>0.9999990404</w:t>
            </w:r>
          </w:p>
        </w:tc>
      </w:tr>
      <w:tr w:rsidR="00352CEA" w:rsidTr="00352CEA">
        <w:trPr>
          <w:trHeight w:val="480"/>
        </w:trPr>
        <w:tc>
          <w:tcPr>
            <w:tcW w:w="1596" w:type="dxa"/>
          </w:tcPr>
          <w:p w:rsidR="00352CEA" w:rsidRPr="00FE0E58" w:rsidRDefault="00352CEA" w:rsidP="00352CEA">
            <w:pPr>
              <w:spacing w:line="360" w:lineRule="auto"/>
              <w:jc w:val="center"/>
              <w:rPr>
                <w:szCs w:val="28"/>
                <w:lang w:val="en-US"/>
              </w:rPr>
            </w:pPr>
            <w:r>
              <w:rPr>
                <w:szCs w:val="28"/>
                <w:lang w:val="en-US"/>
              </w:rPr>
              <w:t>0.1</w:t>
            </w:r>
          </w:p>
        </w:tc>
        <w:tc>
          <w:tcPr>
            <w:tcW w:w="1874" w:type="dxa"/>
          </w:tcPr>
          <w:p w:rsidR="00352CEA" w:rsidRPr="00FE0E58" w:rsidRDefault="00352CEA" w:rsidP="00352CEA">
            <w:pPr>
              <w:spacing w:line="360" w:lineRule="auto"/>
              <w:jc w:val="center"/>
              <w:rPr>
                <w:szCs w:val="28"/>
                <w:lang w:val="en-US"/>
              </w:rPr>
            </w:pPr>
            <w:r>
              <w:rPr>
                <w:szCs w:val="28"/>
                <w:lang w:val="en-US"/>
              </w:rPr>
              <w:t>0.999999033</w:t>
            </w:r>
          </w:p>
        </w:tc>
      </w:tr>
      <w:tr w:rsidR="00352CEA" w:rsidTr="00352CEA">
        <w:trPr>
          <w:trHeight w:val="480"/>
        </w:trPr>
        <w:tc>
          <w:tcPr>
            <w:tcW w:w="1596" w:type="dxa"/>
          </w:tcPr>
          <w:p w:rsidR="00352CEA" w:rsidRDefault="00352CEA" w:rsidP="00352CEA">
            <w:pPr>
              <w:spacing w:line="360" w:lineRule="auto"/>
              <w:jc w:val="center"/>
              <w:rPr>
                <w:szCs w:val="28"/>
                <w:lang w:val="en-US"/>
              </w:rPr>
            </w:pPr>
            <w:r>
              <w:rPr>
                <w:szCs w:val="28"/>
                <w:lang w:val="en-US"/>
              </w:rPr>
              <w:t>0.2</w:t>
            </w:r>
          </w:p>
        </w:tc>
        <w:tc>
          <w:tcPr>
            <w:tcW w:w="1874" w:type="dxa"/>
          </w:tcPr>
          <w:p w:rsidR="00352CEA" w:rsidRPr="00FE0E58" w:rsidRDefault="00352CEA" w:rsidP="00352CEA">
            <w:pPr>
              <w:spacing w:line="360" w:lineRule="auto"/>
              <w:jc w:val="center"/>
              <w:rPr>
                <w:szCs w:val="28"/>
                <w:lang w:val="en-US"/>
              </w:rPr>
            </w:pPr>
            <w:r>
              <w:rPr>
                <w:szCs w:val="28"/>
                <w:lang w:val="en-US"/>
              </w:rPr>
              <w:t>0.9999990122</w:t>
            </w:r>
          </w:p>
        </w:tc>
      </w:tr>
      <w:tr w:rsidR="00352CEA" w:rsidTr="00352CEA">
        <w:trPr>
          <w:trHeight w:val="465"/>
        </w:trPr>
        <w:tc>
          <w:tcPr>
            <w:tcW w:w="1596" w:type="dxa"/>
          </w:tcPr>
          <w:p w:rsidR="00352CEA" w:rsidRDefault="00352CEA" w:rsidP="00352CEA">
            <w:pPr>
              <w:spacing w:line="360" w:lineRule="auto"/>
              <w:jc w:val="center"/>
              <w:rPr>
                <w:szCs w:val="28"/>
                <w:lang w:val="en-US"/>
              </w:rPr>
            </w:pPr>
            <w:r>
              <w:rPr>
                <w:szCs w:val="28"/>
                <w:lang w:val="en-US"/>
              </w:rPr>
              <w:t>0.3</w:t>
            </w:r>
          </w:p>
        </w:tc>
        <w:tc>
          <w:tcPr>
            <w:tcW w:w="1874" w:type="dxa"/>
          </w:tcPr>
          <w:p w:rsidR="00352CEA" w:rsidRPr="00FE0E58" w:rsidRDefault="00352CEA" w:rsidP="00352CEA">
            <w:pPr>
              <w:spacing w:line="360" w:lineRule="auto"/>
              <w:jc w:val="center"/>
              <w:rPr>
                <w:szCs w:val="28"/>
                <w:lang w:val="en-US"/>
              </w:rPr>
            </w:pPr>
            <w:r>
              <w:rPr>
                <w:szCs w:val="28"/>
                <w:lang w:val="en-US"/>
              </w:rPr>
              <w:t>0.9999990045</w:t>
            </w:r>
          </w:p>
        </w:tc>
      </w:tr>
    </w:tbl>
    <w:p w:rsidR="00A35374" w:rsidRDefault="00A35374"/>
    <w:p w:rsidR="00A35374" w:rsidRDefault="00A35374"/>
    <w:p w:rsidR="00A35374" w:rsidRDefault="00A35374"/>
    <w:p w:rsidR="00A35374" w:rsidRDefault="00A35374"/>
    <w:p w:rsidR="00A35374" w:rsidRDefault="00A35374"/>
    <w:p w:rsidR="00A35374" w:rsidRDefault="00A35374"/>
    <w:p w:rsidR="004044ED" w:rsidRDefault="004044ED"/>
    <w:p w:rsidR="00352CEA" w:rsidRPr="00352CEA" w:rsidRDefault="004044ED" w:rsidP="00352CEA">
      <w:r>
        <w:rPr>
          <w:noProof/>
        </w:rPr>
        <w:drawing>
          <wp:inline distT="0" distB="0" distL="0" distR="0" wp14:anchorId="375E30E5" wp14:editId="33869B08">
            <wp:extent cx="5486400" cy="32004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68077D" w:rsidRPr="00306C41" w:rsidRDefault="0068077D" w:rsidP="002C5174">
      <w:pPr>
        <w:jc w:val="center"/>
        <w:rPr>
          <w:b/>
          <w:sz w:val="32"/>
          <w:szCs w:val="32"/>
        </w:rPr>
      </w:pPr>
      <w:r w:rsidRPr="00306C41">
        <w:rPr>
          <w:b/>
          <w:sz w:val="32"/>
          <w:szCs w:val="32"/>
        </w:rPr>
        <w:lastRenderedPageBreak/>
        <w:t>Список литературы</w:t>
      </w:r>
    </w:p>
    <w:p w:rsidR="0068077D" w:rsidRPr="00306C41" w:rsidRDefault="0068077D" w:rsidP="0068077D">
      <w:pPr>
        <w:jc w:val="center"/>
        <w:rPr>
          <w:b/>
          <w:sz w:val="32"/>
          <w:szCs w:val="32"/>
        </w:rPr>
      </w:pPr>
    </w:p>
    <w:p w:rsidR="0068077D" w:rsidRDefault="0068077D" w:rsidP="0068077D">
      <w:pPr>
        <w:pStyle w:val="a9"/>
        <w:numPr>
          <w:ilvl w:val="0"/>
          <w:numId w:val="5"/>
        </w:numPr>
        <w:spacing w:line="360" w:lineRule="auto"/>
        <w:jc w:val="both"/>
      </w:pPr>
      <w:r>
        <w:t>Хорошевский В.Г., Архитектура вычислительных систем.</w:t>
      </w:r>
      <w:r w:rsidRPr="00D55A80">
        <w:t xml:space="preserve"> </w:t>
      </w:r>
      <w:r>
        <w:t xml:space="preserve">– Н.: </w:t>
      </w:r>
      <w:proofErr w:type="spellStart"/>
      <w:r>
        <w:t>СибГУТИ</w:t>
      </w:r>
      <w:proofErr w:type="spellEnd"/>
      <w:r>
        <w:t>, 2000</w:t>
      </w:r>
    </w:p>
    <w:p w:rsidR="0068077D" w:rsidRDefault="0068077D" w:rsidP="0068077D">
      <w:pPr>
        <w:pStyle w:val="a9"/>
        <w:numPr>
          <w:ilvl w:val="0"/>
          <w:numId w:val="5"/>
        </w:numPr>
        <w:spacing w:line="360" w:lineRule="auto"/>
        <w:jc w:val="both"/>
      </w:pPr>
      <w:proofErr w:type="gramStart"/>
      <w:r>
        <w:rPr>
          <w:lang w:val="en-US"/>
        </w:rPr>
        <w:t>PARALLEL</w:t>
      </w:r>
      <w:r w:rsidRPr="00306C41">
        <w:t>.</w:t>
      </w:r>
      <w:r>
        <w:rPr>
          <w:lang w:val="en-US"/>
        </w:rPr>
        <w:t>RU</w:t>
      </w:r>
      <w:r w:rsidRPr="00306C41">
        <w:t>[</w:t>
      </w:r>
      <w:proofErr w:type="gramEnd"/>
      <w:r>
        <w:t>Электронный ресурс</w:t>
      </w:r>
      <w:r w:rsidRPr="00306C41">
        <w:t xml:space="preserve">]. </w:t>
      </w:r>
      <w:r>
        <w:t xml:space="preserve">– Режим доступа: </w:t>
      </w:r>
      <w:hyperlink r:id="rId77" w:history="1">
        <w:r w:rsidRPr="00C56122">
          <w:rPr>
            <w:rStyle w:val="a7"/>
          </w:rPr>
          <w:t>https://parallel.ru/cluster/lomonosov.html</w:t>
        </w:r>
      </w:hyperlink>
      <w:r w:rsidRPr="00306C41">
        <w:t xml:space="preserve"> . </w:t>
      </w:r>
      <w:r>
        <w:t>– (Дата обращения: 27.12.2016).</w:t>
      </w:r>
    </w:p>
    <w:p w:rsidR="0068077D" w:rsidRDefault="0068077D" w:rsidP="0068077D">
      <w:pPr>
        <w:pStyle w:val="a9"/>
        <w:numPr>
          <w:ilvl w:val="0"/>
          <w:numId w:val="5"/>
        </w:numPr>
        <w:spacing w:line="360" w:lineRule="auto"/>
        <w:jc w:val="both"/>
      </w:pPr>
      <w:r>
        <w:t xml:space="preserve">Открытые </w:t>
      </w:r>
      <w:proofErr w:type="gramStart"/>
      <w:r>
        <w:t>системы</w:t>
      </w:r>
      <w:r w:rsidRPr="00306C41">
        <w:t>[</w:t>
      </w:r>
      <w:proofErr w:type="gramEnd"/>
      <w:r>
        <w:t>Электронный ресурс</w:t>
      </w:r>
      <w:r w:rsidRPr="00306C41">
        <w:t>]</w:t>
      </w:r>
      <w:r>
        <w:t xml:space="preserve">. – Режим доступа: </w:t>
      </w:r>
      <w:hyperlink r:id="rId78" w:history="1">
        <w:r w:rsidRPr="00C56122">
          <w:rPr>
            <w:rStyle w:val="a7"/>
          </w:rPr>
          <w:t>http://www.osp.ru/os/2012/07/13017641/</w:t>
        </w:r>
      </w:hyperlink>
      <w:r>
        <w:t xml:space="preserve"> .</w:t>
      </w:r>
      <w:r w:rsidRPr="00306C41">
        <w:t xml:space="preserve"> </w:t>
      </w:r>
      <w:r>
        <w:t>– (Дата обращения: 27.12.2016).</w:t>
      </w:r>
    </w:p>
    <w:p w:rsidR="0068077D" w:rsidRDefault="0068077D" w:rsidP="0068077D">
      <w:pPr>
        <w:pStyle w:val="a9"/>
        <w:numPr>
          <w:ilvl w:val="0"/>
          <w:numId w:val="5"/>
        </w:numPr>
        <w:spacing w:line="360" w:lineRule="auto"/>
        <w:jc w:val="both"/>
      </w:pPr>
      <w:r>
        <w:rPr>
          <w:lang w:val="en-US"/>
        </w:rPr>
        <w:t>Top</w:t>
      </w:r>
      <w:r w:rsidRPr="00306C41">
        <w:t>500[</w:t>
      </w:r>
      <w:r>
        <w:t>Электронный ресурс</w:t>
      </w:r>
      <w:r w:rsidRPr="00306C41">
        <w:t xml:space="preserve">]. </w:t>
      </w:r>
      <w:r>
        <w:t>–</w:t>
      </w:r>
      <w:r w:rsidRPr="00306C41">
        <w:t xml:space="preserve"> </w:t>
      </w:r>
      <w:r>
        <w:t xml:space="preserve">Режим доступа: </w:t>
      </w:r>
      <w:hyperlink r:id="rId79" w:history="1">
        <w:r w:rsidRPr="00C56122">
          <w:rPr>
            <w:rStyle w:val="a7"/>
          </w:rPr>
          <w:t>https://www.top500.org/</w:t>
        </w:r>
      </w:hyperlink>
      <w:r>
        <w:t xml:space="preserve"> </w:t>
      </w:r>
      <w:r w:rsidRPr="00306C41">
        <w:t xml:space="preserve">. </w:t>
      </w:r>
      <w:r>
        <w:t>– (Дата обращения: 27.12.2016).</w:t>
      </w:r>
    </w:p>
    <w:p w:rsidR="0068077D" w:rsidRDefault="0068077D"/>
    <w:sectPr w:rsidR="0068077D" w:rsidSect="00A35374">
      <w:footerReference w:type="default" r:id="rId8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0FB" w:rsidRDefault="002F00FB" w:rsidP="00A35374">
      <w:r>
        <w:separator/>
      </w:r>
    </w:p>
  </w:endnote>
  <w:endnote w:type="continuationSeparator" w:id="0">
    <w:p w:rsidR="002F00FB" w:rsidRDefault="002F00FB" w:rsidP="00A35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0000000000000000000"/>
    <w:charset w:val="CC"/>
    <w:family w:val="roman"/>
    <w:pitch w:val="variable"/>
    <w:sig w:usb0="E00002FF" w:usb1="420024FF" w:usb2="00000000" w:usb3="00000000" w:csb0="0000019F" w:csb1="00000000"/>
  </w:font>
  <w:font w:name="Calibri Light">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02854"/>
      <w:docPartObj>
        <w:docPartGallery w:val="Page Numbers (Bottom of Page)"/>
        <w:docPartUnique/>
      </w:docPartObj>
    </w:sdtPr>
    <w:sdtEndPr/>
    <w:sdtContent>
      <w:p w:rsidR="00A35374" w:rsidRDefault="00A35374">
        <w:pPr>
          <w:pStyle w:val="a5"/>
          <w:jc w:val="center"/>
        </w:pPr>
        <w:r>
          <w:fldChar w:fldCharType="begin"/>
        </w:r>
        <w:r>
          <w:instrText>PAGE   \* MERGEFORMAT</w:instrText>
        </w:r>
        <w:r>
          <w:fldChar w:fldCharType="separate"/>
        </w:r>
        <w:r w:rsidR="00965FDA">
          <w:rPr>
            <w:noProof/>
          </w:rPr>
          <w:t>14</w:t>
        </w:r>
        <w:r>
          <w:fldChar w:fldCharType="end"/>
        </w:r>
      </w:p>
    </w:sdtContent>
  </w:sdt>
  <w:p w:rsidR="00A35374" w:rsidRDefault="00A3537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0FB" w:rsidRDefault="002F00FB" w:rsidP="00A35374">
      <w:r>
        <w:separator/>
      </w:r>
    </w:p>
  </w:footnote>
  <w:footnote w:type="continuationSeparator" w:id="0">
    <w:p w:rsidR="002F00FB" w:rsidRDefault="002F00FB" w:rsidP="00A353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F3A64"/>
    <w:multiLevelType w:val="hybridMultilevel"/>
    <w:tmpl w:val="DEC0FF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184367"/>
    <w:multiLevelType w:val="hybridMultilevel"/>
    <w:tmpl w:val="25B60A38"/>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15:restartNumberingAfterBreak="0">
    <w:nsid w:val="2E663859"/>
    <w:multiLevelType w:val="singleLevel"/>
    <w:tmpl w:val="E4006A5A"/>
    <w:lvl w:ilvl="0">
      <w:start w:val="1"/>
      <w:numFmt w:val="decimal"/>
      <w:lvlText w:val="%1)"/>
      <w:lvlJc w:val="left"/>
      <w:pPr>
        <w:tabs>
          <w:tab w:val="num" w:pos="1080"/>
        </w:tabs>
        <w:ind w:left="1080" w:hanging="360"/>
      </w:pPr>
      <w:rPr>
        <w:rFonts w:hint="default"/>
      </w:rPr>
    </w:lvl>
  </w:abstractNum>
  <w:abstractNum w:abstractNumId="3" w15:restartNumberingAfterBreak="0">
    <w:nsid w:val="49882978"/>
    <w:multiLevelType w:val="singleLevel"/>
    <w:tmpl w:val="CC6CEB30"/>
    <w:lvl w:ilvl="0">
      <w:start w:val="1"/>
      <w:numFmt w:val="decimal"/>
      <w:lvlText w:val="%1)"/>
      <w:lvlJc w:val="left"/>
      <w:pPr>
        <w:tabs>
          <w:tab w:val="num" w:pos="1080"/>
        </w:tabs>
        <w:ind w:left="0" w:firstLine="720"/>
      </w:pPr>
      <w:rPr>
        <w:rFonts w:hint="default"/>
      </w:rPr>
    </w:lvl>
  </w:abstractNum>
  <w:abstractNum w:abstractNumId="4" w15:restartNumberingAfterBreak="0">
    <w:nsid w:val="6E07406A"/>
    <w:multiLevelType w:val="hybridMultilevel"/>
    <w:tmpl w:val="DF0C4FBC"/>
    <w:lvl w:ilvl="0" w:tplc="0419000F">
      <w:start w:val="1"/>
      <w:numFmt w:val="decimal"/>
      <w:lvlText w:val="%1."/>
      <w:lvlJc w:val="left"/>
      <w:pPr>
        <w:ind w:left="3552" w:hanging="360"/>
      </w:pPr>
    </w:lvl>
    <w:lvl w:ilvl="1" w:tplc="04190019" w:tentative="1">
      <w:start w:val="1"/>
      <w:numFmt w:val="lowerLetter"/>
      <w:lvlText w:val="%2."/>
      <w:lvlJc w:val="left"/>
      <w:pPr>
        <w:ind w:left="4272" w:hanging="360"/>
      </w:pPr>
    </w:lvl>
    <w:lvl w:ilvl="2" w:tplc="0419001B" w:tentative="1">
      <w:start w:val="1"/>
      <w:numFmt w:val="lowerRoman"/>
      <w:lvlText w:val="%3."/>
      <w:lvlJc w:val="right"/>
      <w:pPr>
        <w:ind w:left="4992" w:hanging="180"/>
      </w:pPr>
    </w:lvl>
    <w:lvl w:ilvl="3" w:tplc="0419000F" w:tentative="1">
      <w:start w:val="1"/>
      <w:numFmt w:val="decimal"/>
      <w:lvlText w:val="%4."/>
      <w:lvlJc w:val="left"/>
      <w:pPr>
        <w:ind w:left="5712" w:hanging="360"/>
      </w:pPr>
    </w:lvl>
    <w:lvl w:ilvl="4" w:tplc="04190019" w:tentative="1">
      <w:start w:val="1"/>
      <w:numFmt w:val="lowerLetter"/>
      <w:lvlText w:val="%5."/>
      <w:lvlJc w:val="left"/>
      <w:pPr>
        <w:ind w:left="6432" w:hanging="360"/>
      </w:pPr>
    </w:lvl>
    <w:lvl w:ilvl="5" w:tplc="0419001B" w:tentative="1">
      <w:start w:val="1"/>
      <w:numFmt w:val="lowerRoman"/>
      <w:lvlText w:val="%6."/>
      <w:lvlJc w:val="right"/>
      <w:pPr>
        <w:ind w:left="7152" w:hanging="180"/>
      </w:pPr>
    </w:lvl>
    <w:lvl w:ilvl="6" w:tplc="0419000F" w:tentative="1">
      <w:start w:val="1"/>
      <w:numFmt w:val="decimal"/>
      <w:lvlText w:val="%7."/>
      <w:lvlJc w:val="left"/>
      <w:pPr>
        <w:ind w:left="7872" w:hanging="360"/>
      </w:pPr>
    </w:lvl>
    <w:lvl w:ilvl="7" w:tplc="04190019" w:tentative="1">
      <w:start w:val="1"/>
      <w:numFmt w:val="lowerLetter"/>
      <w:lvlText w:val="%8."/>
      <w:lvlJc w:val="left"/>
      <w:pPr>
        <w:ind w:left="8592" w:hanging="360"/>
      </w:pPr>
    </w:lvl>
    <w:lvl w:ilvl="8" w:tplc="0419001B" w:tentative="1">
      <w:start w:val="1"/>
      <w:numFmt w:val="lowerRoman"/>
      <w:lvlText w:val="%9."/>
      <w:lvlJc w:val="right"/>
      <w:pPr>
        <w:ind w:left="9312"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BD2"/>
    <w:rsid w:val="002C5174"/>
    <w:rsid w:val="002F00FB"/>
    <w:rsid w:val="00352CEA"/>
    <w:rsid w:val="004044ED"/>
    <w:rsid w:val="00452CA1"/>
    <w:rsid w:val="00594BD2"/>
    <w:rsid w:val="0061220E"/>
    <w:rsid w:val="0068077D"/>
    <w:rsid w:val="006A23E4"/>
    <w:rsid w:val="00881584"/>
    <w:rsid w:val="00965FDA"/>
    <w:rsid w:val="00A35374"/>
    <w:rsid w:val="00B440D4"/>
    <w:rsid w:val="00D5443B"/>
    <w:rsid w:val="00DA189D"/>
    <w:rsid w:val="00EC2C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3214A-1A24-4F92-BD15-E0AC74F6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5374"/>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qFormat/>
    <w:rsid w:val="00D5443B"/>
    <w:pPr>
      <w:keepNext/>
      <w:outlineLvl w:val="0"/>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374"/>
    <w:pPr>
      <w:tabs>
        <w:tab w:val="center" w:pos="4677"/>
        <w:tab w:val="right" w:pos="9355"/>
      </w:tabs>
    </w:pPr>
  </w:style>
  <w:style w:type="character" w:customStyle="1" w:styleId="a4">
    <w:name w:val="Верхний колонтитул Знак"/>
    <w:basedOn w:val="a0"/>
    <w:link w:val="a3"/>
    <w:uiPriority w:val="99"/>
    <w:rsid w:val="00A35374"/>
  </w:style>
  <w:style w:type="paragraph" w:styleId="a5">
    <w:name w:val="footer"/>
    <w:basedOn w:val="a"/>
    <w:link w:val="a6"/>
    <w:uiPriority w:val="99"/>
    <w:unhideWhenUsed/>
    <w:rsid w:val="00A35374"/>
    <w:pPr>
      <w:tabs>
        <w:tab w:val="center" w:pos="4677"/>
        <w:tab w:val="right" w:pos="9355"/>
      </w:tabs>
    </w:pPr>
  </w:style>
  <w:style w:type="character" w:customStyle="1" w:styleId="a6">
    <w:name w:val="Нижний колонтитул Знак"/>
    <w:basedOn w:val="a0"/>
    <w:link w:val="a5"/>
    <w:uiPriority w:val="99"/>
    <w:rsid w:val="00A35374"/>
  </w:style>
  <w:style w:type="character" w:customStyle="1" w:styleId="FontStyle22">
    <w:name w:val="Font Style22"/>
    <w:uiPriority w:val="99"/>
    <w:rsid w:val="00A35374"/>
    <w:rPr>
      <w:rFonts w:ascii="Arial" w:hAnsi="Arial" w:cs="Arial"/>
      <w:sz w:val="16"/>
      <w:szCs w:val="16"/>
    </w:rPr>
  </w:style>
  <w:style w:type="paragraph" w:customStyle="1" w:styleId="Style16">
    <w:name w:val="Style16"/>
    <w:basedOn w:val="a"/>
    <w:uiPriority w:val="99"/>
    <w:rsid w:val="00A35374"/>
    <w:pPr>
      <w:widowControl w:val="0"/>
      <w:autoSpaceDE w:val="0"/>
      <w:autoSpaceDN w:val="0"/>
      <w:adjustRightInd w:val="0"/>
      <w:spacing w:line="205" w:lineRule="exact"/>
      <w:jc w:val="both"/>
    </w:pPr>
    <w:rPr>
      <w:rFonts w:ascii="Arial" w:hAnsi="Arial" w:cs="Arial"/>
      <w:sz w:val="24"/>
    </w:rPr>
  </w:style>
  <w:style w:type="paragraph" w:customStyle="1" w:styleId="Style7">
    <w:name w:val="Style7"/>
    <w:basedOn w:val="a"/>
    <w:uiPriority w:val="99"/>
    <w:rsid w:val="00A35374"/>
    <w:pPr>
      <w:widowControl w:val="0"/>
      <w:autoSpaceDE w:val="0"/>
      <w:autoSpaceDN w:val="0"/>
      <w:adjustRightInd w:val="0"/>
      <w:spacing w:line="274" w:lineRule="exact"/>
      <w:jc w:val="both"/>
    </w:pPr>
    <w:rPr>
      <w:sz w:val="24"/>
    </w:rPr>
  </w:style>
  <w:style w:type="paragraph" w:customStyle="1" w:styleId="Style19">
    <w:name w:val="Style19"/>
    <w:basedOn w:val="a"/>
    <w:uiPriority w:val="99"/>
    <w:rsid w:val="00A35374"/>
    <w:pPr>
      <w:widowControl w:val="0"/>
      <w:autoSpaceDE w:val="0"/>
      <w:autoSpaceDN w:val="0"/>
      <w:adjustRightInd w:val="0"/>
      <w:spacing w:line="269" w:lineRule="exact"/>
      <w:jc w:val="both"/>
    </w:pPr>
    <w:rPr>
      <w:sz w:val="24"/>
    </w:rPr>
  </w:style>
  <w:style w:type="paragraph" w:customStyle="1" w:styleId="Style17">
    <w:name w:val="Style17"/>
    <w:basedOn w:val="a"/>
    <w:uiPriority w:val="99"/>
    <w:rsid w:val="00A35374"/>
    <w:pPr>
      <w:widowControl w:val="0"/>
      <w:autoSpaceDE w:val="0"/>
      <w:autoSpaceDN w:val="0"/>
      <w:adjustRightInd w:val="0"/>
      <w:spacing w:line="407" w:lineRule="exact"/>
      <w:jc w:val="both"/>
    </w:pPr>
    <w:rPr>
      <w:rFonts w:ascii="Arial" w:hAnsi="Arial" w:cs="Arial"/>
      <w:sz w:val="24"/>
    </w:rPr>
  </w:style>
  <w:style w:type="paragraph" w:styleId="11">
    <w:name w:val="toc 1"/>
    <w:basedOn w:val="a"/>
    <w:next w:val="a"/>
    <w:autoRedefine/>
    <w:uiPriority w:val="39"/>
    <w:unhideWhenUsed/>
    <w:rsid w:val="00D5443B"/>
    <w:pPr>
      <w:tabs>
        <w:tab w:val="right" w:leader="dot" w:pos="9628"/>
      </w:tabs>
      <w:spacing w:after="100"/>
      <w:jc w:val="center"/>
    </w:pPr>
  </w:style>
  <w:style w:type="paragraph" w:styleId="2">
    <w:name w:val="toc 2"/>
    <w:basedOn w:val="a"/>
    <w:next w:val="a"/>
    <w:autoRedefine/>
    <w:uiPriority w:val="39"/>
    <w:unhideWhenUsed/>
    <w:rsid w:val="00D5443B"/>
    <w:pPr>
      <w:spacing w:after="100"/>
      <w:ind w:left="280"/>
    </w:pPr>
  </w:style>
  <w:style w:type="character" w:styleId="a7">
    <w:name w:val="Hyperlink"/>
    <w:basedOn w:val="a0"/>
    <w:uiPriority w:val="99"/>
    <w:unhideWhenUsed/>
    <w:rsid w:val="00D5443B"/>
    <w:rPr>
      <w:color w:val="0563C1" w:themeColor="hyperlink"/>
      <w:u w:val="single"/>
    </w:rPr>
  </w:style>
  <w:style w:type="character" w:customStyle="1" w:styleId="10">
    <w:name w:val="Заголовок 1 Знак"/>
    <w:basedOn w:val="a0"/>
    <w:link w:val="1"/>
    <w:rsid w:val="00D5443B"/>
    <w:rPr>
      <w:rFonts w:ascii="Times New Roman" w:eastAsia="Times New Roman" w:hAnsi="Times New Roman" w:cs="Times New Roman"/>
      <w:b/>
      <w:sz w:val="28"/>
      <w:szCs w:val="20"/>
      <w:lang w:eastAsia="ru-RU"/>
    </w:rPr>
  </w:style>
  <w:style w:type="table" w:styleId="a8">
    <w:name w:val="Table Grid"/>
    <w:basedOn w:val="a1"/>
    <w:uiPriority w:val="39"/>
    <w:rsid w:val="00DA1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6A2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oleObject" Target="embeddings/oleObject27.bin"/><Relationship Id="rId68" Type="http://schemas.openxmlformats.org/officeDocument/2006/relationships/image" Target="media/image31.wmf"/><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hyperlink" Target="https://www.top500.org/" TargetMode="External"/><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0.bin"/><Relationship Id="rId77" Type="http://schemas.openxmlformats.org/officeDocument/2006/relationships/hyperlink" Target="https://parallel.ru/cluster/lomonosov.html" TargetMode="External"/><Relationship Id="rId8" Type="http://schemas.openxmlformats.org/officeDocument/2006/relationships/image" Target="media/image1.png"/><Relationship Id="rId51" Type="http://schemas.openxmlformats.org/officeDocument/2006/relationships/chart" Target="charts/chart1.xml"/><Relationship Id="rId72" Type="http://schemas.openxmlformats.org/officeDocument/2006/relationships/image" Target="media/image33.wmf"/><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4.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hyperlink" Target="http://www.osp.ru/os/2012/07/13017641/"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3.bin"/><Relationship Id="rId76" Type="http://schemas.openxmlformats.org/officeDocument/2006/relationships/chart" Target="charts/chart2.xml"/><Relationship Id="rId7" Type="http://schemas.openxmlformats.org/officeDocument/2006/relationships/endnotes" Target="endnotes.xml"/><Relationship Id="rId71" Type="http://schemas.openxmlformats.org/officeDocument/2006/relationships/oleObject" Target="embeddings/oleObject31.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0.wmf"/></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Ряд 1</c:v>
                </c:pt>
              </c:strCache>
            </c:strRef>
          </c:tx>
          <c:spPr>
            <a:ln w="28575" cap="rnd">
              <a:solidFill>
                <a:schemeClr val="accent1"/>
              </a:solidFill>
              <a:round/>
            </a:ln>
            <a:effectLst/>
          </c:spPr>
          <c:marker>
            <c:symbol val="none"/>
          </c:marker>
          <c:cat>
            <c:numRef>
              <c:f>Лист1!$A$2:$A$15</c:f>
              <c:numCache>
                <c:formatCode>General</c:formatCode>
                <c:ptCount val="14"/>
                <c:pt idx="0">
                  <c:v>0</c:v>
                </c:pt>
                <c:pt idx="1">
                  <c:v>1</c:v>
                </c:pt>
                <c:pt idx="2">
                  <c:v>50</c:v>
                </c:pt>
                <c:pt idx="3">
                  <c:v>100</c:v>
                </c:pt>
                <c:pt idx="4">
                  <c:v>200</c:v>
                </c:pt>
                <c:pt idx="5">
                  <c:v>500</c:v>
                </c:pt>
                <c:pt idx="6">
                  <c:v>1000</c:v>
                </c:pt>
                <c:pt idx="7">
                  <c:v>2000</c:v>
                </c:pt>
                <c:pt idx="8">
                  <c:v>5000</c:v>
                </c:pt>
                <c:pt idx="9">
                  <c:v>7000</c:v>
                </c:pt>
                <c:pt idx="10">
                  <c:v>10000</c:v>
                </c:pt>
                <c:pt idx="11">
                  <c:v>20000</c:v>
                </c:pt>
                <c:pt idx="12">
                  <c:v>40000</c:v>
                </c:pt>
                <c:pt idx="13">
                  <c:v>100000</c:v>
                </c:pt>
              </c:numCache>
            </c:numRef>
          </c:cat>
          <c:val>
            <c:numRef>
              <c:f>Лист1!$B$2:$B$15</c:f>
              <c:numCache>
                <c:formatCode>General</c:formatCode>
                <c:ptCount val="14"/>
                <c:pt idx="0">
                  <c:v>1</c:v>
                </c:pt>
                <c:pt idx="1">
                  <c:v>0.99999000000000005</c:v>
                </c:pt>
                <c:pt idx="2">
                  <c:v>0.99995000000000001</c:v>
                </c:pt>
                <c:pt idx="3">
                  <c:v>0.99990000000000001</c:v>
                </c:pt>
                <c:pt idx="4">
                  <c:v>0.99980000000000002</c:v>
                </c:pt>
                <c:pt idx="5">
                  <c:v>0.99950000000000006</c:v>
                </c:pt>
                <c:pt idx="6">
                  <c:v>0.999</c:v>
                </c:pt>
                <c:pt idx="7">
                  <c:v>0.998</c:v>
                </c:pt>
                <c:pt idx="8">
                  <c:v>0.99500999999999995</c:v>
                </c:pt>
                <c:pt idx="9">
                  <c:v>0.99302000000000001</c:v>
                </c:pt>
                <c:pt idx="10">
                  <c:v>0.99004999999999999</c:v>
                </c:pt>
                <c:pt idx="11">
                  <c:v>0.98019999999999996</c:v>
                </c:pt>
                <c:pt idx="12">
                  <c:v>0.96079999999999999</c:v>
                </c:pt>
                <c:pt idx="13">
                  <c:v>0.90480000000000005</c:v>
                </c:pt>
              </c:numCache>
            </c:numRef>
          </c:val>
          <c:smooth val="0"/>
          <c:extLst>
            <c:ext xmlns:c16="http://schemas.microsoft.com/office/drawing/2014/chart" uri="{C3380CC4-5D6E-409C-BE32-E72D297353CC}">
              <c16:uniqueId val="{00000000-3806-474A-BF57-2103087BB3CC}"/>
            </c:ext>
          </c:extLst>
        </c:ser>
        <c:dLbls>
          <c:showLegendKey val="0"/>
          <c:showVal val="0"/>
          <c:showCatName val="0"/>
          <c:showSerName val="0"/>
          <c:showPercent val="0"/>
          <c:showBubbleSize val="0"/>
        </c:dLbls>
        <c:smooth val="0"/>
        <c:axId val="222590312"/>
        <c:axId val="340336680"/>
      </c:lineChart>
      <c:catAx>
        <c:axId val="222590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t>
                </a:r>
                <a:r>
                  <a:rPr lang="ru-RU"/>
                  <a:t>,</a:t>
                </a:r>
                <a:r>
                  <a:rPr lang="ru-RU" baseline="0"/>
                  <a:t> (ч)</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0336680"/>
        <c:crosses val="autoZero"/>
        <c:auto val="1"/>
        <c:lblAlgn val="ctr"/>
        <c:lblOffset val="100"/>
        <c:noMultiLvlLbl val="0"/>
      </c:catAx>
      <c:valAx>
        <c:axId val="340336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r(t)</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2590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Функция готовности </a:t>
            </a:r>
            <a:r>
              <a:rPr lang="en-US" sz="1400" b="0" i="1" u="none" strike="noStrike" baseline="0">
                <a:effectLst/>
              </a:rPr>
              <a:t>s</a:t>
            </a:r>
            <a:r>
              <a:rPr lang="ru-RU" sz="1400" b="0" i="1" u="none" strike="noStrike" baseline="0">
                <a:effectLst/>
              </a:rPr>
              <a:t>(</a:t>
            </a:r>
            <a:r>
              <a:rPr lang="en-US" sz="1400" b="0" i="1" u="none" strike="noStrike" baseline="0">
                <a:effectLst/>
              </a:rPr>
              <a:t>i</a:t>
            </a:r>
            <a:r>
              <a:rPr lang="ru-RU" sz="1400" b="0" i="1" u="none" strike="noStrike" baseline="0">
                <a:effectLst/>
              </a:rPr>
              <a:t>,</a:t>
            </a:r>
            <a:r>
              <a:rPr lang="en-US" sz="1400" b="0" i="1" u="none" strike="noStrike" baseline="0">
                <a:effectLst/>
              </a:rPr>
              <a:t>t</a:t>
            </a:r>
            <a:r>
              <a:rPr lang="ru-RU" sz="1400" b="0" i="1" u="none" strike="noStrike" baseline="0">
                <a:effectLst/>
              </a:rPr>
              <a:t>)</a:t>
            </a:r>
            <a:r>
              <a:rPr lang="ru-RU" sz="1400" b="0" i="0" u="none" strike="noStrike" baseline="0">
                <a:effectLst/>
              </a:rPr>
              <a: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s(0, t)</c:v>
                </c:pt>
              </c:strCache>
            </c:strRef>
          </c:tx>
          <c:spPr>
            <a:ln w="28575" cap="rnd">
              <a:solidFill>
                <a:schemeClr val="accent1"/>
              </a:solidFill>
              <a:round/>
            </a:ln>
            <a:effectLst/>
          </c:spPr>
          <c:marker>
            <c:symbol val="none"/>
          </c:marker>
          <c:cat>
            <c:numRef>
              <c:f>Лист1!$A$2:$A$9</c:f>
              <c:numCache>
                <c:formatCode>General</c:formatCode>
                <c:ptCount val="8"/>
                <c:pt idx="0">
                  <c:v>0</c:v>
                </c:pt>
                <c:pt idx="1">
                  <c:v>1E-3</c:v>
                </c:pt>
                <c:pt idx="2">
                  <c:v>0.01</c:v>
                </c:pt>
                <c:pt idx="3">
                  <c:v>0.05</c:v>
                </c:pt>
                <c:pt idx="4">
                  <c:v>0.08</c:v>
                </c:pt>
                <c:pt idx="5">
                  <c:v>0.1</c:v>
                </c:pt>
                <c:pt idx="6">
                  <c:v>0.2</c:v>
                </c:pt>
                <c:pt idx="7">
                  <c:v>0.3</c:v>
                </c:pt>
              </c:numCache>
            </c:numRef>
          </c:cat>
          <c:val>
            <c:numRef>
              <c:f>Лист1!$B$2:$B$9</c:f>
              <c:numCache>
                <c:formatCode>General</c:formatCode>
                <c:ptCount val="8"/>
                <c:pt idx="0">
                  <c:v>0</c:v>
                </c:pt>
                <c:pt idx="1">
                  <c:v>9.9500000000000005E-3</c:v>
                </c:pt>
                <c:pt idx="2">
                  <c:v>9.5200000000000007E-2</c:v>
                </c:pt>
                <c:pt idx="3">
                  <c:v>0.39350000000000002</c:v>
                </c:pt>
                <c:pt idx="4">
                  <c:v>0.55066999999999999</c:v>
                </c:pt>
                <c:pt idx="5">
                  <c:v>0.63212000000000002</c:v>
                </c:pt>
                <c:pt idx="6">
                  <c:v>0.86470000000000002</c:v>
                </c:pt>
                <c:pt idx="7">
                  <c:v>0.95021</c:v>
                </c:pt>
              </c:numCache>
            </c:numRef>
          </c:val>
          <c:smooth val="0"/>
          <c:extLst>
            <c:ext xmlns:c16="http://schemas.microsoft.com/office/drawing/2014/chart" uri="{C3380CC4-5D6E-409C-BE32-E72D297353CC}">
              <c16:uniqueId val="{00000000-F939-4AB8-AA70-8F8D5E3673A1}"/>
            </c:ext>
          </c:extLst>
        </c:ser>
        <c:ser>
          <c:idx val="1"/>
          <c:order val="1"/>
          <c:tx>
            <c:strRef>
              <c:f>Лист1!$C$1</c:f>
              <c:strCache>
                <c:ptCount val="1"/>
                <c:pt idx="0">
                  <c:v>s(1, t)</c:v>
                </c:pt>
              </c:strCache>
            </c:strRef>
          </c:tx>
          <c:spPr>
            <a:ln w="28575" cap="rnd">
              <a:solidFill>
                <a:schemeClr val="accent2"/>
              </a:solidFill>
              <a:round/>
            </a:ln>
            <a:effectLst/>
          </c:spPr>
          <c:marker>
            <c:symbol val="none"/>
          </c:marker>
          <c:cat>
            <c:numRef>
              <c:f>Лист1!$A$2:$A$9</c:f>
              <c:numCache>
                <c:formatCode>General</c:formatCode>
                <c:ptCount val="8"/>
                <c:pt idx="0">
                  <c:v>0</c:v>
                </c:pt>
                <c:pt idx="1">
                  <c:v>1E-3</c:v>
                </c:pt>
                <c:pt idx="2">
                  <c:v>0.01</c:v>
                </c:pt>
                <c:pt idx="3">
                  <c:v>0.05</c:v>
                </c:pt>
                <c:pt idx="4">
                  <c:v>0.08</c:v>
                </c:pt>
                <c:pt idx="5">
                  <c:v>0.1</c:v>
                </c:pt>
                <c:pt idx="6">
                  <c:v>0.2</c:v>
                </c:pt>
                <c:pt idx="7">
                  <c:v>0.3</c:v>
                </c:pt>
              </c:numCache>
            </c:numRef>
          </c:cat>
          <c:val>
            <c:numRef>
              <c:f>Лист1!$C$2:$C$9</c:f>
              <c:numCache>
                <c:formatCode>General</c:formatCode>
                <c:ptCount val="8"/>
                <c:pt idx="0">
                  <c:v>1</c:v>
                </c:pt>
                <c:pt idx="1">
                  <c:v>0.99999908999999998</c:v>
                </c:pt>
                <c:pt idx="2">
                  <c:v>0.99999908000000004</c:v>
                </c:pt>
                <c:pt idx="3">
                  <c:v>0.99999905</c:v>
                </c:pt>
                <c:pt idx="4">
                  <c:v>0.99999904039999998</c:v>
                </c:pt>
                <c:pt idx="5">
                  <c:v>0.99999903300000004</c:v>
                </c:pt>
                <c:pt idx="6">
                  <c:v>0.99999901219999998</c:v>
                </c:pt>
                <c:pt idx="7">
                  <c:v>0.99999900450000001</c:v>
                </c:pt>
              </c:numCache>
            </c:numRef>
          </c:val>
          <c:smooth val="0"/>
          <c:extLst>
            <c:ext xmlns:c16="http://schemas.microsoft.com/office/drawing/2014/chart" uri="{C3380CC4-5D6E-409C-BE32-E72D297353CC}">
              <c16:uniqueId val="{00000001-F939-4AB8-AA70-8F8D5E3673A1}"/>
            </c:ext>
          </c:extLst>
        </c:ser>
        <c:dLbls>
          <c:showLegendKey val="0"/>
          <c:showVal val="0"/>
          <c:showCatName val="0"/>
          <c:showSerName val="0"/>
          <c:showPercent val="0"/>
          <c:showBubbleSize val="0"/>
        </c:dLbls>
        <c:smooth val="0"/>
        <c:axId val="425512704"/>
        <c:axId val="425504832"/>
      </c:lineChart>
      <c:catAx>
        <c:axId val="425512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504832"/>
        <c:crosses val="autoZero"/>
        <c:auto val="1"/>
        <c:lblAlgn val="ctr"/>
        <c:lblOffset val="100"/>
        <c:noMultiLvlLbl val="0"/>
      </c:catAx>
      <c:valAx>
        <c:axId val="42550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a:t>
                </a:r>
                <a:r>
                  <a:rPr lang="en-US" baseline="0"/>
                  <a:t> t)</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512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F3228-2853-4AE3-82B2-455991B48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15</Pages>
  <Words>2356</Words>
  <Characters>13433</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4</cp:revision>
  <dcterms:created xsi:type="dcterms:W3CDTF">2016-12-27T14:34:00Z</dcterms:created>
  <dcterms:modified xsi:type="dcterms:W3CDTF">2017-01-20T12:40:00Z</dcterms:modified>
</cp:coreProperties>
</file>