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Definite Focus Instructions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First find cells under the eyepiece in bronc-widefield bright light.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Change filter set to EMCCD fixed confocal.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Select laser (here 488 nm).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 ‘Live’, find a good focal plane and position with lots of cells.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Camera tab, Intensification: 200.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Scope tab, click ‘Set’ and change to 200 (19.8% lamp power) for using the bright light or 20 (1.9% lamp power) for laser exposure.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Capture window-</w:t>
      </w:r>
      <w:r>
        <w:rPr>
          <w:rFonts w:cs="Arial" w:ascii="Arial" w:hAnsi="Arial"/>
        </w:rPr>
        <w:softHyphen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‘</w:t>
      </w:r>
      <w:r>
        <w:rPr>
          <w:rFonts w:cs="Arial" w:ascii="Arial" w:hAnsi="Arial"/>
        </w:rPr>
        <w:t>Stop’ laser to protect sample while completing the next steps.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Zeiss display-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Press ‘XYZ’ button.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Definite Focus tab, note that Definite focus is off.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3599815" cy="2737485"/>
            <wp:effectExtent l="0" t="0" r="0" b="0"/>
            <wp:docPr id="1" name="Picture 2" descr="pics/DSC000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ics/DSC00013_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 xml:space="preserve">Focus tab </w:t>
      </w:r>
      <w:r>
        <w:rPr>
          <w:rFonts w:cs="Arial" w:ascii="Arial" w:hAnsi="Arial"/>
        </w:rPr>
        <w:t>(this starts off out of view, so click on the arrow to find it, and drag this tab over)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Autofocus Mode, check ‘Use Definite Focus to focus when autofocus is enabled’.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Check ‘Use individual offsets for multipoint capture’.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3599815" cy="3534410"/>
            <wp:effectExtent l="0" t="0" r="0" b="0"/>
            <wp:docPr id="2" name="Picture 3" descr="pics/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pics/2_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Zeiss display-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Stabilization, press ‘On’.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3599815" cy="2726690"/>
            <wp:effectExtent l="0" t="0" r="0" b="0"/>
            <wp:docPr id="3" name="Picture 4" descr="pics/DSC000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pics/DSC00014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 xml:space="preserve">Choose laser exposure level (here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0 ms).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Click ‘Live’.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Find a central focal plane.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Z tab, click ‘Set’ reference.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XY tab, click ‘Set Point’.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2700020" cy="2651125"/>
            <wp:effectExtent l="0" t="0" r="0" b="0"/>
            <wp:docPr id="4" name="Picture 5" descr="pics/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pics/3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drawing>
          <wp:inline distT="0" distB="0" distL="0" distR="0">
            <wp:extent cx="2700020" cy="2651125"/>
            <wp:effectExtent l="0" t="0" r="0" b="0"/>
            <wp:docPr id="5" name="Picture 6" descr="pics/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pics/4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Focus tab.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Autofocus Mode, click ‘Compute All Offsets’.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3599815" cy="3535045"/>
            <wp:effectExtent l="0" t="0" r="0" b="0"/>
            <wp:docPr id="6" name="Picture 7" descr="pics/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pics/5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Type, check ‘3D’.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3D Capture, check ‘Use reference position’.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3D Capture, Range (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m) 10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3D Capture, Step Size (</w:t>
      </w:r>
      <w:r>
        <w:rPr>
          <w:rFonts w:eastAsia="Yu Mincho" w:cs="Arial" w:ascii="Arial" w:hAnsi="Arial"/>
        </w:rPr>
        <w:t>µ</w:t>
      </w:r>
      <w:r>
        <w:rPr>
          <w:rFonts w:cs="Arial" w:ascii="Arial" w:hAnsi="Arial"/>
        </w:rPr>
        <w:t>m): 0.25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3D Capture, check ‘Range around reference’.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3D Capture, check ‘R</w:t>
      </w:r>
      <w:r>
        <w:rPr>
          <w:rFonts w:cs="Arial" w:ascii="Arial" w:hAnsi="Arial"/>
        </w:rPr>
        <w:t>eturn to reference position after capture</w:t>
      </w:r>
      <w:r>
        <w:rPr>
          <w:rFonts w:cs="Arial" w:ascii="Arial" w:hAnsi="Arial"/>
        </w:rPr>
        <w:t>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Type, check ‘Timelapse’.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Timelapse Capture, # of Timepoints: 50.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Timelapse Capture, Interval: 30 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Settings, click ‘Advanced’ button.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Focus tab, check ‘Autofocus during timelapse/multipoint captures’.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Update focus every 1 image capture(s).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Click ‘OK’.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  <w:drawing>
          <wp:inline distT="0" distB="0" distL="0" distR="0">
            <wp:extent cx="2700020" cy="2704465"/>
            <wp:effectExtent l="0" t="0" r="0" b="0"/>
            <wp:docPr id="7" name="Picture 8" descr="pics/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pics/6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drawing>
          <wp:inline distT="0" distB="0" distL="0" distR="0">
            <wp:extent cx="2700020" cy="3060700"/>
            <wp:effectExtent l="0" t="0" r="0" b="0"/>
            <wp:docPr id="8" name="Picture 9" descr="pics/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pics/7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/>
        </w:rPr>
      </w:pPr>
      <w:bookmarkStart w:id="0" w:name="__DdeLink__308_405269080"/>
      <w:r>
        <w:rPr>
          <w:rFonts w:cs="Arial" w:ascii="Arial" w:hAnsi="Arial"/>
        </w:rPr>
        <w:t>‘</w:t>
      </w:r>
      <w:r>
        <w:rPr>
          <w:rFonts w:cs="Arial" w:ascii="Arial" w:hAnsi="Arial"/>
        </w:rPr>
        <w:t xml:space="preserve">Image Information (Optional)’, Name: </w:t>
      </w:r>
      <w:r>
        <w:rPr>
          <w:rFonts w:cs="Arial" w:ascii="Arial" w:hAnsi="Arial"/>
        </w:rPr>
        <w:t>e.g. “URA3WT_t0”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bookmarkStart w:id="1" w:name="__DdeLink__308_405269080"/>
      <w:bookmarkEnd w:id="1"/>
      <w:r>
        <w:rPr>
          <w:rFonts w:cs="Arial" w:ascii="Arial" w:hAnsi="Arial"/>
        </w:rPr>
        <w:t>Click ‘Start’.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Watch the first two acquisitions as they are occurring to ensure that the same z-range is being captured, if the stage drifts poorly, restart the acquisition in a new location.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repeat for the next timepoints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Zeiss display-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Load position.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Retrieve slide.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Oil lens.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Position new slide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Zeiss display-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Up arrow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Open bronc-widefield bright light.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Scope tab, click ‘Set’ and enter 200 (results in 19.8% lamp power).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Find a good focal plane and position with lots of cells.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Close bronc-widefield bright light.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Scope tab, click ‘Set’ and enter 20 (results in 19.8% lamp power).</w:t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‘</w:t>
      </w:r>
      <w:r>
        <w:rPr>
          <w:rFonts w:cs="Arial" w:ascii="Arial" w:hAnsi="Arial"/>
        </w:rPr>
        <w:t>Stop’ laser to protect sample while completing the next steps.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Focus window-</w:t>
      </w:r>
    </w:p>
    <w:p>
      <w:pPr>
        <w:pStyle w:val="Normal"/>
        <w:rPr/>
      </w:pPr>
      <w:r>
        <w:rPr>
          <w:rFonts w:cs="Arial" w:ascii="Arial" w:hAnsi="Arial"/>
        </w:rPr>
        <w:t>Z tab, click ‘Set’ reference.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XY tab, click ‘Clear Point’, click ‘Set Point’.</w:t>
      </w:r>
    </w:p>
    <w:p>
      <w:pPr>
        <w:pStyle w:val="Normal"/>
        <w:rPr/>
      </w:pPr>
      <w:r>
        <w:rPr>
          <w:rFonts w:cs="Arial" w:ascii="Arial" w:hAnsi="Arial"/>
        </w:rPr>
        <w:t xml:space="preserve">Focus tab, </w:t>
      </w:r>
      <w:r>
        <w:rPr>
          <w:rFonts w:cs="Arial" w:ascii="Arial" w:hAnsi="Arial"/>
        </w:rPr>
        <w:t>Autofocus Mode, click ‘Compute All Offsets’.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Capture window-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‘</w:t>
      </w:r>
      <w:r>
        <w:rPr>
          <w:rFonts w:cs="Arial" w:ascii="Arial" w:hAnsi="Arial"/>
        </w:rPr>
        <w:t>Stop’ laser to protect sample while completing the next steps.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‘</w:t>
      </w:r>
      <w:r>
        <w:rPr>
          <w:rFonts w:cs="Arial" w:ascii="Arial" w:hAnsi="Arial"/>
        </w:rPr>
        <w:t xml:space="preserve">Image Information (Optional)’, Name: </w:t>
      </w:r>
      <w:r>
        <w:rPr>
          <w:rFonts w:cs="Arial" w:ascii="Arial" w:hAnsi="Arial"/>
        </w:rPr>
        <w:t>e.g. “URA3WT_t1”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>Click ‘Start’.</w:t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  <w:sz w:val="16"/>
        <w:szCs w:val="16"/>
        <w:lang w:val="en-AU"/>
      </w:rPr>
    </w:pPr>
    <w:r>
      <w:rPr>
        <w:rFonts w:cs="Arial" w:ascii="Arial" w:hAnsi="Arial"/>
        <w:sz w:val="16"/>
        <w:szCs w:val="16"/>
        <w:lang w:val="en-AU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Yu Mincho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73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730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5</Pages>
  <Words>418</Words>
  <Characters>2304</Characters>
  <CharactersWithSpaces>2650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2017-05-17T19:25:00Z</dcterms:created>
  <dc:creator>Trent Newman</dc:creator>
  <dc:description/>
  <dc:language>en-US</dc:language>
  <cp:lastModifiedBy/>
  <cp:lastPrinted>2017-05-17T19:25:00Z</cp:lastPrinted>
  <dcterms:modified xsi:type="dcterms:W3CDTF">2019-09-03T11:38:42Z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