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1"/>
        <w:rPr/>
      </w:pPr>
      <w:bookmarkStart w:id="0" w:name="hari-satya-narasimha-andey"/>
      <w:r>
        <w:t>Hari Satya Narasimha Andey</w:t>
      </w:r>
    </w:p>
    <w:p>
      <w:pPr>
        <w:pStyle w:val="style4097"/>
        <w:rPr/>
      </w:pPr>
      <w:r>
        <w:rPr>
          <w:b/>
          <w:bCs/>
        </w:rPr>
        <w:t>Software Quality Engineer | Selenium Java Automation</w:t>
      </w:r>
    </w:p>
    <w:p>
      <w:pPr>
        <w:pStyle w:val="style66"/>
        <w:rPr/>
      </w:pPr>
      <w:r>
        <w:t xml:space="preserve">📍 </w:t>
      </w:r>
      <w:r>
        <w:rPr>
          <w:lang w:val="en-US"/>
        </w:rPr>
        <w:t>Hyderabad, India</w:t>
      </w:r>
      <w:r>
        <w:br/>
      </w:r>
      <w:r>
        <w:t xml:space="preserve">📧 Email: harisatyanarasimha@gmail.com | 📞 Mobile: 9848756485 | 🔗 LinkedIn: </w:t>
      </w:r>
      <w:r>
        <w:rPr>
          <w:lang w:val="en-US"/>
        </w:rPr>
        <w:t>https://www.linkedin.com/in/harisatya/</w:t>
      </w:r>
    </w:p>
    <w:p>
      <w:pPr>
        <w:pStyle w:val="style0"/>
        <w:rPr/>
      </w:pPr>
      <w:r>
        <w:rPr/>
        <w:pict>
          <v:rect id="1026" stroked="t" style="margin-left:0.0pt;margin-top:0.0pt;width:0.0pt;height:1.5pt;mso-wrap-distance-left:0.0pt;mso-wrap-distance-right:0.0pt;visibility:visible;" o:hr="t" o:hralign="center" o:hrstd="t">
            <v:fill/>
          </v:rect>
        </w:pict>
      </w:r>
    </w:p>
    <w:bookmarkStart w:id="1" w:name="professional-summary"/>
    <w:p>
      <w:pPr>
        <w:pStyle w:val="style2"/>
        <w:rPr/>
      </w:pPr>
      <w:r>
        <w:rPr>
          <w:b/>
          <w:bCs/>
        </w:rPr>
        <w:t>Professional Summary</w:t>
      </w:r>
    </w:p>
    <w:p>
      <w:pPr>
        <w:pStyle w:val="style4097"/>
        <w:rPr/>
      </w:pPr>
      <w:r>
        <w:t>Software Quality Engineer with</w:t>
      </w:r>
      <w:r>
        <w:t xml:space="preserve"> </w:t>
      </w:r>
      <w:r>
        <w:rPr>
          <w:b/>
          <w:bCs/>
        </w:rPr>
        <w:t>3.</w:t>
      </w:r>
      <w:r>
        <w:rPr>
          <w:b/>
          <w:bCs/>
          <w:lang w:val="en-US"/>
        </w:rPr>
        <w:t>92</w:t>
      </w:r>
      <w:r>
        <w:rPr>
          <w:b/>
          <w:bCs/>
        </w:rPr>
        <w:t xml:space="preserve"> years of experience at Infosys</w:t>
      </w:r>
      <w:r>
        <w:t>, specializing in</w:t>
      </w:r>
      <w:r>
        <w:t xml:space="preserve"> </w:t>
      </w:r>
      <w:r>
        <w:rPr>
          <w:b/>
          <w:bCs/>
        </w:rPr>
        <w:t>Selenium automation using Java and C#</w:t>
      </w:r>
      <w:r>
        <w:t>,</w:t>
      </w:r>
      <w:r>
        <w:t xml:space="preserve"> </w:t>
      </w:r>
      <w:r>
        <w:rPr>
          <w:b/>
          <w:bCs/>
        </w:rPr>
        <w:t>BDD Cucumber</w:t>
      </w:r>
      <w:r>
        <w:t>, and</w:t>
      </w:r>
      <w:r>
        <w:t xml:space="preserve"> </w:t>
      </w:r>
      <w:r>
        <w:rPr>
          <w:b/>
          <w:bCs/>
        </w:rPr>
        <w:t>API automation with Rest Assured</w:t>
      </w:r>
      <w:r>
        <w:t>. Proven ability to deliver high-impact results, demonstrated by building a</w:t>
      </w:r>
      <w:r>
        <w:t xml:space="preserve"> </w:t>
      </w:r>
      <w:r>
        <w:rPr>
          <w:b/>
          <w:bCs/>
        </w:rPr>
        <w:t>complete AI evaluation framework (DeepEval)</w:t>
      </w:r>
      <w:r>
        <w:t xml:space="preserve"> </w:t>
      </w:r>
      <w:r>
        <w:t>independently for a client AI application, earning</w:t>
      </w:r>
      <w:r>
        <w:t xml:space="preserve"> </w:t>
      </w:r>
      <w:r>
        <w:rPr>
          <w:b/>
          <w:bCs/>
        </w:rPr>
        <w:t>client appreciation</w:t>
      </w:r>
      <w:r>
        <w:t>,</w:t>
      </w:r>
      <w:r>
        <w:t xml:space="preserve"> </w:t>
      </w:r>
      <w:r>
        <w:rPr>
          <w:b/>
          <w:bCs/>
        </w:rPr>
        <w:t>Outstanding rating</w:t>
      </w:r>
      <w:r>
        <w:t>, and</w:t>
      </w:r>
      <w:r>
        <w:t xml:space="preserve"> </w:t>
      </w:r>
      <w:r>
        <w:rPr>
          <w:b/>
          <w:bCs/>
        </w:rPr>
        <w:t>Commendable rating</w:t>
      </w:r>
      <w:r>
        <w:t>. Strong in automation framework design, test strategy, and adaptable across technologies.</w:t>
      </w:r>
    </w:p>
    <w:p>
      <w:pPr>
        <w:pStyle w:val="style0"/>
        <w:rPr/>
      </w:pPr>
      <w:r>
        <w:rPr/>
        <w:pict>
          <v:rect id="1027" stroked="t" style="margin-left:0.0pt;margin-top:0.0pt;width:0.0pt;height:1.5pt;mso-wrap-distance-left:0.0pt;mso-wrap-distance-right:0.0pt;visibility:visible;" o:hr="t" o:hralign="center" o:hrstd="t">
            <v:fill/>
          </v:rect>
        </w:pict>
      </w:r>
    </w:p>
    <w:bookmarkStart w:id="2" w:name="technical-skills"/>
    <w:bookmarkEnd w:id="1"/>
    <w:p>
      <w:pPr>
        <w:pStyle w:val="style2"/>
        <w:rPr/>
      </w:pPr>
      <w:r>
        <w:rPr>
          <w:b/>
          <w:bCs/>
        </w:rPr>
        <w:t>Technical Skills</w:t>
      </w:r>
    </w:p>
    <w:p>
      <w:pPr>
        <w:pStyle w:val="style4097"/>
        <w:rPr/>
      </w:pPr>
      <w:r>
        <w:rPr>
          <w:b/>
          <w:bCs/>
        </w:rPr>
        <w:t>Automation Testing:</w:t>
      </w:r>
      <w:r>
        <w:t xml:space="preserve"> </w:t>
      </w:r>
      <w:r>
        <w:t>Selenium WebDriver, BDD Cucumber, TestNG, Page Object Model (POM)</w:t>
      </w:r>
      <w:r>
        <w:br/>
      </w:r>
      <w:r>
        <w:rPr>
          <w:b/>
          <w:bCs/>
        </w:rPr>
        <w:t>Programming Languages:</w:t>
      </w:r>
      <w:r>
        <w:t xml:space="preserve"> </w:t>
      </w:r>
      <w:r>
        <w:t>Java, C#, Python</w:t>
      </w:r>
      <w:r>
        <w:br/>
      </w:r>
      <w:r>
        <w:rPr>
          <w:b/>
          <w:bCs/>
        </w:rPr>
        <w:t>API Testing:</w:t>
      </w:r>
      <w:r>
        <w:t xml:space="preserve"> </w:t>
      </w:r>
      <w:r>
        <w:t>Rest Assured (Java)</w:t>
      </w:r>
      <w:r>
        <w:br/>
      </w:r>
      <w:r>
        <w:rPr>
          <w:b/>
          <w:bCs/>
        </w:rPr>
        <w:t>Performance Testing:</w:t>
      </w:r>
      <w:r>
        <w:t xml:space="preserve"> </w:t>
      </w:r>
      <w:r>
        <w:t>JMeter</w:t>
      </w:r>
      <w:r>
        <w:br/>
      </w:r>
      <w:r>
        <w:rPr>
          <w:b/>
          <w:bCs/>
        </w:rPr>
        <w:t>AI / Testing Tools:</w:t>
      </w:r>
      <w:r>
        <w:t xml:space="preserve"> </w:t>
      </w:r>
      <w:r>
        <w:t>DeepEval (AI evaluation framework)</w:t>
      </w:r>
      <w:r>
        <w:br/>
      </w:r>
      <w:r>
        <w:rPr>
          <w:b/>
          <w:bCs/>
        </w:rPr>
        <w:t>Testing Types:</w:t>
      </w:r>
      <w:r>
        <w:t xml:space="preserve"> </w:t>
      </w:r>
      <w:r>
        <w:t>Manual Testing, Regression, Smoke, Sanity, API, Automation</w:t>
      </w:r>
      <w:r>
        <w:br/>
      </w:r>
      <w:r>
        <w:rPr>
          <w:b/>
          <w:bCs/>
        </w:rPr>
        <w:t>Defect Tracking:</w:t>
      </w:r>
      <w:r>
        <w:t xml:space="preserve"> </w:t>
      </w:r>
      <w:r>
        <w:t>TFS</w:t>
      </w:r>
      <w:r>
        <w:br/>
      </w:r>
      <w:r>
        <w:rPr>
          <w:b/>
          <w:bCs/>
        </w:rPr>
        <w:t>Methodologies:</w:t>
      </w:r>
      <w:r>
        <w:t xml:space="preserve"> </w:t>
      </w:r>
      <w:r>
        <w:t>Agile (Scrum)</w:t>
      </w:r>
    </w:p>
    <w:p>
      <w:pPr>
        <w:pStyle w:val="style0"/>
        <w:rPr/>
      </w:pPr>
      <w:r>
        <w:rPr/>
        <w:pict>
          <v:rect id="1028" stroked="t" style="margin-left:0.0pt;margin-top:0.0pt;width:0.0pt;height:1.5pt;mso-wrap-distance-left:0.0pt;mso-wrap-distance-right:0.0pt;visibility:visible;" o:hr="t" o:hralign="center" o:hrstd="t">
            <v:fill/>
          </v:rect>
        </w:pict>
      </w:r>
    </w:p>
    <w:bookmarkStart w:id="3" w:name="professional-experience"/>
    <w:bookmarkEnd w:id="2"/>
    <w:p>
      <w:pPr>
        <w:pStyle w:val="style2"/>
        <w:rPr/>
      </w:pPr>
      <w:r>
        <w:rPr>
          <w:b/>
          <w:bCs/>
        </w:rPr>
        <w:t>Professional Experience</w:t>
      </w:r>
    </w:p>
    <w:bookmarkStart w:id="4" w:name="infosys-ltd"/>
    <w:p>
      <w:pPr>
        <w:pStyle w:val="style3"/>
        <w:rPr/>
      </w:pPr>
      <w:r>
        <w:rPr>
          <w:b/>
          <w:bCs/>
        </w:rPr>
        <w:t>Infosys Ltd</w:t>
      </w:r>
    </w:p>
    <w:p>
      <w:pPr>
        <w:pStyle w:val="style4097"/>
        <w:rPr/>
      </w:pPr>
      <w:r>
        <w:rPr>
          <w:b/>
          <w:bCs/>
        </w:rPr>
        <w:t>Software Quality Engineer</w:t>
      </w:r>
      <w:r>
        <w:t xml:space="preserve"> </w:t>
      </w:r>
      <w:r>
        <w:t>|</w:t>
      </w:r>
      <w:r>
        <w:t xml:space="preserve"> </w:t>
      </w:r>
      <w:r>
        <w:rPr>
          <w:i/>
          <w:iCs/>
        </w:rPr>
        <w:t>3.</w:t>
      </w:r>
      <w:r>
        <w:rPr>
          <w:i/>
          <w:iCs/>
          <w:lang w:val="en-US"/>
        </w:rPr>
        <w:t>92</w:t>
      </w:r>
      <w:r>
        <w:rPr>
          <w:i/>
          <w:iCs/>
        </w:rPr>
        <w:t xml:space="preserve"> Years</w:t>
      </w:r>
    </w:p>
    <w:p>
      <w:pPr>
        <w:pStyle w:val="style66"/>
        <w:rPr/>
      </w:pPr>
      <w:r>
        <w:rPr>
          <w:b/>
          <w:bCs/>
        </w:rPr>
        <w:t>Project: SPS</w:t>
      </w:r>
    </w:p>
    <w:p>
      <w:pPr>
        <w:pStyle w:val="style4098"/>
        <w:numPr>
          <w:ilvl w:val="0"/>
          <w:numId w:val="1"/>
        </w:numPr>
        <w:rPr/>
      </w:pPr>
      <w:r>
        <w:t>Completed</w:t>
      </w:r>
      <w:r>
        <w:t xml:space="preserve"> </w:t>
      </w:r>
      <w:r>
        <w:rPr>
          <w:b/>
          <w:bCs/>
        </w:rPr>
        <w:t>Accelerate enablement</w:t>
      </w:r>
      <w:r>
        <w:t>, gaining hands-on experience in</w:t>
      </w:r>
      <w:r>
        <w:t xml:space="preserve"> </w:t>
      </w:r>
      <w:r>
        <w:rPr>
          <w:b/>
          <w:bCs/>
        </w:rPr>
        <w:t>Selenium automation using Java (BDD Cucumber)</w:t>
      </w:r>
      <w:r>
        <w:t xml:space="preserve"> </w:t>
      </w:r>
      <w:r>
        <w:t>and</w:t>
      </w:r>
      <w:r>
        <w:t xml:space="preserve"> </w:t>
      </w:r>
      <w:r>
        <w:rPr>
          <w:b/>
          <w:bCs/>
        </w:rPr>
        <w:t>API automation using Rest Assured (Java)</w:t>
      </w:r>
      <w:r>
        <w:t>, which enabled a smooth transition into the</w:t>
      </w:r>
      <w:r>
        <w:t xml:space="preserve"> </w:t>
      </w:r>
      <w:r>
        <w:rPr>
          <w:b/>
          <w:bCs/>
        </w:rPr>
        <w:t>SPS project</w:t>
      </w:r>
      <w:r>
        <w:t>.</w:t>
      </w:r>
    </w:p>
    <w:p>
      <w:pPr>
        <w:pStyle w:val="style4098"/>
        <w:numPr>
          <w:ilvl w:val="0"/>
          <w:numId w:val="1"/>
        </w:numPr>
        <w:rPr/>
      </w:pPr>
      <w:r>
        <w:t>Worked primarily on</w:t>
      </w:r>
      <w:r>
        <w:t xml:space="preserve"> </w:t>
      </w:r>
      <w:r>
        <w:rPr>
          <w:b/>
          <w:bCs/>
        </w:rPr>
        <w:t>Selenium automation using C#</w:t>
      </w:r>
      <w:r>
        <w:t xml:space="preserve"> </w:t>
      </w:r>
      <w:r>
        <w:t>for web application testing within the SPS project.</w:t>
      </w:r>
    </w:p>
    <w:p>
      <w:pPr>
        <w:pStyle w:val="style4098"/>
        <w:numPr>
          <w:ilvl w:val="0"/>
          <w:numId w:val="1"/>
        </w:numPr>
        <w:rPr/>
      </w:pPr>
      <w:r>
        <w:t>Executed</w:t>
      </w:r>
      <w:r>
        <w:t xml:space="preserve"> </w:t>
      </w:r>
      <w:r>
        <w:rPr>
          <w:b/>
          <w:bCs/>
        </w:rPr>
        <w:t>automated regression test suites</w:t>
      </w:r>
      <w:r>
        <w:t xml:space="preserve"> </w:t>
      </w:r>
      <w:r>
        <w:t>and supported</w:t>
      </w:r>
      <w:r>
        <w:t xml:space="preserve"> </w:t>
      </w:r>
      <w:r>
        <w:rPr>
          <w:b/>
          <w:bCs/>
        </w:rPr>
        <w:t>manual testing</w:t>
      </w:r>
      <w:r>
        <w:t xml:space="preserve"> </w:t>
      </w:r>
      <w:r>
        <w:t>activities including test case design, execution, defect tracking, smoke, sanity, and regression testing.</w:t>
      </w:r>
    </w:p>
    <w:p>
      <w:pPr>
        <w:pStyle w:val="style4098"/>
        <w:numPr>
          <w:ilvl w:val="0"/>
          <w:numId w:val="1"/>
        </w:numPr>
        <w:rPr/>
      </w:pPr>
      <w:r>
        <w:t>Independently designed and implemented a</w:t>
      </w:r>
      <w:r>
        <w:t xml:space="preserve"> </w:t>
      </w:r>
      <w:r>
        <w:rPr>
          <w:b/>
          <w:bCs/>
        </w:rPr>
        <w:t>complete AI evaluation framework using DeepEval</w:t>
      </w:r>
      <w:r>
        <w:t xml:space="preserve"> </w:t>
      </w:r>
      <w:r>
        <w:t>to evaluate a client AI application, focusing on accuracy, relevance, consistency, and hallucination risks.</w:t>
      </w:r>
    </w:p>
    <w:p>
      <w:pPr>
        <w:pStyle w:val="style4098"/>
        <w:numPr>
          <w:ilvl w:val="0"/>
          <w:numId w:val="1"/>
        </w:numPr>
        <w:rPr/>
      </w:pPr>
      <w:r>
        <w:t>Enabled systematic and repeatable AI quality validation, reducing manual evaluation effort and improving confidence in AI outputs.</w:t>
      </w:r>
    </w:p>
    <w:p>
      <w:pPr>
        <w:pStyle w:val="style4098"/>
        <w:numPr>
          <w:ilvl w:val="0"/>
          <w:numId w:val="1"/>
        </w:numPr>
        <w:rPr/>
      </w:pPr>
      <w:r>
        <w:t>Received</w:t>
      </w:r>
      <w:r>
        <w:t xml:space="preserve"> </w:t>
      </w:r>
      <w:r>
        <w:rPr>
          <w:b/>
          <w:bCs/>
        </w:rPr>
        <w:t>direct client appreciation</w:t>
      </w:r>
      <w:r>
        <w:t xml:space="preserve"> </w:t>
      </w:r>
      <w:r>
        <w:t>for technical ownership and quality delivery.</w:t>
      </w:r>
    </w:p>
    <w:p>
      <w:pPr>
        <w:pStyle w:val="style4098"/>
        <w:numPr>
          <w:ilvl w:val="0"/>
          <w:numId w:val="1"/>
        </w:numPr>
        <w:rPr/>
      </w:pPr>
      <w:r>
        <w:t>Achieved an</w:t>
      </w:r>
      <w:r>
        <w:t xml:space="preserve"> </w:t>
      </w:r>
      <w:r>
        <w:rPr>
          <w:b/>
          <w:bCs/>
        </w:rPr>
        <w:t>Outstanding performance rating</w:t>
      </w:r>
      <w:r>
        <w:t>, followed by a</w:t>
      </w:r>
      <w:r>
        <w:t xml:space="preserve"> </w:t>
      </w:r>
      <w:r>
        <w:rPr>
          <w:b/>
          <w:bCs/>
        </w:rPr>
        <w:t>Commendable rating</w:t>
      </w:r>
      <w:r>
        <w:t xml:space="preserve"> </w:t>
      </w:r>
      <w:r>
        <w:t>in subsequent review cycles.</w:t>
      </w:r>
    </w:p>
    <w:p>
      <w:pPr>
        <w:pStyle w:val="style0"/>
        <w:rPr/>
      </w:pPr>
      <w:r>
        <w:rPr/>
        <w:pict>
          <v:rect id="1029" stroked="t" style="margin-left:0.0pt;margin-top:0.0pt;width:0.0pt;height:1.5pt;mso-wrap-distance-left:0.0pt;mso-wrap-distance-right:0.0pt;visibility:visible;" o:hr="t" o:hralign="center" o:hrstd="t">
            <v:fill/>
          </v:rect>
        </w:pict>
      </w:r>
    </w:p>
    <w:bookmarkStart w:id="5" w:name="key-achievements"/>
    <w:bookmarkEnd w:id="4"/>
    <w:bookmarkEnd w:id="3"/>
    <w:p>
      <w:pPr>
        <w:pStyle w:val="style2"/>
        <w:rPr/>
      </w:pPr>
      <w:r>
        <w:rPr>
          <w:b/>
          <w:bCs/>
        </w:rPr>
        <w:t>Key Achievements</w:t>
      </w:r>
    </w:p>
    <w:p>
      <w:pPr>
        <w:pStyle w:val="style4098"/>
        <w:numPr>
          <w:ilvl w:val="0"/>
          <w:numId w:val="3"/>
        </w:numPr>
        <w:rPr/>
      </w:pPr>
      <w:r>
        <w:t>Selected into the core project based on strong performance during Accelerate enablement.</w:t>
      </w:r>
    </w:p>
    <w:p>
      <w:pPr>
        <w:pStyle w:val="style4098"/>
        <w:numPr>
          <w:ilvl w:val="0"/>
          <w:numId w:val="3"/>
        </w:numPr>
        <w:rPr/>
      </w:pPr>
      <w:r>
        <w:t>Built and delivered a</w:t>
      </w:r>
      <w:r>
        <w:t xml:space="preserve"> </w:t>
      </w:r>
      <w:r>
        <w:rPr>
          <w:b/>
          <w:bCs/>
        </w:rPr>
        <w:t>production-ready AI evaluation framework</w:t>
      </w:r>
      <w:r>
        <w:t xml:space="preserve"> </w:t>
      </w:r>
      <w:r>
        <w:t>independently.</w:t>
      </w:r>
    </w:p>
    <w:p>
      <w:pPr>
        <w:pStyle w:val="style4098"/>
        <w:numPr>
          <w:ilvl w:val="0"/>
          <w:numId w:val="3"/>
        </w:numPr>
        <w:rPr/>
      </w:pPr>
      <w:r>
        <w:t>Received</w:t>
      </w:r>
      <w:r>
        <w:t xml:space="preserve"> </w:t>
      </w:r>
      <w:r>
        <w:rPr>
          <w:b/>
          <w:bCs/>
        </w:rPr>
        <w:t>Client Appreciation</w:t>
      </w:r>
      <w:r>
        <w:t xml:space="preserve"> </w:t>
      </w:r>
      <w:r>
        <w:t>and an</w:t>
      </w:r>
      <w:r>
        <w:t xml:space="preserve"> </w:t>
      </w:r>
      <w:r>
        <w:rPr>
          <w:b/>
          <w:bCs/>
        </w:rPr>
        <w:t>Exceptional Performance Certificate</w:t>
      </w:r>
      <w:r>
        <w:t xml:space="preserve"> </w:t>
      </w:r>
      <w:r>
        <w:t xml:space="preserve">for high-impact delivery and ownership </w:t>
      </w:r>
      <w:r>
        <w:rPr>
          <w:lang w:val="en-US"/>
        </w:rPr>
        <w:t xml:space="preserve">in </w:t>
      </w:r>
      <w:r>
        <w:rPr>
          <w:b/>
          <w:bCs/>
          <w:lang w:val="en-US"/>
        </w:rPr>
        <w:t>GenAI &amp; AI Assurance.</w:t>
      </w:r>
    </w:p>
    <w:p>
      <w:pPr>
        <w:pStyle w:val="style4098"/>
        <w:numPr>
          <w:ilvl w:val="0"/>
          <w:numId w:val="3"/>
        </w:numPr>
        <w:rPr/>
      </w:pPr>
      <w:r>
        <w:t>Earned</w:t>
      </w:r>
      <w:r>
        <w:t xml:space="preserve"> </w:t>
      </w:r>
      <w:r>
        <w:rPr>
          <w:b/>
          <w:bCs/>
        </w:rPr>
        <w:t>Outstanding</w:t>
      </w:r>
      <w:r>
        <w:t xml:space="preserve"> </w:t>
      </w:r>
      <w:r>
        <w:t>and</w:t>
      </w:r>
      <w:r>
        <w:t xml:space="preserve"> </w:t>
      </w:r>
      <w:r>
        <w:rPr>
          <w:b/>
          <w:bCs/>
        </w:rPr>
        <w:t>Commendable</w:t>
      </w:r>
      <w:r>
        <w:t xml:space="preserve"> </w:t>
      </w:r>
      <w:r>
        <w:t>performance ratings.</w:t>
      </w:r>
    </w:p>
    <w:p>
      <w:pPr>
        <w:pStyle w:val="style4098"/>
        <w:numPr>
          <w:ilvl w:val="0"/>
          <w:numId w:val="3"/>
        </w:numPr>
        <w:rPr/>
      </w:pPr>
      <w:r>
        <w:t>Appreciated by client for innovative, quality-driven solutions.</w:t>
      </w:r>
    </w:p>
    <w:p>
      <w:pPr>
        <w:pStyle w:val="style0"/>
        <w:rPr/>
      </w:pPr>
      <w:r>
        <w:rPr/>
        <w:pict>
          <v:rect id="1030" stroked="t" style="margin-left:0.0pt;margin-top:0.0pt;width:0.0pt;height:1.5pt;mso-wrap-distance-left:0.0pt;mso-wrap-distance-right:0.0pt;visibility:visible;" o:hr="t" o:hralign="center" o:hrstd="t">
            <v:fill/>
          </v:rect>
        </w:pict>
      </w:r>
    </w:p>
    <w:bookmarkStart w:id="6" w:name="education"/>
    <w:bookmarkEnd w:id="5"/>
    <w:p>
      <w:pPr>
        <w:pStyle w:val="style2"/>
        <w:rPr/>
      </w:pPr>
      <w:r>
        <w:rPr>
          <w:b/>
          <w:bCs/>
        </w:rPr>
        <w:t>Education</w:t>
      </w:r>
    </w:p>
    <w:p>
      <w:pPr>
        <w:pStyle w:val="style4097"/>
        <w:rPr/>
      </w:pPr>
      <w:r>
        <w:rPr>
          <w:b/>
          <w:bCs/>
        </w:rPr>
        <w:t>Bachelor of Science (MPC)</w:t>
      </w:r>
      <w:r>
        <w:br/>
      </w:r>
      <w:r>
        <w:t>Aditya Degree College, Adikavi Nannaya University</w:t>
      </w:r>
      <w:r>
        <w:br/>
      </w:r>
      <w:r>
        <w:t>Year of Passing: 2019 | CGPA: 8.2</w:t>
      </w:r>
    </w:p>
    <w:p>
      <w:pPr>
        <w:pStyle w:val="style66"/>
        <w:rPr/>
      </w:pPr>
      <w:r>
        <w:rPr>
          <w:b/>
          <w:bCs/>
        </w:rPr>
        <w:t>Intermediate (MPC)</w:t>
      </w:r>
      <w:r>
        <w:br/>
      </w:r>
      <w:r>
        <w:t>Aditya Junior College, Board of Intermediate Education</w:t>
      </w:r>
      <w:r>
        <w:br/>
      </w:r>
      <w:r>
        <w:t>Year of Passing: 2016 | Percentage: 85.4%</w:t>
      </w:r>
    </w:p>
    <w:p>
      <w:pPr>
        <w:pStyle w:val="style66"/>
        <w:rPr/>
      </w:pPr>
      <w:r>
        <w:rPr>
          <w:b/>
          <w:bCs/>
        </w:rPr>
        <w:t>SSC</w:t>
      </w:r>
      <w:r>
        <w:br/>
      </w:r>
      <w:r>
        <w:t>St. Mary’s High School, Board of Secondary Education</w:t>
      </w:r>
      <w:r>
        <w:br/>
      </w:r>
      <w:r>
        <w:t>Year of Passing: 2014 | CGPA: 7.8</w:t>
      </w:r>
    </w:p>
    <w:p>
      <w:pPr>
        <w:pStyle w:val="style0"/>
        <w:rPr/>
      </w:pPr>
      <w:r>
        <w:rPr/>
        <w:pict>
          <v:rect id="1031" stroked="t" style="margin-left:0.0pt;margin-top:0.0pt;width:0.0pt;height:1.5pt;mso-wrap-distance-left:0.0pt;mso-wrap-distance-right:0.0pt;visibility:visible;" o:hr="t" o:hralign="center" o:hrstd="t">
            <v:fill/>
          </v:rect>
        </w:pict>
      </w:r>
    </w:p>
    <w:bookmarkStart w:id="7" w:name="additional-information"/>
    <w:bookmarkEnd w:id="6"/>
    <w:p>
      <w:pPr>
        <w:pStyle w:val="style2"/>
        <w:rPr/>
      </w:pPr>
      <w:r>
        <w:rPr>
          <w:b/>
          <w:bCs/>
        </w:rPr>
        <w:t>Additional Information</w:t>
      </w:r>
    </w:p>
    <w:p>
      <w:pPr>
        <w:pStyle w:val="style4098"/>
        <w:numPr>
          <w:ilvl w:val="0"/>
          <w:numId w:val="4"/>
        </w:numPr>
        <w:rPr/>
      </w:pPr>
      <w:r>
        <w:t>Immediate joiner / As per notice period</w:t>
      </w:r>
    </w:p>
    <w:p>
      <w:pPr>
        <w:pStyle w:val="style4098"/>
        <w:numPr>
          <w:ilvl w:val="0"/>
          <w:numId w:val="4"/>
        </w:numPr>
        <w:rPr/>
      </w:pPr>
      <w:r>
        <w:t>Flexible with shifts and locations</w:t>
      </w:r>
    </w:p>
    <w:p>
      <w:pPr>
        <w:pStyle w:val="style4098"/>
        <w:numPr>
          <w:ilvl w:val="0"/>
          <w:numId w:val="4"/>
        </w:numPr>
        <w:rPr/>
      </w:pPr>
      <w:r>
        <w:t>Strong learning mindset and adaptable to new technologies</w:t>
      </w:r>
    </w:p>
    <w:bookmarkEnd w:id="7"/>
    <w:bookmarkEnd w:id="0"/>
    <w:sectPr>
      <w:footnotePr>
        <w:numRestart w:val="eachSect"/>
      </w:footnotePr>
      <w:pgSz w:w="11906" w:h="16838" w:orient="portrait"/>
      <w:pgMar w:top="1440" w:right="1800" w:bottom="1440" w:left="180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ptos">
    <w:altName w:val="Aptos"/>
    <w:panose1 w:val="020b0004020000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ptos Display"/>
    <w:panose1 w:val="020b0004020000020204"/>
    <w:charset w:val="00"/>
    <w:family w:val="swiss"/>
    <w:pitch w:val="variable"/>
    <w:sig w:usb0="20000287" w:usb1="00000003" w:usb2="00000000" w:usb3="00000000" w:csb0="0000019F" w:csb1="00000000"/>
  </w:font>
  <w:font w:name="Cambria Math">
    <w:altName w:val="Cambria Math"/>
    <w:panose1 w:val="02040503050000030204"/>
    <w:charset w:val="00"/>
    <w:family w:val="roman"/>
    <w:pitch w:val="variable"/>
    <w:sig w:usb0="E00002FF" w:usb1="420024FF" w:usb2="00000000" w:usb3="00000000" w:csb0="0000019F" w:csb1="00000000"/>
  </w:font>
  <w:font w:name="Courier New">
    <w:altName w:val="Courier New"/>
    <w:panose1 w:val="02070309020000020404"/>
    <w:charset w:val="00"/>
    <w:family w:val="modern"/>
    <w:pitch w:val="fixed"/>
    <w:sig w:usb0="E0002AFF" w:usb1="C0007843" w:usb2="00000009" w:usb3="00000000" w:csb0="000001FF" w:csb1="00000000"/>
  </w:font>
  <w:font w:name="Cambria">
    <w:altName w:val="Cambria"/>
    <w:panose1 w:val="02040503050000030204"/>
    <w:charset w:val="00"/>
    <w:family w:val="roman"/>
    <w:pitch w:val="variable"/>
    <w:sig w:usb0="E00002FF" w:usb1="400004FF" w:usb2="00000000" w:usb3="00000000" w:csb0="0000019F" w:csb1="00000000"/>
  </w:font>
  <w:font w:name="Calibri">
    <w:altName w:val="Calibri"/>
    <w:panose1 w:val="020f0502020000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multilevel"/>
    <w:tmpl w:val="FFFFFFFF"/>
    <w:lvl w:ilvl="0">
      <w:start w:val="1"/>
      <w:numFmt w:val="bullet"/>
      <w:lvlText w:val=" "/>
      <w:lvlJc w:val="left"/>
      <w:pPr>
        <w:ind w:left="720" w:hanging="360"/>
      </w:pPr>
    </w:lvl>
    <w:lvl w:ilvl="1">
      <w:start w:val="1"/>
      <w:numFmt w:val="bullet"/>
      <w:lvlText w:val=" "/>
      <w:lvlJc w:val="left"/>
      <w:pPr>
        <w:ind w:left="1440" w:hanging="360"/>
      </w:pPr>
    </w:lvl>
    <w:lvl w:ilvl="2">
      <w:start w:val="1"/>
      <w:numFmt w:val="bullet"/>
      <w:lvlText w:val=" "/>
      <w:lvlJc w:val="left"/>
      <w:pPr>
        <w:ind w:left="2160" w:hanging="360"/>
      </w:pPr>
    </w:lvl>
    <w:lvl w:ilvl="3">
      <w:start w:val="1"/>
      <w:numFmt w:val="bullet"/>
      <w:lvlText w:val=" "/>
      <w:lvlJc w:val="left"/>
      <w:pPr>
        <w:ind w:left="2880" w:hanging="360"/>
      </w:pPr>
    </w:lvl>
    <w:lvl w:ilvl="4">
      <w:start w:val="1"/>
      <w:numFmt w:val="bullet"/>
      <w:lvlText w:val=" "/>
      <w:lvlJc w:val="left"/>
      <w:pPr>
        <w:ind w:left="3600" w:hanging="360"/>
      </w:pPr>
    </w:lvl>
    <w:lvl w:ilvl="5">
      <w:start w:val="1"/>
      <w:numFmt w:val="bullet"/>
      <w:lvlText w:val=" "/>
      <w:lvlJc w:val="left"/>
      <w:pPr>
        <w:ind w:left="4320" w:hanging="360"/>
      </w:pPr>
    </w:lvl>
    <w:lvl w:ilvl="6">
      <w:start w:val="1"/>
      <w:numFmt w:val="bullet"/>
      <w:lvlText w:val=" "/>
      <w:lvlJc w:val="left"/>
      <w:pPr>
        <w:ind w:left="5040" w:hanging="360"/>
      </w:pPr>
    </w:lvl>
    <w:lvl w:ilvl="7">
      <w:start w:val="1"/>
      <w:numFmt w:val="bullet"/>
      <w:lvlText w:val=" "/>
      <w:lvlJc w:val="left"/>
      <w:pPr>
        <w:ind w:left="5760" w:hanging="360"/>
      </w:pPr>
    </w:lvl>
    <w:lvl w:ilvl="8">
      <w:start w:val="1"/>
      <w:numFmt w:val="bullet"/>
      <w:lvlText w:val=" "/>
      <w:lvlJc w:val="left"/>
      <w:pPr>
        <w:ind w:left="6480" w:hanging="360"/>
      </w:pPr>
    </w:lvl>
  </w:abstractNum>
  <w:abstractNum w:abstractNumId="1">
    <w:nsid w:val="00000001"/>
    <w:multiLevelType w:val="multilevel"/>
    <w:tmpl w:val="FFFFFFFF"/>
    <w:lvl w:ilvl="0">
      <w:start w:val="1"/>
      <w:numFmt w:val="bullet"/>
      <w:lvlText w:val=""/>
      <w:lvlJc w:val="left"/>
      <w:pPr>
        <w:ind w:left="720" w:hanging="360"/>
      </w:pPr>
      <w:rPr>
        <w:rFonts w:ascii="Symbol" w:cs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cs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cs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cs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1"/>
  </w:num>
  <w:num w:numId="4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00"/>
  <w:embedSystemFonts/>
  <w:proofState w:spelling="clean" w:grammar="clean"/>
  <w:stylePaneFormatFilter w:val="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1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ptos" w:cs="宋体" w:eastAsia="Aptos" w:hAnsi="Aptos"/>
        <w:sz w:val="24"/>
        <w:szCs w:val="24"/>
        <w:lang w:val="en-US" w:bidi="ar-SA" w:eastAsia="en-US"/>
      </w:rPr>
    </w:rPrDefault>
    <w:pPrDefault>
      <w:pPr>
        <w:spacing w:after="200"/>
      </w:pPr>
    </w:pPrDefault>
  </w:docDefaults>
  <w:style w:type="paragraph" w:default="1" w:styleId="style0">
    <w:name w:val="Normal"/>
    <w:next w:val="style0"/>
    <w:qFormat/>
    <w:pPr/>
  </w:style>
  <w:style w:type="paragraph" w:styleId="style66">
    <w:name w:val="Body Text"/>
    <w:basedOn w:val="style0"/>
    <w:next w:val="style66"/>
    <w:link w:val="style4123"/>
    <w:qFormat/>
    <w:pPr>
      <w:spacing w:before="180" w:after="180"/>
    </w:pPr>
    <w:rPr/>
  </w:style>
  <w:style w:type="paragraph" w:customStyle="1" w:styleId="style4097">
    <w:name w:val="First Paragraph"/>
    <w:basedOn w:val="style66"/>
    <w:next w:val="style66"/>
    <w:qFormat/>
    <w:pPr/>
  </w:style>
  <w:style w:type="paragraph" w:customStyle="1" w:styleId="style4098">
    <w:name w:val="Compact"/>
    <w:basedOn w:val="style66"/>
    <w:next w:val="style4098"/>
    <w:qFormat/>
    <w:pPr>
      <w:spacing w:before="36" w:after="36"/>
    </w:pPr>
    <w:rPr/>
  </w:style>
  <w:style w:type="paragraph" w:styleId="style62">
    <w:name w:val="Title"/>
    <w:basedOn w:val="style0"/>
    <w:next w:val="style66"/>
    <w:link w:val="style4099"/>
    <w:qFormat/>
    <w:uiPriority w:val="10"/>
    <w:pPr>
      <w:spacing w:after="80" w:lineRule="auto" w:line="240"/>
      <w:jc w:val="center"/>
      <w:contextualSpacing/>
    </w:pPr>
    <w:rPr>
      <w:rFonts w:ascii="Aptos Display" w:cs="宋体" w:eastAsia="宋体" w:hAnsi="Aptos Display"/>
      <w:spacing w:val="-10"/>
      <w:kern w:val="28"/>
      <w:sz w:val="56"/>
      <w:szCs w:val="56"/>
    </w:rPr>
  </w:style>
  <w:style w:type="character" w:customStyle="1" w:styleId="style4099">
    <w:name w:val="Title Char_d727c96d-b5c7-48a2-b7fc-6c59b9de4d64"/>
    <w:basedOn w:val="style65"/>
    <w:next w:val="style4099"/>
    <w:link w:val="style62"/>
    <w:uiPriority w:val="10"/>
    <w:rPr>
      <w:rFonts w:ascii="Aptos Display" w:cs="宋体" w:eastAsia="宋体" w:hAnsi="Aptos Display"/>
      <w:spacing w:val="-10"/>
      <w:kern w:val="28"/>
      <w:sz w:val="56"/>
      <w:szCs w:val="56"/>
    </w:rPr>
  </w:style>
  <w:style w:type="paragraph" w:styleId="style74">
    <w:name w:val="Subtitle"/>
    <w:basedOn w:val="style62"/>
    <w:next w:val="style66"/>
    <w:link w:val="style4100"/>
    <w:qFormat/>
    <w:uiPriority w:val="11"/>
    <w:pPr>
      <w:numPr>
        <w:ilvl w:val="1"/>
        <w:numId w:val="0"/>
      </w:numPr>
    </w:pPr>
    <w:rPr>
      <w:rFonts w:cs="宋体" w:eastAsia="宋体"/>
      <w:spacing w:val="15"/>
      <w:sz w:val="28"/>
      <w:szCs w:val="28"/>
    </w:rPr>
  </w:style>
  <w:style w:type="character" w:customStyle="1" w:styleId="style4100">
    <w:name w:val="Subtitle Char"/>
    <w:basedOn w:val="style65"/>
    <w:next w:val="style4100"/>
    <w:link w:val="style74"/>
    <w:uiPriority w:val="11"/>
    <w:rPr>
      <w:rFonts w:cs="宋体" w:eastAsia="宋体"/>
      <w:color w:val="595959"/>
      <w:spacing w:val="15"/>
      <w:sz w:val="28"/>
      <w:szCs w:val="28"/>
    </w:rPr>
  </w:style>
  <w:style w:type="paragraph" w:customStyle="1" w:styleId="style4101">
    <w:name w:val="Author"/>
    <w:next w:val="style66"/>
    <w:qFormat/>
    <w:pPr>
      <w:keepNext/>
      <w:keepLines/>
      <w:jc w:val="center"/>
    </w:pPr>
    <w:rPr/>
  </w:style>
  <w:style w:type="paragraph" w:styleId="style76">
    <w:name w:val="Date"/>
    <w:next w:val="style66"/>
    <w:qFormat/>
    <w:pPr>
      <w:keepNext/>
      <w:keepLines/>
      <w:jc w:val="center"/>
    </w:pPr>
    <w:rPr/>
  </w:style>
  <w:style w:type="paragraph" w:customStyle="1" w:styleId="style4102">
    <w:name w:val="Abstract Title"/>
    <w:basedOn w:val="style0"/>
    <w:next w:val="style4103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style4103">
    <w:name w:val="Abstract"/>
    <w:basedOn w:val="style0"/>
    <w:next w:val="style66"/>
    <w:qFormat/>
    <w:pPr>
      <w:keepNext/>
      <w:keepLines/>
      <w:spacing w:before="100" w:after="300"/>
    </w:pPr>
    <w:rPr>
      <w:sz w:val="20"/>
      <w:szCs w:val="20"/>
    </w:rPr>
  </w:style>
  <w:style w:type="paragraph" w:styleId="style265">
    <w:name w:val="Bibliography"/>
    <w:basedOn w:val="style0"/>
    <w:next w:val="style265"/>
    <w:qFormat/>
    <w:pPr/>
  </w:style>
  <w:style w:type="paragraph" w:styleId="style1">
    <w:name w:val="heading 1"/>
    <w:basedOn w:val="style0"/>
    <w:next w:val="style66"/>
    <w:link w:val="style4104"/>
    <w:qFormat/>
    <w:uiPriority w:val="9"/>
    <w:pPr>
      <w:keepNext/>
      <w:keepLines/>
      <w:spacing w:before="360" w:after="80"/>
      <w:outlineLvl w:val="0"/>
    </w:pPr>
    <w:rPr>
      <w:rFonts w:ascii="Aptos Display" w:cs="宋体" w:eastAsia="宋体" w:hAnsi="Aptos Display"/>
      <w:color w:val="0f4761"/>
      <w:sz w:val="40"/>
      <w:szCs w:val="40"/>
    </w:rPr>
  </w:style>
  <w:style w:type="paragraph" w:styleId="style2">
    <w:name w:val="heading 2"/>
    <w:basedOn w:val="style0"/>
    <w:next w:val="style66"/>
    <w:link w:val="style4105"/>
    <w:qFormat/>
    <w:uiPriority w:val="9"/>
    <w:pPr>
      <w:keepNext/>
      <w:keepLines/>
      <w:spacing w:before="160" w:after="80"/>
      <w:outlineLvl w:val="1"/>
    </w:pPr>
    <w:rPr>
      <w:rFonts w:ascii="Aptos Display" w:cs="宋体" w:eastAsia="宋体" w:hAnsi="Aptos Display"/>
      <w:color w:val="0f4761"/>
      <w:sz w:val="32"/>
      <w:szCs w:val="32"/>
    </w:rPr>
  </w:style>
  <w:style w:type="paragraph" w:styleId="style3">
    <w:name w:val="heading 3"/>
    <w:basedOn w:val="style0"/>
    <w:next w:val="style66"/>
    <w:link w:val="style4106"/>
    <w:qFormat/>
    <w:uiPriority w:val="9"/>
    <w:pPr>
      <w:keepNext/>
      <w:keepLines/>
      <w:spacing w:before="160" w:after="80"/>
      <w:outlineLvl w:val="2"/>
    </w:pPr>
    <w:rPr>
      <w:rFonts w:cs="宋体" w:eastAsia="宋体"/>
      <w:color w:val="0f4761"/>
      <w:sz w:val="28"/>
      <w:szCs w:val="28"/>
    </w:rPr>
  </w:style>
  <w:style w:type="paragraph" w:styleId="style4">
    <w:name w:val="heading 4"/>
    <w:basedOn w:val="style0"/>
    <w:next w:val="style66"/>
    <w:link w:val="style4107"/>
    <w:qFormat/>
    <w:uiPriority w:val="9"/>
    <w:pPr>
      <w:keepNext/>
      <w:keepLines/>
      <w:spacing w:before="80" w:after="40"/>
      <w:outlineLvl w:val="3"/>
    </w:pPr>
    <w:rPr>
      <w:rFonts w:cs="宋体" w:eastAsia="宋体"/>
      <w:i/>
      <w:iCs/>
      <w:color w:val="0f4761"/>
    </w:rPr>
  </w:style>
  <w:style w:type="paragraph" w:styleId="style5">
    <w:name w:val="heading 5"/>
    <w:basedOn w:val="style0"/>
    <w:next w:val="style66"/>
    <w:link w:val="style4108"/>
    <w:qFormat/>
    <w:uiPriority w:val="9"/>
    <w:pPr>
      <w:keepNext/>
      <w:keepLines/>
      <w:spacing w:before="80" w:after="40"/>
      <w:outlineLvl w:val="4"/>
    </w:pPr>
    <w:rPr>
      <w:rFonts w:cs="宋体" w:eastAsia="宋体"/>
      <w:color w:val="0f4761"/>
    </w:rPr>
  </w:style>
  <w:style w:type="paragraph" w:styleId="style6">
    <w:name w:val="heading 6"/>
    <w:basedOn w:val="style0"/>
    <w:next w:val="style66"/>
    <w:link w:val="style4109"/>
    <w:qFormat/>
    <w:uiPriority w:val="9"/>
    <w:pPr>
      <w:keepNext/>
      <w:keepLines/>
      <w:spacing w:before="40" w:after="0"/>
      <w:outlineLvl w:val="5"/>
    </w:pPr>
    <w:rPr>
      <w:rFonts w:cs="宋体" w:eastAsia="宋体"/>
      <w:i/>
      <w:iCs/>
      <w:color w:val="595959"/>
    </w:rPr>
  </w:style>
  <w:style w:type="paragraph" w:styleId="style7">
    <w:name w:val="heading 7"/>
    <w:basedOn w:val="style0"/>
    <w:next w:val="style66"/>
    <w:link w:val="style4110"/>
    <w:qFormat/>
    <w:uiPriority w:val="9"/>
    <w:pPr>
      <w:keepNext/>
      <w:keepLines/>
      <w:spacing w:before="40" w:after="0"/>
      <w:outlineLvl w:val="6"/>
    </w:pPr>
    <w:rPr>
      <w:rFonts w:cs="宋体" w:eastAsia="宋体"/>
      <w:color w:val="595959"/>
    </w:rPr>
  </w:style>
  <w:style w:type="paragraph" w:styleId="style8">
    <w:name w:val="heading 8"/>
    <w:basedOn w:val="style0"/>
    <w:next w:val="style66"/>
    <w:link w:val="style4111"/>
    <w:qFormat/>
    <w:uiPriority w:val="9"/>
    <w:pPr>
      <w:keepNext/>
      <w:keepLines/>
      <w:spacing w:after="0"/>
      <w:outlineLvl w:val="7"/>
    </w:pPr>
    <w:rPr>
      <w:rFonts w:cs="宋体" w:eastAsia="宋体"/>
      <w:i/>
      <w:iCs/>
      <w:color w:val="272727"/>
    </w:rPr>
  </w:style>
  <w:style w:type="paragraph" w:styleId="style9">
    <w:name w:val="heading 9"/>
    <w:basedOn w:val="style0"/>
    <w:next w:val="style66"/>
    <w:link w:val="style4112"/>
    <w:qFormat/>
    <w:uiPriority w:val="9"/>
    <w:pPr>
      <w:keepNext/>
      <w:keepLines/>
      <w:spacing w:after="0"/>
      <w:outlineLvl w:val="8"/>
    </w:pPr>
    <w:rPr>
      <w:rFonts w:cs="宋体" w:eastAsia="宋体"/>
      <w:color w:val="272727"/>
    </w:rPr>
  </w:style>
  <w:style w:type="character" w:customStyle="1" w:styleId="style4104">
    <w:name w:val="Heading 1 Char_429245c4-8417-45f0-ad85-e015fcce9ddf"/>
    <w:basedOn w:val="style65"/>
    <w:next w:val="style4104"/>
    <w:link w:val="style1"/>
    <w:uiPriority w:val="9"/>
    <w:rPr>
      <w:rFonts w:ascii="Aptos Display" w:cs="宋体" w:eastAsia="宋体" w:hAnsi="Aptos Display"/>
      <w:color w:val="0f4761"/>
      <w:sz w:val="40"/>
      <w:szCs w:val="40"/>
    </w:rPr>
  </w:style>
  <w:style w:type="character" w:customStyle="1" w:styleId="style4105">
    <w:name w:val="Heading 2 Char_d13f7bee-5d34-438e-b501-981955db880e"/>
    <w:basedOn w:val="style65"/>
    <w:next w:val="style4105"/>
    <w:link w:val="style2"/>
    <w:uiPriority w:val="9"/>
    <w:rPr>
      <w:rFonts w:ascii="Aptos Display" w:cs="宋体" w:eastAsia="宋体" w:hAnsi="Aptos Display"/>
      <w:color w:val="0f4761"/>
      <w:sz w:val="32"/>
      <w:szCs w:val="32"/>
    </w:rPr>
  </w:style>
  <w:style w:type="character" w:customStyle="1" w:styleId="style4106">
    <w:name w:val="Heading 3 Char_3429f9e2-521a-453f-8fe8-aa8a63313a69"/>
    <w:basedOn w:val="style65"/>
    <w:next w:val="style4106"/>
    <w:link w:val="style3"/>
    <w:uiPriority w:val="9"/>
    <w:rPr>
      <w:rFonts w:cs="宋体" w:eastAsia="宋体"/>
      <w:color w:val="0f4761"/>
      <w:sz w:val="28"/>
      <w:szCs w:val="28"/>
    </w:rPr>
  </w:style>
  <w:style w:type="character" w:customStyle="1" w:styleId="style4107">
    <w:name w:val="Heading 4 Char_c51abd32-adbd-4f86-98eb-327e0125f7d6"/>
    <w:basedOn w:val="style65"/>
    <w:next w:val="style4107"/>
    <w:link w:val="style4"/>
    <w:uiPriority w:val="9"/>
    <w:rPr>
      <w:rFonts w:cs="宋体" w:eastAsia="宋体"/>
      <w:i/>
      <w:iCs/>
      <w:color w:val="0f4761"/>
    </w:rPr>
  </w:style>
  <w:style w:type="character" w:customStyle="1" w:styleId="style4108">
    <w:name w:val="Heading 5 Char_22500ad4-1a9e-4f8d-a082-a2c90bae973a"/>
    <w:basedOn w:val="style65"/>
    <w:next w:val="style4108"/>
    <w:link w:val="style5"/>
    <w:uiPriority w:val="9"/>
    <w:rPr>
      <w:rFonts w:cs="宋体" w:eastAsia="宋体"/>
      <w:color w:val="0f4761"/>
    </w:rPr>
  </w:style>
  <w:style w:type="character" w:customStyle="1" w:styleId="style4109">
    <w:name w:val="Heading 6 Char_9d07664b-d7db-4616-891d-4e71c081d476"/>
    <w:basedOn w:val="style65"/>
    <w:next w:val="style4109"/>
    <w:link w:val="style6"/>
    <w:uiPriority w:val="9"/>
    <w:rPr>
      <w:rFonts w:cs="宋体" w:eastAsia="宋体"/>
      <w:i/>
      <w:iCs/>
      <w:color w:val="595959"/>
    </w:rPr>
  </w:style>
  <w:style w:type="character" w:customStyle="1" w:styleId="style4110">
    <w:name w:val="Heading 7 Char_d141f90c-e061-49fc-95dd-87cc297ec847"/>
    <w:basedOn w:val="style65"/>
    <w:next w:val="style4110"/>
    <w:link w:val="style7"/>
    <w:uiPriority w:val="9"/>
    <w:rPr>
      <w:rFonts w:cs="宋体" w:eastAsia="宋体"/>
      <w:color w:val="595959"/>
    </w:rPr>
  </w:style>
  <w:style w:type="character" w:customStyle="1" w:styleId="style4111">
    <w:name w:val="Heading 8 Char_0c0cf505-4ede-41d2-88c8-e438dff76e9c"/>
    <w:basedOn w:val="style65"/>
    <w:next w:val="style4111"/>
    <w:link w:val="style8"/>
    <w:uiPriority w:val="9"/>
    <w:rPr>
      <w:rFonts w:cs="宋体" w:eastAsia="宋体"/>
      <w:i/>
      <w:iCs/>
      <w:color w:val="272727"/>
    </w:rPr>
  </w:style>
  <w:style w:type="character" w:customStyle="1" w:styleId="style4112">
    <w:name w:val="Heading 9 Char_416c42b3-92b1-4e76-a9b1-ff913a8a4b88"/>
    <w:basedOn w:val="style65"/>
    <w:next w:val="style4112"/>
    <w:link w:val="style9"/>
    <w:uiPriority w:val="9"/>
    <w:rPr>
      <w:rFonts w:cs="宋体" w:eastAsia="宋体"/>
      <w:color w:val="272727"/>
    </w:rPr>
  </w:style>
  <w:style w:type="paragraph" w:styleId="style84">
    <w:name w:val="Block Text"/>
    <w:basedOn w:val="style66"/>
    <w:next w:val="style66"/>
    <w:qFormat/>
    <w:uiPriority w:val="9"/>
    <w:pPr>
      <w:spacing w:before="100" w:after="100"/>
      <w:ind w:left="480" w:right="480" w:firstLine="0"/>
    </w:pPr>
    <w:rPr/>
  </w:style>
  <w:style w:type="paragraph" w:customStyle="1" w:styleId="style4113">
    <w:name w:val="Footnote Text"/>
    <w:basedOn w:val="style0"/>
    <w:next w:val="style4113"/>
    <w:qFormat/>
    <w:uiPriority w:val="9"/>
    <w:pPr/>
  </w:style>
  <w:style w:type="paragraph" w:customStyle="1" w:styleId="style4114">
    <w:name w:val="Footnote Block Text"/>
    <w:basedOn w:val="style4113"/>
    <w:next w:val="style4113"/>
    <w:qFormat/>
    <w:uiPriority w:val="9"/>
    <w:pPr>
      <w:spacing w:before="100" w:after="100"/>
      <w:ind w:left="480" w:right="480" w:firstLine="0"/>
    </w:pPr>
    <w:rPr/>
  </w:style>
  <w:style w:type="character" w:default="1" w:styleId="style65">
    <w:name w:val="Default Paragraph Font"/>
    <w:next w:val="style65"/>
  </w:style>
  <w:style w:type="table" w:customStyle="1" w:styleId="style4115">
    <w:name w:val="Table"/>
    <w:next w:val="style4115"/>
    <w:qFormat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tblPr>
        <w:jc w:val="left"/>
        <w:tblInd w:w="0" w:type="dxa"/>
      </w:tblPr>
      <w:tcPr>
        <w:tcBorders>
          <w:bottom w:val="single" w:sz="4" w:space="0" w:color="auto"/>
        </w:tcBorders>
        <w:vAlign w:val="bottom"/>
      </w:tcPr>
    </w:tblStylePr>
    <w:tcPr>
      <w:tcBorders/>
    </w:tcPr>
  </w:style>
  <w:style w:type="paragraph" w:customStyle="1" w:styleId="style4116">
    <w:name w:val="Definition Term"/>
    <w:basedOn w:val="style0"/>
    <w:next w:val="style4117"/>
    <w:pPr>
      <w:keepNext/>
      <w:keepLines/>
      <w:spacing w:after="0"/>
    </w:pPr>
    <w:rPr>
      <w:b/>
    </w:rPr>
  </w:style>
  <w:style w:type="paragraph" w:customStyle="1" w:styleId="style4117">
    <w:name w:val="Definition"/>
    <w:basedOn w:val="style0"/>
    <w:next w:val="style4117"/>
    <w:pPr/>
  </w:style>
  <w:style w:type="paragraph" w:customStyle="1" w:styleId="style4118">
    <w:name w:val="Caption"/>
    <w:basedOn w:val="style0"/>
    <w:next w:val="style4118"/>
    <w:link w:val="style4123"/>
    <w:pPr>
      <w:spacing w:before="0" w:after="120"/>
    </w:pPr>
    <w:rPr>
      <w:i/>
    </w:rPr>
  </w:style>
  <w:style w:type="paragraph" w:customStyle="1" w:styleId="style4119">
    <w:name w:val="Table Caption"/>
    <w:basedOn w:val="style4118"/>
    <w:next w:val="style4119"/>
    <w:pPr>
      <w:keepNext/>
    </w:pPr>
    <w:rPr/>
  </w:style>
  <w:style w:type="paragraph" w:customStyle="1" w:styleId="style4120">
    <w:name w:val="Image Caption"/>
    <w:basedOn w:val="style4118"/>
    <w:next w:val="style4120"/>
    <w:pPr/>
  </w:style>
  <w:style w:type="paragraph" w:customStyle="1" w:styleId="style4121">
    <w:name w:val="Figure"/>
    <w:basedOn w:val="style0"/>
    <w:next w:val="style4121"/>
    <w:pPr/>
  </w:style>
  <w:style w:type="paragraph" w:customStyle="1" w:styleId="style4122">
    <w:name w:val="Captioned Figure"/>
    <w:basedOn w:val="style4121"/>
    <w:next w:val="style4122"/>
    <w:pPr>
      <w:keepNext/>
    </w:pPr>
    <w:rPr/>
  </w:style>
  <w:style w:type="character" w:customStyle="1" w:styleId="style4123">
    <w:name w:val="Body Text Char"/>
    <w:basedOn w:val="style65"/>
    <w:next w:val="style4123"/>
    <w:link w:val="style66"/>
  </w:style>
  <w:style w:type="character" w:customStyle="1" w:styleId="style4124">
    <w:name w:val="Verbatim Char"/>
    <w:basedOn w:val="style4123"/>
    <w:next w:val="style4124"/>
    <w:rPr>
      <w:rFonts w:ascii="Consolas" w:hAnsi="Consolas"/>
      <w:sz w:val="22"/>
    </w:rPr>
  </w:style>
  <w:style w:type="character" w:customStyle="1" w:styleId="style4125">
    <w:name w:val="Section Number"/>
    <w:basedOn w:val="style4123"/>
    <w:next w:val="style4125"/>
  </w:style>
  <w:style w:type="character" w:customStyle="1" w:styleId="style4126">
    <w:name w:val="Footnote Reference"/>
    <w:basedOn w:val="style4123"/>
    <w:next w:val="style4126"/>
    <w:rPr>
      <w:vertAlign w:val="superscript"/>
    </w:rPr>
  </w:style>
  <w:style w:type="character" w:styleId="style85">
    <w:name w:val="Hyperlink"/>
    <w:basedOn w:val="style4123"/>
    <w:next w:val="style85"/>
    <w:rPr>
      <w:color w:val="4f81bd"/>
    </w:rPr>
  </w:style>
  <w:style w:type="paragraph" w:styleId="style266">
    <w:name w:val="TOC Heading"/>
    <w:basedOn w:val="style1"/>
    <w:next w:val="style66"/>
    <w:qFormat/>
    <w:uiPriority w:val="39"/>
    <w:pPr>
      <w:spacing w:before="240" w:lineRule="auto" w:line="259"/>
      <w:outlineLvl w:val="9"/>
    </w:pPr>
    <w:rPr>
      <w:rFonts w:ascii="Aptos Display" w:cs="宋体" w:eastAsia="宋体" w:hAnsi="Aptos Display"/>
      <w:b w:val="false"/>
      <w:bCs w:val="false"/>
      <w:color w:val="365f91"/>
    </w:rPr>
  </w:style>
  <w:style w:type="paragraph" w:customStyle="1" w:styleId="style4127">
    <w:name w:val="Source Code"/>
    <w:basedOn w:val="style0"/>
    <w:next w:val="style4127"/>
    <w:link w:val="style4124"/>
    <w:pPr>
      <w:wordWrap w:val="false"/>
    </w:pPr>
    <w:rPr/>
  </w:style>
  <w:style w:type="character" w:customStyle="1" w:styleId="style4128">
    <w:name w:val="KeywordTok"/>
    <w:basedOn w:val="style4124"/>
    <w:next w:val="style4128"/>
    <w:rPr>
      <w:b/>
      <w:color w:val="007020"/>
    </w:rPr>
  </w:style>
  <w:style w:type="character" w:customStyle="1" w:styleId="style4129">
    <w:name w:val="DataTypeTok"/>
    <w:basedOn w:val="style4124"/>
    <w:next w:val="style4129"/>
    <w:rPr>
      <w:color w:val="902000"/>
    </w:rPr>
  </w:style>
  <w:style w:type="character" w:customStyle="1" w:styleId="style4130">
    <w:name w:val="DecValTok"/>
    <w:basedOn w:val="style4124"/>
    <w:next w:val="style4130"/>
    <w:rPr>
      <w:color w:val="40a070"/>
    </w:rPr>
  </w:style>
  <w:style w:type="character" w:customStyle="1" w:styleId="style4131">
    <w:name w:val="BaseNTok"/>
    <w:basedOn w:val="style4124"/>
    <w:next w:val="style4131"/>
    <w:rPr>
      <w:color w:val="40a070"/>
    </w:rPr>
  </w:style>
  <w:style w:type="character" w:customStyle="1" w:styleId="style4132">
    <w:name w:val="FloatTok"/>
    <w:basedOn w:val="style4124"/>
    <w:next w:val="style4132"/>
    <w:rPr>
      <w:color w:val="40a070"/>
    </w:rPr>
  </w:style>
  <w:style w:type="character" w:customStyle="1" w:styleId="style4133">
    <w:name w:val="ConstantTok"/>
    <w:basedOn w:val="style4124"/>
    <w:next w:val="style4133"/>
    <w:rPr>
      <w:color w:val="880000"/>
    </w:rPr>
  </w:style>
  <w:style w:type="character" w:customStyle="1" w:styleId="style4134">
    <w:name w:val="CharTok"/>
    <w:basedOn w:val="style4124"/>
    <w:next w:val="style4134"/>
    <w:rPr>
      <w:color w:val="4070a0"/>
    </w:rPr>
  </w:style>
  <w:style w:type="character" w:customStyle="1" w:styleId="style4135">
    <w:name w:val="SpecialCharTok"/>
    <w:basedOn w:val="style4124"/>
    <w:next w:val="style4135"/>
    <w:rPr>
      <w:color w:val="4070a0"/>
    </w:rPr>
  </w:style>
  <w:style w:type="character" w:customStyle="1" w:styleId="style4136">
    <w:name w:val="StringTok"/>
    <w:basedOn w:val="style4124"/>
    <w:next w:val="style4136"/>
    <w:rPr>
      <w:color w:val="4070a0"/>
    </w:rPr>
  </w:style>
  <w:style w:type="character" w:customStyle="1" w:styleId="style4137">
    <w:name w:val="VerbatimStringTok"/>
    <w:basedOn w:val="style4124"/>
    <w:next w:val="style4137"/>
    <w:rPr>
      <w:color w:val="4070a0"/>
    </w:rPr>
  </w:style>
  <w:style w:type="character" w:customStyle="1" w:styleId="style4138">
    <w:name w:val="SpecialStringTok"/>
    <w:basedOn w:val="style4124"/>
    <w:next w:val="style4138"/>
    <w:rPr>
      <w:color w:val="bb6688"/>
    </w:rPr>
  </w:style>
  <w:style w:type="character" w:customStyle="1" w:styleId="style4139">
    <w:name w:val="ImportTok"/>
    <w:basedOn w:val="style4124"/>
    <w:next w:val="style4139"/>
    <w:rPr>
      <w:b/>
      <w:color w:val="008000"/>
    </w:rPr>
  </w:style>
  <w:style w:type="character" w:customStyle="1" w:styleId="style4140">
    <w:name w:val="CommentTok"/>
    <w:basedOn w:val="style4124"/>
    <w:next w:val="style4140"/>
    <w:rPr>
      <w:i/>
      <w:color w:val="60a0b0"/>
    </w:rPr>
  </w:style>
  <w:style w:type="character" w:customStyle="1" w:styleId="style4141">
    <w:name w:val="DocumentationTok"/>
    <w:basedOn w:val="style4124"/>
    <w:next w:val="style4141"/>
    <w:rPr>
      <w:i/>
      <w:color w:val="ba2121"/>
    </w:rPr>
  </w:style>
  <w:style w:type="character" w:customStyle="1" w:styleId="style4142">
    <w:name w:val="AnnotationTok"/>
    <w:basedOn w:val="style4124"/>
    <w:next w:val="style4142"/>
    <w:rPr>
      <w:b/>
      <w:i/>
      <w:color w:val="60a0b0"/>
    </w:rPr>
  </w:style>
  <w:style w:type="character" w:customStyle="1" w:styleId="style4143">
    <w:name w:val="CommentVarTok"/>
    <w:basedOn w:val="style4124"/>
    <w:next w:val="style4143"/>
    <w:rPr>
      <w:b/>
      <w:i/>
      <w:color w:val="60a0b0"/>
    </w:rPr>
  </w:style>
  <w:style w:type="character" w:customStyle="1" w:styleId="style4144">
    <w:name w:val="OtherTok"/>
    <w:basedOn w:val="style4124"/>
    <w:next w:val="style4144"/>
    <w:rPr>
      <w:color w:val="007020"/>
    </w:rPr>
  </w:style>
  <w:style w:type="character" w:customStyle="1" w:styleId="style4145">
    <w:name w:val="FunctionTok"/>
    <w:basedOn w:val="style4124"/>
    <w:next w:val="style4145"/>
    <w:rPr>
      <w:color w:val="06287e"/>
    </w:rPr>
  </w:style>
  <w:style w:type="character" w:customStyle="1" w:styleId="style4146">
    <w:name w:val="VariableTok"/>
    <w:basedOn w:val="style4124"/>
    <w:next w:val="style4146"/>
    <w:rPr>
      <w:color w:val="19177c"/>
    </w:rPr>
  </w:style>
  <w:style w:type="character" w:customStyle="1" w:styleId="style4147">
    <w:name w:val="ControlFlowTok"/>
    <w:basedOn w:val="style4124"/>
    <w:next w:val="style4147"/>
    <w:rPr>
      <w:b/>
      <w:color w:val="007020"/>
    </w:rPr>
  </w:style>
  <w:style w:type="character" w:customStyle="1" w:styleId="style4148">
    <w:name w:val="OperatorTok"/>
    <w:basedOn w:val="style4124"/>
    <w:next w:val="style4148"/>
    <w:rPr>
      <w:color w:val="666666"/>
    </w:rPr>
  </w:style>
  <w:style w:type="character" w:customStyle="1" w:styleId="style4149">
    <w:name w:val="BuiltInTok"/>
    <w:basedOn w:val="style4124"/>
    <w:next w:val="style4149"/>
    <w:rPr>
      <w:color w:val="008000"/>
    </w:rPr>
  </w:style>
  <w:style w:type="character" w:customStyle="1" w:styleId="style4150">
    <w:name w:val="ExtensionTok"/>
    <w:basedOn w:val="style4124"/>
    <w:next w:val="style4150"/>
  </w:style>
  <w:style w:type="character" w:customStyle="1" w:styleId="style4151">
    <w:name w:val="PreprocessorTok"/>
    <w:basedOn w:val="style4124"/>
    <w:next w:val="style4151"/>
    <w:rPr>
      <w:color w:val="bc7a00"/>
    </w:rPr>
  </w:style>
  <w:style w:type="character" w:customStyle="1" w:styleId="style4152">
    <w:name w:val="AttributeTok"/>
    <w:basedOn w:val="style4124"/>
    <w:next w:val="style4152"/>
    <w:rPr>
      <w:color w:val="7d9029"/>
    </w:rPr>
  </w:style>
  <w:style w:type="character" w:customStyle="1" w:styleId="style4153">
    <w:name w:val="RegionMarkerTok"/>
    <w:basedOn w:val="style4124"/>
    <w:next w:val="style4153"/>
  </w:style>
  <w:style w:type="character" w:customStyle="1" w:styleId="style4154">
    <w:name w:val="InformationTok"/>
    <w:basedOn w:val="style4124"/>
    <w:next w:val="style4154"/>
    <w:rPr>
      <w:b/>
      <w:i/>
      <w:color w:val="60a0b0"/>
    </w:rPr>
  </w:style>
  <w:style w:type="character" w:customStyle="1" w:styleId="style4155">
    <w:name w:val="WarningTok"/>
    <w:basedOn w:val="style4124"/>
    <w:next w:val="style4155"/>
    <w:rPr>
      <w:b/>
      <w:i/>
      <w:color w:val="60a0b0"/>
    </w:rPr>
  </w:style>
  <w:style w:type="character" w:customStyle="1" w:styleId="style4156">
    <w:name w:val="AlertTok"/>
    <w:basedOn w:val="style4124"/>
    <w:next w:val="style4156"/>
    <w:rPr>
      <w:b/>
      <w:color w:val="ff0000"/>
    </w:rPr>
  </w:style>
  <w:style w:type="character" w:customStyle="1" w:styleId="style4157">
    <w:name w:val="ErrorTok"/>
    <w:basedOn w:val="style4124"/>
    <w:next w:val="style4157"/>
    <w:rPr>
      <w:b/>
      <w:color w:val="ff0000"/>
    </w:rPr>
  </w:style>
  <w:style w:type="character" w:customStyle="1" w:styleId="style4158">
    <w:name w:val="NormalTok"/>
    <w:basedOn w:val="style4124"/>
    <w:next w:val="style415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Words>412</Words>
  <Pages>1</Pages>
  <Characters>2720</Characters>
  <Application>WPS Office</Application>
  <DocSecurity>0</DocSecurity>
  <Paragraphs>38</Paragraphs>
  <ScaleCrop>false</ScaleCrop>
  <LinksUpToDate>false</LinksUpToDate>
  <CharactersWithSpaces>3100</CharactersWithSpaces>
  <SharedDoc>false</SharedDoc>
  <HyperlinksChanged>false</HyperlinksChanged>
  <AppVersion>12.000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2026-02-06T16:17:41Z</dcterms:created>
  <dc:creator>WPS Office</dc:creator>
  <lastModifiedBy>RMX2151</lastModifiedBy>
  <dcterms:modified xsi:type="dcterms:W3CDTF">2026-04-17T15:21:31Z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89a98af37f7841569edb5893eff7d34d</vt:lpwstr>
  </property>
</Properties>
</file>