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Team,</w:t>
      </w:r>
    </w:p>
    <w:p>
      <w:r>
        <w:t>I am writing about the Staff Backend Engineer role on your Payments team. I have spent the last eleven years building payment and ledger systems, most recently as principal engineer at Halcyon Pay, where my team processes about four million card transactions a day.</w:t>
      </w:r>
    </w:p>
    <w:p>
      <w:r>
        <w:t>The role asks for Go or Kotlin experience at scale and for ownership of reliability. Both are the centre of my current work: I led our migration from a Java monolith to Go and Kotlin services and run our SLO programme.</w:t>
      </w:r>
    </w:p>
    <w:p>
      <w:r>
        <w:t>I would also be open to a data-platform role, but I want to be honest that my Python is limited to scripts and tooling rather than production services. I can start in three months and require visa-free work in Ireland or a remote contract.</w:t>
      </w:r>
    </w:p>
    <w:p>
      <w:r>
        <w:t>Best regards, Marcus Webb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