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E4A86" w14:textId="77777777" w:rsidR="001C4389" w:rsidRPr="00E3662C" w:rsidRDefault="001C4389">
      <w:pPr>
        <w:spacing w:before="1600"/>
      </w:pPr>
    </w:p>
    <w:p w14:paraId="2E7DEA4C" w14:textId="77777777" w:rsidR="001C4389" w:rsidRPr="00E3662C" w:rsidRDefault="00000000">
      <w:pPr>
        <w:pStyle w:val="Heading1"/>
        <w:spacing w:line="480" w:lineRule="auto"/>
        <w:jc w:val="center"/>
        <w:rPr>
          <w:color w:val="auto"/>
        </w:rPr>
      </w:pPr>
      <w:r w:rsidRPr="00E3662C">
        <w:rPr>
          <w:b/>
          <w:bCs/>
          <w:color w:val="auto"/>
          <w:sz w:val="24"/>
          <w:szCs w:val="24"/>
        </w:rPr>
        <w:t>Data Analytics Capstone</w:t>
      </w:r>
    </w:p>
    <w:p w14:paraId="2F922380" w14:textId="77777777" w:rsidR="001C4389" w:rsidRPr="00E3662C" w:rsidRDefault="00000000">
      <w:pPr>
        <w:spacing w:before="240" w:line="480" w:lineRule="auto"/>
        <w:jc w:val="center"/>
        <w:rPr>
          <w:b/>
          <w:bCs/>
        </w:rPr>
      </w:pPr>
      <w:r w:rsidRPr="00E3662C">
        <w:rPr>
          <w:b/>
          <w:bCs/>
        </w:rPr>
        <w:t>A Supply Chain Analytics Approach to Price Forecasting for Karnataka's TOP Crops: Reducing Oversupply Risk Through Data-Driven Farm Planning</w:t>
      </w:r>
    </w:p>
    <w:p w14:paraId="1468C0B1" w14:textId="77777777" w:rsidR="001C4389" w:rsidRPr="00E3662C" w:rsidRDefault="001C4389">
      <w:pPr>
        <w:pStyle w:val="Heading1"/>
        <w:spacing w:before="480" w:line="480" w:lineRule="auto"/>
        <w:jc w:val="center"/>
        <w:rPr>
          <w:color w:val="auto"/>
        </w:rPr>
      </w:pPr>
    </w:p>
    <w:p w14:paraId="11B4FBF4" w14:textId="77777777" w:rsidR="001C4389" w:rsidRPr="00E3662C" w:rsidRDefault="00000000">
      <w:pPr>
        <w:pStyle w:val="Heading1"/>
        <w:spacing w:line="480" w:lineRule="auto"/>
        <w:jc w:val="center"/>
        <w:rPr>
          <w:color w:val="auto"/>
        </w:rPr>
      </w:pPr>
      <w:r w:rsidRPr="00E3662C">
        <w:rPr>
          <w:b/>
          <w:bCs/>
          <w:color w:val="auto"/>
          <w:sz w:val="24"/>
          <w:szCs w:val="24"/>
        </w:rPr>
        <w:t>Final Report</w:t>
      </w:r>
    </w:p>
    <w:p w14:paraId="67327536" w14:textId="77777777" w:rsidR="001C4389" w:rsidRPr="00E3662C" w:rsidRDefault="00000000">
      <w:pPr>
        <w:spacing w:before="720" w:line="480" w:lineRule="auto"/>
        <w:jc w:val="center"/>
      </w:pPr>
      <w:r w:rsidRPr="00E3662C">
        <w:t>Alvis Lazarus A</w:t>
      </w:r>
    </w:p>
    <w:p w14:paraId="15C793F4" w14:textId="77777777" w:rsidR="001C4389" w:rsidRPr="00E3662C" w:rsidRDefault="00000000">
      <w:pPr>
        <w:spacing w:line="480" w:lineRule="auto"/>
        <w:jc w:val="center"/>
      </w:pPr>
      <w:r w:rsidRPr="00E3662C">
        <w:t>Walsh College</w:t>
      </w:r>
    </w:p>
    <w:p w14:paraId="2483AA5E" w14:textId="77777777" w:rsidR="001C4389" w:rsidRPr="00E3662C" w:rsidRDefault="00000000">
      <w:pPr>
        <w:spacing w:line="480" w:lineRule="auto"/>
        <w:jc w:val="center"/>
      </w:pPr>
      <w:r w:rsidRPr="00E3662C">
        <w:t>QM640: Data Analytics Capstone</w:t>
      </w:r>
    </w:p>
    <w:p w14:paraId="6A2BB0DC" w14:textId="77777777" w:rsidR="001C4389" w:rsidRPr="00E3662C" w:rsidRDefault="00000000">
      <w:pPr>
        <w:spacing w:line="480" w:lineRule="auto"/>
        <w:jc w:val="center"/>
      </w:pPr>
      <w:proofErr w:type="spellStart"/>
      <w:r w:rsidRPr="00E3662C">
        <w:t>Pralhad</w:t>
      </w:r>
      <w:proofErr w:type="spellEnd"/>
      <w:r w:rsidRPr="00E3662C">
        <w:t xml:space="preserve"> </w:t>
      </w:r>
      <w:proofErr w:type="spellStart"/>
      <w:r w:rsidRPr="00E3662C">
        <w:t>Teggi</w:t>
      </w:r>
      <w:proofErr w:type="spellEnd"/>
    </w:p>
    <w:p w14:paraId="292CEA86" w14:textId="77777777" w:rsidR="001C4389" w:rsidRPr="00E3662C" w:rsidRDefault="00000000">
      <w:pPr>
        <w:spacing w:line="480" w:lineRule="auto"/>
        <w:jc w:val="center"/>
      </w:pPr>
      <w:r w:rsidRPr="00E3662C">
        <w:t>Term 3</w:t>
      </w:r>
    </w:p>
    <w:p w14:paraId="3B2DE129" w14:textId="77777777" w:rsidR="001C4389" w:rsidRPr="00E3662C" w:rsidRDefault="00000000">
      <w:pPr>
        <w:spacing w:line="480" w:lineRule="auto"/>
        <w:jc w:val="center"/>
      </w:pPr>
      <w:r w:rsidRPr="00E3662C">
        <w:t>August 8, 2026</w:t>
      </w:r>
    </w:p>
    <w:p w14:paraId="6A23AA7F" w14:textId="77777777" w:rsidR="001C4389" w:rsidRPr="00E3662C" w:rsidRDefault="00000000">
      <w:r w:rsidRPr="00E3662C">
        <w:br w:type="page"/>
      </w:r>
    </w:p>
    <w:p w14:paraId="7550CAB6" w14:textId="77777777" w:rsidR="001C4389" w:rsidRPr="00E3662C" w:rsidRDefault="00000000">
      <w:pPr>
        <w:pStyle w:val="Heading2"/>
        <w:keepNext/>
        <w:spacing w:before="300" w:after="200" w:line="480" w:lineRule="auto"/>
        <w:rPr>
          <w:color w:val="auto"/>
        </w:rPr>
      </w:pPr>
      <w:bookmarkStart w:id="0" w:name="toc0"/>
      <w:r w:rsidRPr="00E3662C">
        <w:rPr>
          <w:b/>
          <w:bCs/>
          <w:color w:val="auto"/>
          <w:sz w:val="24"/>
          <w:szCs w:val="24"/>
        </w:rPr>
        <w:lastRenderedPageBreak/>
        <w:t>Project Repository</w:t>
      </w:r>
      <w:bookmarkEnd w:id="0"/>
    </w:p>
    <w:p w14:paraId="377D9CA2" w14:textId="77777777" w:rsidR="001C4389" w:rsidRPr="00E3662C" w:rsidRDefault="00000000">
      <w:pPr>
        <w:spacing w:after="200" w:line="480" w:lineRule="auto"/>
        <w:ind w:firstLine="720"/>
      </w:pPr>
      <w:r w:rsidRPr="00E3662C">
        <w:t xml:space="preserve">The raw and cleaned data, the Google </w:t>
      </w:r>
      <w:proofErr w:type="spellStart"/>
      <w:r w:rsidRPr="00E3662C">
        <w:t>Colab</w:t>
      </w:r>
      <w:proofErr w:type="spellEnd"/>
      <w:r w:rsidRPr="00E3662C">
        <w:t xml:space="preserve"> analysis notebooks (Interim and Final), and all modelling code for this project are versioned in a public GitHub repository: </w:t>
      </w:r>
      <w:hyperlink r:id="rId7" w:history="1">
        <w:r w:rsidR="001C4389" w:rsidRPr="00E3662C">
          <w:rPr>
            <w:rStyle w:val="Hyperlink"/>
            <w:color w:val="auto"/>
          </w:rPr>
          <w:t>github.com/learnandgrow072025/</w:t>
        </w:r>
        <w:proofErr w:type="spellStart"/>
        <w:r w:rsidR="001C4389" w:rsidRPr="00E3662C">
          <w:rPr>
            <w:rStyle w:val="Hyperlink"/>
            <w:color w:val="auto"/>
          </w:rPr>
          <w:t>capstone_project_alvis</w:t>
        </w:r>
        <w:proofErr w:type="spellEnd"/>
      </w:hyperlink>
      <w:r w:rsidRPr="00E3662C">
        <w:t xml:space="preserve">. The repository is organized into </w:t>
      </w:r>
      <w:r w:rsidRPr="00E3662C">
        <w:rPr>
          <w:i/>
          <w:iCs/>
        </w:rPr>
        <w:t>Data</w:t>
      </w:r>
      <w:r w:rsidRPr="00E3662C">
        <w:t xml:space="preserve">, </w:t>
      </w:r>
      <w:r w:rsidRPr="00E3662C">
        <w:rPr>
          <w:i/>
          <w:iCs/>
        </w:rPr>
        <w:t>Program</w:t>
      </w:r>
      <w:r w:rsidRPr="00E3662C">
        <w:t xml:space="preserve">, and </w:t>
      </w:r>
      <w:r w:rsidRPr="00E3662C">
        <w:rPr>
          <w:i/>
          <w:iCs/>
        </w:rPr>
        <w:t>Output</w:t>
      </w:r>
      <w:r w:rsidRPr="00E3662C">
        <w:t xml:space="preserve"> folders and includes a root-level README.md documenting the repository structure, setup steps, and how to reproduce the full pipeline end to end, so every table, figure, and statistic reported in this document can be regenerated independently rather than taken on faith. Figure 1 in the Materials and Method section shows the repository as it stands.</w:t>
      </w:r>
    </w:p>
    <w:p w14:paraId="68EEB7B5" w14:textId="77777777" w:rsidR="001C4389" w:rsidRPr="00E3662C" w:rsidRDefault="00000000">
      <w:r w:rsidRPr="00E3662C">
        <w:br w:type="page"/>
      </w:r>
    </w:p>
    <w:p w14:paraId="290A9830" w14:textId="77777777" w:rsidR="001C4389" w:rsidRPr="00E3662C" w:rsidRDefault="00000000">
      <w:pPr>
        <w:spacing w:before="240" w:after="240"/>
        <w:jc w:val="center"/>
      </w:pPr>
      <w:r w:rsidRPr="00E3662C">
        <w:rPr>
          <w:b/>
          <w:bCs/>
        </w:rPr>
        <w:lastRenderedPageBreak/>
        <w:t>Table of Contents</w:t>
      </w:r>
    </w:p>
    <w:p w14:paraId="167D1F77" w14:textId="77777777" w:rsidR="001C4389" w:rsidRPr="00E3662C" w:rsidRDefault="001C4389">
      <w:pPr>
        <w:tabs>
          <w:tab w:val="right" w:leader="dot" w:pos="9026"/>
        </w:tabs>
        <w:spacing w:after="80"/>
        <w:ind w:left="504"/>
      </w:pPr>
      <w:hyperlink w:anchor="toc0" w:history="1">
        <w:r w:rsidRPr="00E3662C">
          <w:rPr>
            <w:rStyle w:val="Hyperlink"/>
            <w:i/>
            <w:iCs/>
            <w:color w:val="auto"/>
          </w:rPr>
          <w:t>Project Repository</w:t>
        </w:r>
      </w:hyperlink>
      <w:r w:rsidR="00000000" w:rsidRPr="00E3662C">
        <w:tab/>
      </w:r>
    </w:p>
    <w:p w14:paraId="592CCA48" w14:textId="77777777" w:rsidR="001C4389" w:rsidRPr="00E3662C" w:rsidRDefault="001C4389">
      <w:pPr>
        <w:tabs>
          <w:tab w:val="right" w:leader="dot" w:pos="9026"/>
        </w:tabs>
        <w:spacing w:after="80"/>
      </w:pPr>
      <w:hyperlink w:anchor="toc1" w:history="1">
        <w:r w:rsidRPr="00E3662C">
          <w:rPr>
            <w:rStyle w:val="Hyperlink"/>
            <w:b/>
            <w:bCs/>
            <w:color w:val="auto"/>
          </w:rPr>
          <w:t>Abstract</w:t>
        </w:r>
      </w:hyperlink>
      <w:r w:rsidR="00000000" w:rsidRPr="00E3662C">
        <w:tab/>
      </w:r>
    </w:p>
    <w:p w14:paraId="265912E3" w14:textId="77777777" w:rsidR="001C4389" w:rsidRPr="00E3662C" w:rsidRDefault="001C4389">
      <w:pPr>
        <w:tabs>
          <w:tab w:val="right" w:leader="dot" w:pos="9026"/>
        </w:tabs>
        <w:spacing w:after="80"/>
      </w:pPr>
      <w:hyperlink w:anchor="toc2" w:history="1">
        <w:r w:rsidRPr="00E3662C">
          <w:rPr>
            <w:rStyle w:val="Hyperlink"/>
            <w:b/>
            <w:bCs/>
            <w:color w:val="auto"/>
          </w:rPr>
          <w:t>Introduction</w:t>
        </w:r>
      </w:hyperlink>
      <w:r w:rsidR="00000000" w:rsidRPr="00E3662C">
        <w:tab/>
      </w:r>
    </w:p>
    <w:p w14:paraId="42364311" w14:textId="77777777" w:rsidR="001C4389" w:rsidRPr="00E3662C" w:rsidRDefault="001C4389">
      <w:pPr>
        <w:tabs>
          <w:tab w:val="right" w:leader="dot" w:pos="9026"/>
        </w:tabs>
        <w:spacing w:after="80"/>
        <w:ind w:left="504"/>
      </w:pPr>
      <w:hyperlink w:anchor="toc3" w:history="1">
        <w:r w:rsidRPr="00E3662C">
          <w:rPr>
            <w:rStyle w:val="Hyperlink"/>
            <w:i/>
            <w:iCs/>
            <w:color w:val="auto"/>
          </w:rPr>
          <w:t>Background and Context</w:t>
        </w:r>
      </w:hyperlink>
      <w:r w:rsidR="00000000" w:rsidRPr="00E3662C">
        <w:tab/>
      </w:r>
    </w:p>
    <w:p w14:paraId="36B7AA49" w14:textId="77777777" w:rsidR="001C4389" w:rsidRPr="00E3662C" w:rsidRDefault="001C4389">
      <w:pPr>
        <w:tabs>
          <w:tab w:val="right" w:leader="dot" w:pos="9026"/>
        </w:tabs>
        <w:spacing w:after="80"/>
        <w:ind w:left="504"/>
      </w:pPr>
      <w:hyperlink w:anchor="toc4" w:history="1">
        <w:r w:rsidRPr="00E3662C">
          <w:rPr>
            <w:rStyle w:val="Hyperlink"/>
            <w:i/>
            <w:iCs/>
            <w:color w:val="auto"/>
          </w:rPr>
          <w:t>Problem Statement</w:t>
        </w:r>
      </w:hyperlink>
      <w:r w:rsidR="00000000" w:rsidRPr="00E3662C">
        <w:tab/>
      </w:r>
    </w:p>
    <w:p w14:paraId="3F0C7475" w14:textId="77777777" w:rsidR="001C4389" w:rsidRPr="00E3662C" w:rsidRDefault="001C4389">
      <w:pPr>
        <w:tabs>
          <w:tab w:val="right" w:leader="dot" w:pos="9026"/>
        </w:tabs>
        <w:spacing w:after="80"/>
        <w:ind w:left="504"/>
      </w:pPr>
      <w:hyperlink w:anchor="toc5" w:history="1">
        <w:r w:rsidRPr="00E3662C">
          <w:rPr>
            <w:rStyle w:val="Hyperlink"/>
            <w:i/>
            <w:iCs/>
            <w:color w:val="auto"/>
          </w:rPr>
          <w:t>Purpose of the Study</w:t>
        </w:r>
      </w:hyperlink>
      <w:r w:rsidR="00000000" w:rsidRPr="00E3662C">
        <w:tab/>
      </w:r>
    </w:p>
    <w:p w14:paraId="5BDC8059" w14:textId="77777777" w:rsidR="001C4389" w:rsidRPr="00E3662C" w:rsidRDefault="001C4389">
      <w:pPr>
        <w:tabs>
          <w:tab w:val="right" w:leader="dot" w:pos="9026"/>
        </w:tabs>
        <w:spacing w:after="80"/>
        <w:ind w:left="504"/>
      </w:pPr>
      <w:hyperlink w:anchor="toc6" w:history="1">
        <w:r w:rsidRPr="00E3662C">
          <w:rPr>
            <w:rStyle w:val="Hyperlink"/>
            <w:i/>
            <w:iCs/>
            <w:color w:val="auto"/>
          </w:rPr>
          <w:t>Research Problems / Research Questions</w:t>
        </w:r>
      </w:hyperlink>
      <w:r w:rsidR="00000000" w:rsidRPr="00E3662C">
        <w:tab/>
      </w:r>
    </w:p>
    <w:p w14:paraId="3534B9FD" w14:textId="77777777" w:rsidR="001C4389" w:rsidRPr="00E3662C" w:rsidRDefault="001C4389">
      <w:pPr>
        <w:tabs>
          <w:tab w:val="right" w:leader="dot" w:pos="9026"/>
        </w:tabs>
        <w:spacing w:after="80"/>
        <w:ind w:left="504"/>
      </w:pPr>
      <w:hyperlink w:anchor="toc7" w:history="1">
        <w:r w:rsidRPr="00E3662C">
          <w:rPr>
            <w:rStyle w:val="Hyperlink"/>
            <w:i/>
            <w:iCs/>
            <w:color w:val="auto"/>
          </w:rPr>
          <w:t>Contributions and Expected Value</w:t>
        </w:r>
      </w:hyperlink>
      <w:r w:rsidR="00000000" w:rsidRPr="00E3662C">
        <w:tab/>
      </w:r>
    </w:p>
    <w:p w14:paraId="42CFE8B7" w14:textId="77777777" w:rsidR="001C4389" w:rsidRPr="00E3662C" w:rsidRDefault="001C4389">
      <w:pPr>
        <w:tabs>
          <w:tab w:val="right" w:leader="dot" w:pos="9026"/>
        </w:tabs>
        <w:spacing w:after="80"/>
      </w:pPr>
      <w:hyperlink w:anchor="toc8" w:history="1">
        <w:r w:rsidRPr="00E3662C">
          <w:rPr>
            <w:rStyle w:val="Hyperlink"/>
            <w:b/>
            <w:bCs/>
            <w:color w:val="auto"/>
          </w:rPr>
          <w:t>Literature Review</w:t>
        </w:r>
      </w:hyperlink>
      <w:r w:rsidR="00000000" w:rsidRPr="00E3662C">
        <w:tab/>
      </w:r>
    </w:p>
    <w:p w14:paraId="3D1F8B19" w14:textId="77777777" w:rsidR="001C4389" w:rsidRPr="00E3662C" w:rsidRDefault="001C4389">
      <w:pPr>
        <w:tabs>
          <w:tab w:val="right" w:leader="dot" w:pos="9026"/>
        </w:tabs>
        <w:spacing w:after="80"/>
        <w:ind w:left="504"/>
      </w:pPr>
      <w:hyperlink w:anchor="toc9" w:history="1">
        <w:r w:rsidRPr="00E3662C">
          <w:rPr>
            <w:rStyle w:val="Hyperlink"/>
            <w:i/>
            <w:iCs/>
            <w:color w:val="auto"/>
          </w:rPr>
          <w:t>Literature Review Approach</w:t>
        </w:r>
      </w:hyperlink>
      <w:r w:rsidR="00000000" w:rsidRPr="00E3662C">
        <w:tab/>
      </w:r>
    </w:p>
    <w:p w14:paraId="7E281705" w14:textId="77777777" w:rsidR="001C4389" w:rsidRPr="00E3662C" w:rsidRDefault="001C4389">
      <w:pPr>
        <w:tabs>
          <w:tab w:val="right" w:leader="dot" w:pos="9026"/>
        </w:tabs>
        <w:spacing w:after="80"/>
        <w:ind w:left="504"/>
      </w:pPr>
      <w:hyperlink w:anchor="toc10" w:history="1">
        <w:r w:rsidRPr="00E3662C">
          <w:rPr>
            <w:rStyle w:val="Hyperlink"/>
            <w:i/>
            <w:iCs/>
            <w:color w:val="auto"/>
          </w:rPr>
          <w:t>Synthesis</w:t>
        </w:r>
      </w:hyperlink>
      <w:r w:rsidR="00000000" w:rsidRPr="00E3662C">
        <w:tab/>
      </w:r>
    </w:p>
    <w:p w14:paraId="63080BF5" w14:textId="77777777" w:rsidR="001C4389" w:rsidRPr="00E3662C" w:rsidRDefault="001C4389">
      <w:pPr>
        <w:tabs>
          <w:tab w:val="right" w:leader="dot" w:pos="9026"/>
        </w:tabs>
        <w:spacing w:after="80"/>
        <w:ind w:left="504"/>
      </w:pPr>
      <w:hyperlink w:anchor="toc11" w:history="1">
        <w:r w:rsidRPr="00E3662C">
          <w:rPr>
            <w:rStyle w:val="Hyperlink"/>
            <w:i/>
            <w:iCs/>
            <w:color w:val="auto"/>
          </w:rPr>
          <w:t>Distinction From Existing Work</w:t>
        </w:r>
      </w:hyperlink>
      <w:r w:rsidR="00000000" w:rsidRPr="00E3662C">
        <w:tab/>
      </w:r>
    </w:p>
    <w:p w14:paraId="46BF9AA2" w14:textId="77777777" w:rsidR="001C4389" w:rsidRPr="00E3662C" w:rsidRDefault="001C4389">
      <w:pPr>
        <w:tabs>
          <w:tab w:val="right" w:leader="dot" w:pos="9026"/>
        </w:tabs>
        <w:spacing w:after="80"/>
        <w:ind w:left="504"/>
      </w:pPr>
      <w:hyperlink w:anchor="toc12" w:history="1">
        <w:r w:rsidRPr="00E3662C">
          <w:rPr>
            <w:rStyle w:val="Hyperlink"/>
            <w:i/>
            <w:iCs/>
            <w:color w:val="auto"/>
          </w:rPr>
          <w:t>Summary of Key Literature</w:t>
        </w:r>
      </w:hyperlink>
      <w:r w:rsidR="00000000" w:rsidRPr="00E3662C">
        <w:tab/>
      </w:r>
    </w:p>
    <w:p w14:paraId="3F9C1085" w14:textId="77777777" w:rsidR="001C4389" w:rsidRPr="00E3662C" w:rsidRDefault="001C4389">
      <w:pPr>
        <w:tabs>
          <w:tab w:val="right" w:leader="dot" w:pos="9026"/>
        </w:tabs>
        <w:spacing w:after="80"/>
      </w:pPr>
      <w:hyperlink w:anchor="toc13" w:history="1">
        <w:r w:rsidRPr="00E3662C">
          <w:rPr>
            <w:rStyle w:val="Hyperlink"/>
            <w:b/>
            <w:bCs/>
            <w:color w:val="auto"/>
          </w:rPr>
          <w:t>Materials and Method</w:t>
        </w:r>
      </w:hyperlink>
      <w:r w:rsidR="00000000" w:rsidRPr="00E3662C">
        <w:tab/>
      </w:r>
    </w:p>
    <w:p w14:paraId="613285B9" w14:textId="77777777" w:rsidR="001C4389" w:rsidRPr="00E3662C" w:rsidRDefault="001C4389">
      <w:pPr>
        <w:tabs>
          <w:tab w:val="right" w:leader="dot" w:pos="9026"/>
        </w:tabs>
        <w:spacing w:after="80"/>
        <w:ind w:left="504"/>
      </w:pPr>
      <w:hyperlink w:anchor="toc14" w:history="1">
        <w:r w:rsidRPr="00E3662C">
          <w:rPr>
            <w:rStyle w:val="Hyperlink"/>
            <w:i/>
            <w:iCs/>
            <w:color w:val="auto"/>
          </w:rPr>
          <w:t>Data Sources and Access</w:t>
        </w:r>
      </w:hyperlink>
      <w:r w:rsidR="00000000" w:rsidRPr="00E3662C">
        <w:tab/>
      </w:r>
    </w:p>
    <w:p w14:paraId="6A40E804" w14:textId="77777777" w:rsidR="001C4389" w:rsidRPr="00E3662C" w:rsidRDefault="001C4389">
      <w:pPr>
        <w:tabs>
          <w:tab w:val="right" w:leader="dot" w:pos="9026"/>
        </w:tabs>
        <w:spacing w:after="80"/>
        <w:ind w:left="504"/>
      </w:pPr>
      <w:hyperlink w:anchor="toc15" w:history="1">
        <w:r w:rsidRPr="00E3662C">
          <w:rPr>
            <w:rStyle w:val="Hyperlink"/>
            <w:i/>
            <w:iCs/>
            <w:color w:val="auto"/>
          </w:rPr>
          <w:t>Inclusion and Exclusion Criteria</w:t>
        </w:r>
      </w:hyperlink>
      <w:r w:rsidR="00000000" w:rsidRPr="00E3662C">
        <w:tab/>
      </w:r>
    </w:p>
    <w:p w14:paraId="5711CB2D" w14:textId="77777777" w:rsidR="001C4389" w:rsidRPr="00E3662C" w:rsidRDefault="001C4389">
      <w:pPr>
        <w:tabs>
          <w:tab w:val="right" w:leader="dot" w:pos="9026"/>
        </w:tabs>
        <w:spacing w:after="80"/>
        <w:ind w:left="504"/>
      </w:pPr>
      <w:hyperlink w:anchor="toc16" w:history="1">
        <w:r w:rsidRPr="00E3662C">
          <w:rPr>
            <w:rStyle w:val="Hyperlink"/>
            <w:i/>
            <w:iCs/>
            <w:color w:val="auto"/>
          </w:rPr>
          <w:t>Data Dictionary</w:t>
        </w:r>
      </w:hyperlink>
      <w:r w:rsidR="00000000" w:rsidRPr="00E3662C">
        <w:tab/>
      </w:r>
    </w:p>
    <w:p w14:paraId="60AC6280" w14:textId="77777777" w:rsidR="001C4389" w:rsidRPr="00E3662C" w:rsidRDefault="001C4389">
      <w:pPr>
        <w:tabs>
          <w:tab w:val="right" w:leader="dot" w:pos="9026"/>
        </w:tabs>
        <w:spacing w:after="80"/>
        <w:ind w:left="504"/>
      </w:pPr>
      <w:hyperlink w:anchor="toc17" w:history="1">
        <w:r w:rsidRPr="00E3662C">
          <w:rPr>
            <w:rStyle w:val="Hyperlink"/>
            <w:i/>
            <w:iCs/>
            <w:color w:val="auto"/>
          </w:rPr>
          <w:t>Dataset Quality Assessment</w:t>
        </w:r>
      </w:hyperlink>
      <w:r w:rsidR="00000000" w:rsidRPr="00E3662C">
        <w:tab/>
      </w:r>
    </w:p>
    <w:p w14:paraId="504BAA95" w14:textId="77777777" w:rsidR="001C4389" w:rsidRPr="00E3662C" w:rsidRDefault="001C4389">
      <w:pPr>
        <w:tabs>
          <w:tab w:val="right" w:leader="dot" w:pos="9026"/>
        </w:tabs>
        <w:spacing w:after="80"/>
        <w:ind w:left="504"/>
      </w:pPr>
      <w:hyperlink w:anchor="toc18" w:history="1">
        <w:r w:rsidRPr="00E3662C">
          <w:rPr>
            <w:rStyle w:val="Hyperlink"/>
            <w:i/>
            <w:iCs/>
            <w:color w:val="auto"/>
          </w:rPr>
          <w:t>Data Cleaning</w:t>
        </w:r>
      </w:hyperlink>
      <w:r w:rsidR="00000000" w:rsidRPr="00E3662C">
        <w:tab/>
      </w:r>
    </w:p>
    <w:p w14:paraId="01DBE70E" w14:textId="77777777" w:rsidR="001C4389" w:rsidRPr="00E3662C" w:rsidRDefault="001C4389">
      <w:pPr>
        <w:tabs>
          <w:tab w:val="right" w:leader="dot" w:pos="9026"/>
        </w:tabs>
        <w:spacing w:after="80"/>
        <w:ind w:left="504"/>
      </w:pPr>
      <w:hyperlink w:anchor="toc19" w:history="1">
        <w:r w:rsidRPr="00E3662C">
          <w:rPr>
            <w:rStyle w:val="Hyperlink"/>
            <w:i/>
            <w:iCs/>
            <w:color w:val="auto"/>
          </w:rPr>
          <w:t>Exploratory Data Analysis</w:t>
        </w:r>
      </w:hyperlink>
      <w:r w:rsidR="00000000" w:rsidRPr="00E3662C">
        <w:tab/>
      </w:r>
    </w:p>
    <w:p w14:paraId="6C3BBE27" w14:textId="77777777" w:rsidR="001C4389" w:rsidRPr="00E3662C" w:rsidRDefault="001C4389">
      <w:pPr>
        <w:tabs>
          <w:tab w:val="right" w:leader="dot" w:pos="9026"/>
        </w:tabs>
        <w:spacing w:after="80"/>
        <w:ind w:left="504"/>
      </w:pPr>
      <w:hyperlink w:anchor="toc20" w:history="1">
        <w:r w:rsidRPr="00E3662C">
          <w:rPr>
            <w:rStyle w:val="Hyperlink"/>
            <w:i/>
            <w:iCs/>
            <w:color w:val="auto"/>
          </w:rPr>
          <w:t>Insights and Interpretation</w:t>
        </w:r>
      </w:hyperlink>
      <w:r w:rsidR="00000000" w:rsidRPr="00E3662C">
        <w:tab/>
      </w:r>
    </w:p>
    <w:p w14:paraId="4AFAD59B" w14:textId="77777777" w:rsidR="001C4389" w:rsidRPr="00E3662C" w:rsidRDefault="001C4389">
      <w:pPr>
        <w:tabs>
          <w:tab w:val="right" w:leader="dot" w:pos="9026"/>
        </w:tabs>
        <w:spacing w:after="80"/>
        <w:ind w:left="504"/>
      </w:pPr>
      <w:hyperlink w:anchor="toc21" w:history="1">
        <w:r w:rsidRPr="00E3662C">
          <w:rPr>
            <w:rStyle w:val="Hyperlink"/>
            <w:i/>
            <w:iCs/>
            <w:color w:val="auto"/>
          </w:rPr>
          <w:t>Research Hypotheses</w:t>
        </w:r>
      </w:hyperlink>
      <w:r w:rsidR="00000000" w:rsidRPr="00E3662C">
        <w:tab/>
      </w:r>
    </w:p>
    <w:p w14:paraId="13E17A65" w14:textId="77777777" w:rsidR="001C4389" w:rsidRPr="00E3662C" w:rsidRDefault="001C4389">
      <w:pPr>
        <w:tabs>
          <w:tab w:val="right" w:leader="dot" w:pos="9026"/>
        </w:tabs>
        <w:spacing w:after="80"/>
        <w:ind w:left="504"/>
      </w:pPr>
      <w:hyperlink w:anchor="toc22" w:history="1">
        <w:r w:rsidRPr="00E3662C">
          <w:rPr>
            <w:rStyle w:val="Hyperlink"/>
            <w:i/>
            <w:iCs/>
            <w:color w:val="auto"/>
          </w:rPr>
          <w:t>Sample Size and Power Analysis</w:t>
        </w:r>
      </w:hyperlink>
      <w:r w:rsidR="00000000" w:rsidRPr="00E3662C">
        <w:tab/>
      </w:r>
    </w:p>
    <w:p w14:paraId="4C213B6C" w14:textId="77777777" w:rsidR="001C4389" w:rsidRPr="00E3662C" w:rsidRDefault="001C4389">
      <w:pPr>
        <w:tabs>
          <w:tab w:val="right" w:leader="dot" w:pos="9026"/>
        </w:tabs>
        <w:spacing w:after="80"/>
        <w:ind w:left="504"/>
      </w:pPr>
      <w:hyperlink w:anchor="toc23" w:history="1">
        <w:r w:rsidRPr="00E3662C">
          <w:rPr>
            <w:rStyle w:val="Hyperlink"/>
            <w:i/>
            <w:iCs/>
            <w:color w:val="auto"/>
          </w:rPr>
          <w:t>Original Work: Data Splitting, Setup, Access, and Accuracy Measures</w:t>
        </w:r>
      </w:hyperlink>
      <w:r w:rsidR="00000000" w:rsidRPr="00E3662C">
        <w:tab/>
      </w:r>
    </w:p>
    <w:p w14:paraId="31F18A0F" w14:textId="77777777" w:rsidR="001C4389" w:rsidRPr="00E3662C" w:rsidRDefault="001C4389">
      <w:pPr>
        <w:tabs>
          <w:tab w:val="right" w:leader="dot" w:pos="9026"/>
        </w:tabs>
        <w:spacing w:after="80"/>
      </w:pPr>
      <w:hyperlink w:anchor="toc24" w:history="1">
        <w:r w:rsidRPr="00E3662C">
          <w:rPr>
            <w:rStyle w:val="Hyperlink"/>
            <w:b/>
            <w:bCs/>
            <w:color w:val="auto"/>
          </w:rPr>
          <w:t>Architecture Diagram/Workflow</w:t>
        </w:r>
      </w:hyperlink>
      <w:r w:rsidR="00000000" w:rsidRPr="00E3662C">
        <w:tab/>
      </w:r>
    </w:p>
    <w:p w14:paraId="1A4A238A" w14:textId="77777777" w:rsidR="001C4389" w:rsidRPr="00E3662C" w:rsidRDefault="001C4389">
      <w:pPr>
        <w:tabs>
          <w:tab w:val="right" w:leader="dot" w:pos="9026"/>
        </w:tabs>
        <w:spacing w:after="80"/>
        <w:ind w:left="504"/>
      </w:pPr>
      <w:hyperlink w:anchor="toc25" w:history="1">
        <w:r w:rsidRPr="00E3662C">
          <w:rPr>
            <w:rStyle w:val="Hyperlink"/>
            <w:i/>
            <w:iCs/>
            <w:color w:val="auto"/>
          </w:rPr>
          <w:t>System Overview</w:t>
        </w:r>
      </w:hyperlink>
      <w:r w:rsidR="00000000" w:rsidRPr="00E3662C">
        <w:tab/>
      </w:r>
    </w:p>
    <w:p w14:paraId="2942208D" w14:textId="77777777" w:rsidR="001C4389" w:rsidRPr="00E3662C" w:rsidRDefault="001C4389">
      <w:pPr>
        <w:tabs>
          <w:tab w:val="right" w:leader="dot" w:pos="9026"/>
        </w:tabs>
        <w:spacing w:after="80"/>
        <w:ind w:left="504"/>
      </w:pPr>
      <w:hyperlink w:anchor="toc26" w:history="1">
        <w:r w:rsidRPr="00E3662C">
          <w:rPr>
            <w:rStyle w:val="Hyperlink"/>
            <w:i/>
            <w:iCs/>
            <w:color w:val="auto"/>
          </w:rPr>
          <w:t>Architecture Diagram</w:t>
        </w:r>
      </w:hyperlink>
      <w:r w:rsidR="00000000" w:rsidRPr="00E3662C">
        <w:tab/>
      </w:r>
    </w:p>
    <w:p w14:paraId="68E79CA2" w14:textId="77777777" w:rsidR="001C4389" w:rsidRPr="00E3662C" w:rsidRDefault="001C4389">
      <w:pPr>
        <w:tabs>
          <w:tab w:val="right" w:leader="dot" w:pos="9026"/>
        </w:tabs>
        <w:spacing w:after="80"/>
        <w:ind w:left="504"/>
      </w:pPr>
      <w:hyperlink w:anchor="toc27" w:history="1">
        <w:r w:rsidRPr="00E3662C">
          <w:rPr>
            <w:rStyle w:val="Hyperlink"/>
            <w:i/>
            <w:iCs/>
            <w:color w:val="auto"/>
          </w:rPr>
          <w:t>Workflow Components</w:t>
        </w:r>
      </w:hyperlink>
      <w:r w:rsidR="00000000" w:rsidRPr="00E3662C">
        <w:tab/>
      </w:r>
    </w:p>
    <w:p w14:paraId="1870E3C5" w14:textId="77777777" w:rsidR="001C4389" w:rsidRPr="00E3662C" w:rsidRDefault="001C4389">
      <w:pPr>
        <w:tabs>
          <w:tab w:val="right" w:leader="dot" w:pos="9026"/>
        </w:tabs>
        <w:spacing w:after="80"/>
        <w:ind w:left="504"/>
      </w:pPr>
      <w:hyperlink w:anchor="toc28" w:history="1">
        <w:r w:rsidRPr="00E3662C">
          <w:rPr>
            <w:rStyle w:val="Hyperlink"/>
            <w:i/>
            <w:iCs/>
            <w:color w:val="auto"/>
          </w:rPr>
          <w:t>Tools and Technologies</w:t>
        </w:r>
      </w:hyperlink>
      <w:r w:rsidR="00000000" w:rsidRPr="00E3662C">
        <w:tab/>
      </w:r>
    </w:p>
    <w:p w14:paraId="3DDECC24" w14:textId="77777777" w:rsidR="001C4389" w:rsidRPr="00E3662C" w:rsidRDefault="001C4389">
      <w:pPr>
        <w:tabs>
          <w:tab w:val="right" w:leader="dot" w:pos="9026"/>
        </w:tabs>
        <w:spacing w:after="80"/>
      </w:pPr>
      <w:hyperlink w:anchor="toc29" w:history="1">
        <w:r w:rsidRPr="00E3662C">
          <w:rPr>
            <w:rStyle w:val="Hyperlink"/>
            <w:b/>
            <w:bCs/>
            <w:color w:val="auto"/>
          </w:rPr>
          <w:t>Results</w:t>
        </w:r>
      </w:hyperlink>
      <w:r w:rsidR="00000000" w:rsidRPr="00E3662C">
        <w:tab/>
      </w:r>
    </w:p>
    <w:p w14:paraId="274A572C" w14:textId="77777777" w:rsidR="001C4389" w:rsidRPr="00E3662C" w:rsidRDefault="001C4389">
      <w:pPr>
        <w:tabs>
          <w:tab w:val="right" w:leader="dot" w:pos="9026"/>
        </w:tabs>
        <w:spacing w:after="80"/>
        <w:ind w:left="504"/>
      </w:pPr>
      <w:hyperlink w:anchor="toc30" w:history="1">
        <w:r w:rsidRPr="00E3662C">
          <w:rPr>
            <w:rStyle w:val="Hyperlink"/>
            <w:i/>
            <w:iCs/>
            <w:color w:val="auto"/>
          </w:rPr>
          <w:t>Model Performance</w:t>
        </w:r>
      </w:hyperlink>
      <w:r w:rsidR="00000000" w:rsidRPr="00E3662C">
        <w:tab/>
      </w:r>
    </w:p>
    <w:p w14:paraId="69FF0182" w14:textId="77777777" w:rsidR="001C4389" w:rsidRPr="00E3662C" w:rsidRDefault="001C4389">
      <w:pPr>
        <w:tabs>
          <w:tab w:val="right" w:leader="dot" w:pos="9026"/>
        </w:tabs>
        <w:spacing w:after="80"/>
        <w:ind w:left="504"/>
      </w:pPr>
      <w:hyperlink w:anchor="toc31" w:history="1">
        <w:r w:rsidRPr="00E3662C">
          <w:rPr>
            <w:rStyle w:val="Hyperlink"/>
            <w:i/>
            <w:iCs/>
            <w:color w:val="auto"/>
          </w:rPr>
          <w:t>Visual Evidence</w:t>
        </w:r>
      </w:hyperlink>
      <w:r w:rsidR="00000000" w:rsidRPr="00E3662C">
        <w:tab/>
      </w:r>
    </w:p>
    <w:p w14:paraId="76E9BFD9" w14:textId="77777777" w:rsidR="001C4389" w:rsidRPr="00E3662C" w:rsidRDefault="001C4389">
      <w:pPr>
        <w:tabs>
          <w:tab w:val="right" w:leader="dot" w:pos="9026"/>
        </w:tabs>
        <w:spacing w:after="80"/>
        <w:ind w:left="504"/>
      </w:pPr>
      <w:hyperlink w:anchor="toc32" w:history="1">
        <w:r w:rsidRPr="00E3662C">
          <w:rPr>
            <w:rStyle w:val="Hyperlink"/>
            <w:i/>
            <w:iCs/>
            <w:color w:val="auto"/>
          </w:rPr>
          <w:t xml:space="preserve">Results </w:t>
        </w:r>
        <w:proofErr w:type="gramStart"/>
        <w:r w:rsidRPr="00E3662C">
          <w:rPr>
            <w:rStyle w:val="Hyperlink"/>
            <w:i/>
            <w:iCs/>
            <w:color w:val="auto"/>
          </w:rPr>
          <w:t>by</w:t>
        </w:r>
        <w:proofErr w:type="gramEnd"/>
        <w:r w:rsidRPr="00E3662C">
          <w:rPr>
            <w:rStyle w:val="Hyperlink"/>
            <w:i/>
            <w:iCs/>
            <w:color w:val="auto"/>
          </w:rPr>
          <w:t xml:space="preserve"> Research Question</w:t>
        </w:r>
      </w:hyperlink>
      <w:r w:rsidR="00000000" w:rsidRPr="00E3662C">
        <w:tab/>
      </w:r>
    </w:p>
    <w:p w14:paraId="0071F00E" w14:textId="77777777" w:rsidR="001C4389" w:rsidRPr="00E3662C" w:rsidRDefault="001C4389">
      <w:pPr>
        <w:tabs>
          <w:tab w:val="right" w:leader="dot" w:pos="9026"/>
        </w:tabs>
        <w:spacing w:after="80"/>
        <w:ind w:left="504"/>
      </w:pPr>
      <w:hyperlink w:anchor="toc33" w:history="1">
        <w:r w:rsidRPr="00E3662C">
          <w:rPr>
            <w:rStyle w:val="Hyperlink"/>
            <w:i/>
            <w:iCs/>
            <w:color w:val="auto"/>
          </w:rPr>
          <w:t>Overall Interpretation</w:t>
        </w:r>
      </w:hyperlink>
      <w:r w:rsidR="00000000" w:rsidRPr="00E3662C">
        <w:tab/>
      </w:r>
    </w:p>
    <w:p w14:paraId="2E130541" w14:textId="77777777" w:rsidR="001C4389" w:rsidRPr="00E3662C" w:rsidRDefault="001C4389">
      <w:pPr>
        <w:tabs>
          <w:tab w:val="right" w:leader="dot" w:pos="9026"/>
        </w:tabs>
        <w:spacing w:after="80"/>
        <w:ind w:left="504"/>
      </w:pPr>
      <w:hyperlink w:anchor="toc34" w:history="1">
        <w:r w:rsidRPr="00E3662C">
          <w:rPr>
            <w:rStyle w:val="Hyperlink"/>
            <w:i/>
            <w:iCs/>
            <w:color w:val="auto"/>
          </w:rPr>
          <w:t>Practical Significance</w:t>
        </w:r>
      </w:hyperlink>
      <w:r w:rsidR="00000000" w:rsidRPr="00E3662C">
        <w:tab/>
      </w:r>
    </w:p>
    <w:p w14:paraId="2ABD62FC" w14:textId="77777777" w:rsidR="001C4389" w:rsidRPr="00E3662C" w:rsidRDefault="001C4389">
      <w:pPr>
        <w:tabs>
          <w:tab w:val="right" w:leader="dot" w:pos="9026"/>
        </w:tabs>
        <w:spacing w:after="80"/>
      </w:pPr>
      <w:hyperlink w:anchor="toc35" w:history="1">
        <w:r w:rsidRPr="00E3662C">
          <w:rPr>
            <w:rStyle w:val="Hyperlink"/>
            <w:b/>
            <w:bCs/>
            <w:color w:val="auto"/>
          </w:rPr>
          <w:t>Implementation and User Benefit</w:t>
        </w:r>
      </w:hyperlink>
      <w:r w:rsidR="00000000" w:rsidRPr="00E3662C">
        <w:tab/>
      </w:r>
    </w:p>
    <w:p w14:paraId="3E8B30C1" w14:textId="77777777" w:rsidR="001C4389" w:rsidRPr="00E3662C" w:rsidRDefault="001C4389">
      <w:pPr>
        <w:tabs>
          <w:tab w:val="right" w:leader="dot" w:pos="9026"/>
        </w:tabs>
        <w:spacing w:after="80"/>
        <w:ind w:left="504"/>
      </w:pPr>
      <w:hyperlink w:anchor="toc36" w:history="1">
        <w:r w:rsidRPr="00E3662C">
          <w:rPr>
            <w:rStyle w:val="Hyperlink"/>
            <w:i/>
            <w:iCs/>
            <w:color w:val="auto"/>
          </w:rPr>
          <w:t>Deployment Approach</w:t>
        </w:r>
      </w:hyperlink>
      <w:r w:rsidR="00000000" w:rsidRPr="00E3662C">
        <w:tab/>
      </w:r>
    </w:p>
    <w:p w14:paraId="7CDA3E14" w14:textId="77777777" w:rsidR="001C4389" w:rsidRPr="00E3662C" w:rsidRDefault="001C4389">
      <w:pPr>
        <w:tabs>
          <w:tab w:val="right" w:leader="dot" w:pos="9026"/>
        </w:tabs>
        <w:spacing w:after="80"/>
        <w:ind w:left="504"/>
      </w:pPr>
      <w:hyperlink w:anchor="toc37" w:history="1">
        <w:r w:rsidRPr="00E3662C">
          <w:rPr>
            <w:rStyle w:val="Hyperlink"/>
            <w:i/>
            <w:iCs/>
            <w:color w:val="auto"/>
          </w:rPr>
          <w:t>System Integration</w:t>
        </w:r>
      </w:hyperlink>
      <w:r w:rsidR="00000000" w:rsidRPr="00E3662C">
        <w:tab/>
      </w:r>
    </w:p>
    <w:p w14:paraId="5B8C853E" w14:textId="77777777" w:rsidR="001C4389" w:rsidRPr="00E3662C" w:rsidRDefault="001C4389">
      <w:pPr>
        <w:tabs>
          <w:tab w:val="right" w:leader="dot" w:pos="9026"/>
        </w:tabs>
        <w:spacing w:after="80"/>
        <w:ind w:left="504"/>
      </w:pPr>
      <w:hyperlink w:anchor="toc38" w:history="1">
        <w:r w:rsidRPr="00E3662C">
          <w:rPr>
            <w:rStyle w:val="Hyperlink"/>
            <w:i/>
            <w:iCs/>
            <w:color w:val="auto"/>
          </w:rPr>
          <w:t>User Interaction</w:t>
        </w:r>
      </w:hyperlink>
      <w:r w:rsidR="00000000" w:rsidRPr="00E3662C">
        <w:tab/>
      </w:r>
    </w:p>
    <w:p w14:paraId="38E07EA8" w14:textId="77777777" w:rsidR="001C4389" w:rsidRPr="00E3662C" w:rsidRDefault="001C4389">
      <w:pPr>
        <w:tabs>
          <w:tab w:val="right" w:leader="dot" w:pos="9026"/>
        </w:tabs>
        <w:spacing w:after="80"/>
        <w:ind w:left="504"/>
      </w:pPr>
      <w:hyperlink w:anchor="toc39" w:history="1">
        <w:r w:rsidRPr="00E3662C">
          <w:rPr>
            <w:rStyle w:val="Hyperlink"/>
            <w:i/>
            <w:iCs/>
            <w:color w:val="auto"/>
          </w:rPr>
          <w:t>Benefits to Users</w:t>
        </w:r>
      </w:hyperlink>
      <w:r w:rsidR="00000000" w:rsidRPr="00E3662C">
        <w:tab/>
      </w:r>
    </w:p>
    <w:p w14:paraId="1767B26C" w14:textId="77777777" w:rsidR="001C4389" w:rsidRPr="00E3662C" w:rsidRDefault="001C4389">
      <w:pPr>
        <w:tabs>
          <w:tab w:val="right" w:leader="dot" w:pos="9026"/>
        </w:tabs>
        <w:spacing w:after="80"/>
        <w:ind w:left="504"/>
      </w:pPr>
      <w:hyperlink w:anchor="toc40" w:history="1">
        <w:r w:rsidRPr="00E3662C">
          <w:rPr>
            <w:rStyle w:val="Hyperlink"/>
            <w:i/>
            <w:iCs/>
            <w:color w:val="auto"/>
          </w:rPr>
          <w:t>Example Use Case</w:t>
        </w:r>
      </w:hyperlink>
      <w:r w:rsidR="00000000" w:rsidRPr="00E3662C">
        <w:tab/>
      </w:r>
    </w:p>
    <w:p w14:paraId="0034A657" w14:textId="77777777" w:rsidR="001C4389" w:rsidRPr="00E3662C" w:rsidRDefault="001C4389">
      <w:pPr>
        <w:tabs>
          <w:tab w:val="right" w:leader="dot" w:pos="9026"/>
        </w:tabs>
        <w:spacing w:after="80"/>
      </w:pPr>
      <w:hyperlink w:anchor="toc41" w:history="1">
        <w:r w:rsidRPr="00E3662C">
          <w:rPr>
            <w:rStyle w:val="Hyperlink"/>
            <w:b/>
            <w:bCs/>
            <w:color w:val="auto"/>
          </w:rPr>
          <w:t>Limitations and Further Improvements</w:t>
        </w:r>
      </w:hyperlink>
      <w:r w:rsidR="00000000" w:rsidRPr="00E3662C">
        <w:tab/>
      </w:r>
    </w:p>
    <w:p w14:paraId="7EDE078E" w14:textId="77777777" w:rsidR="001C4389" w:rsidRPr="00E3662C" w:rsidRDefault="001C4389">
      <w:pPr>
        <w:tabs>
          <w:tab w:val="right" w:leader="dot" w:pos="9026"/>
        </w:tabs>
        <w:spacing w:after="80"/>
        <w:ind w:left="504"/>
      </w:pPr>
      <w:hyperlink w:anchor="toc42" w:history="1">
        <w:r w:rsidRPr="00E3662C">
          <w:rPr>
            <w:rStyle w:val="Hyperlink"/>
            <w:i/>
            <w:iCs/>
            <w:color w:val="auto"/>
          </w:rPr>
          <w:t>Limitations</w:t>
        </w:r>
      </w:hyperlink>
      <w:r w:rsidR="00000000" w:rsidRPr="00E3662C">
        <w:tab/>
      </w:r>
    </w:p>
    <w:p w14:paraId="26D4DC62" w14:textId="77777777" w:rsidR="001C4389" w:rsidRPr="00E3662C" w:rsidRDefault="001C4389">
      <w:pPr>
        <w:tabs>
          <w:tab w:val="right" w:leader="dot" w:pos="9026"/>
        </w:tabs>
        <w:spacing w:after="80"/>
        <w:ind w:left="504"/>
      </w:pPr>
      <w:hyperlink w:anchor="toc43" w:history="1">
        <w:r w:rsidRPr="00E3662C">
          <w:rPr>
            <w:rStyle w:val="Hyperlink"/>
            <w:i/>
            <w:iCs/>
            <w:color w:val="auto"/>
          </w:rPr>
          <w:t>Impact of Limitations</w:t>
        </w:r>
      </w:hyperlink>
      <w:r w:rsidR="00000000" w:rsidRPr="00E3662C">
        <w:tab/>
      </w:r>
    </w:p>
    <w:p w14:paraId="4F175EF6" w14:textId="77777777" w:rsidR="001C4389" w:rsidRPr="00E3662C" w:rsidRDefault="001C4389">
      <w:pPr>
        <w:tabs>
          <w:tab w:val="right" w:leader="dot" w:pos="9026"/>
        </w:tabs>
        <w:spacing w:after="80"/>
        <w:ind w:left="504"/>
      </w:pPr>
      <w:hyperlink w:anchor="toc44" w:history="1">
        <w:r w:rsidRPr="00E3662C">
          <w:rPr>
            <w:rStyle w:val="Hyperlink"/>
            <w:i/>
            <w:iCs/>
            <w:color w:val="auto"/>
          </w:rPr>
          <w:t>Future Improvements</w:t>
        </w:r>
      </w:hyperlink>
      <w:r w:rsidR="00000000" w:rsidRPr="00E3662C">
        <w:tab/>
      </w:r>
    </w:p>
    <w:p w14:paraId="4EA2E885" w14:textId="77777777" w:rsidR="001C4389" w:rsidRPr="00E3662C" w:rsidRDefault="001C4389">
      <w:pPr>
        <w:tabs>
          <w:tab w:val="right" w:leader="dot" w:pos="9026"/>
        </w:tabs>
        <w:spacing w:after="80"/>
        <w:ind w:left="504"/>
      </w:pPr>
      <w:hyperlink w:anchor="toc45" w:history="1">
        <w:r w:rsidRPr="00E3662C">
          <w:rPr>
            <w:rStyle w:val="Hyperlink"/>
            <w:i/>
            <w:iCs/>
            <w:color w:val="auto"/>
          </w:rPr>
          <w:t>Future Scope</w:t>
        </w:r>
      </w:hyperlink>
      <w:r w:rsidR="00000000" w:rsidRPr="00E3662C">
        <w:tab/>
      </w:r>
    </w:p>
    <w:p w14:paraId="5ABF1865" w14:textId="77777777" w:rsidR="001C4389" w:rsidRPr="00E3662C" w:rsidRDefault="001C4389">
      <w:pPr>
        <w:tabs>
          <w:tab w:val="right" w:leader="dot" w:pos="9026"/>
        </w:tabs>
        <w:spacing w:after="80"/>
        <w:ind w:left="504"/>
      </w:pPr>
      <w:hyperlink w:anchor="toc46" w:history="1">
        <w:r w:rsidRPr="00E3662C">
          <w:rPr>
            <w:rStyle w:val="Hyperlink"/>
            <w:i/>
            <w:iCs/>
            <w:color w:val="auto"/>
          </w:rPr>
          <w:t>Appendix A: Hyperparameter Search Space (Referenced in Materials and Method)</w:t>
        </w:r>
      </w:hyperlink>
      <w:r w:rsidR="00000000" w:rsidRPr="00E3662C">
        <w:tab/>
      </w:r>
    </w:p>
    <w:p w14:paraId="7017D1FA" w14:textId="77777777" w:rsidR="001C4389" w:rsidRPr="00E3662C" w:rsidRDefault="001C4389">
      <w:pPr>
        <w:tabs>
          <w:tab w:val="right" w:leader="dot" w:pos="9026"/>
        </w:tabs>
        <w:spacing w:after="80"/>
        <w:ind w:left="504"/>
      </w:pPr>
      <w:hyperlink w:anchor="toc47" w:history="1">
        <w:r w:rsidRPr="00E3662C">
          <w:rPr>
            <w:rStyle w:val="Hyperlink"/>
            <w:i/>
            <w:iCs/>
            <w:color w:val="auto"/>
          </w:rPr>
          <w:t>Appendix B: Tomato Cost-of-Cultivation Derivation (Referenced in Materials and Method)</w:t>
        </w:r>
      </w:hyperlink>
      <w:r w:rsidR="00000000" w:rsidRPr="00E3662C">
        <w:tab/>
      </w:r>
    </w:p>
    <w:p w14:paraId="5CDF4440" w14:textId="77777777" w:rsidR="001C4389" w:rsidRPr="00E3662C" w:rsidRDefault="00000000">
      <w:r w:rsidRPr="00E3662C">
        <w:br w:type="page"/>
      </w:r>
    </w:p>
    <w:p w14:paraId="7C4A42C2" w14:textId="77777777" w:rsidR="001C4389" w:rsidRPr="00E3662C" w:rsidRDefault="00000000">
      <w:pPr>
        <w:pStyle w:val="Heading1"/>
        <w:keepNext/>
        <w:spacing w:before="360" w:after="240" w:line="480" w:lineRule="auto"/>
        <w:jc w:val="center"/>
        <w:rPr>
          <w:color w:val="auto"/>
        </w:rPr>
      </w:pPr>
      <w:bookmarkStart w:id="1" w:name="toc1"/>
      <w:r w:rsidRPr="00E3662C">
        <w:rPr>
          <w:b/>
          <w:bCs/>
          <w:color w:val="auto"/>
          <w:sz w:val="24"/>
          <w:szCs w:val="24"/>
        </w:rPr>
        <w:lastRenderedPageBreak/>
        <w:t>Abstract</w:t>
      </w:r>
      <w:bookmarkEnd w:id="1"/>
    </w:p>
    <w:p w14:paraId="47F001D0" w14:textId="25FF9D47" w:rsidR="001C4389" w:rsidRPr="00E3662C" w:rsidRDefault="00000000">
      <w:pPr>
        <w:spacing w:after="200" w:line="480" w:lineRule="auto"/>
        <w:ind w:firstLine="720"/>
      </w:pPr>
      <w:r w:rsidRPr="00E3662C">
        <w:t>Onion, tomato, and potato growers in Karnataka</w:t>
      </w:r>
      <w:r w:rsidR="00B17009" w:rsidRPr="00E3662C">
        <w:t>-</w:t>
      </w:r>
      <w:r w:rsidRPr="00E3662C">
        <w:t>this project's TOP crops</w:t>
      </w:r>
      <w:r w:rsidR="00B17009" w:rsidRPr="00E3662C">
        <w:t>-</w:t>
      </w:r>
      <w:r w:rsidRPr="00E3662C">
        <w:t xml:space="preserve">face severe month-to-month price volatility and recurring oversupply cycles; no published tool converts a price forecast into a concrete, farm-level planting or profit decision for this specific crop set and geography. This project addresses that gap with a statistical and machine-learning forecasting pipeline: a pooled </w:t>
      </w:r>
      <w:proofErr w:type="spellStart"/>
      <w:r w:rsidRPr="00E3662C">
        <w:t>XGBoost</w:t>
      </w:r>
      <w:proofErr w:type="spellEnd"/>
      <w:r w:rsidRPr="00E3662C">
        <w:t xml:space="preserve"> regression model, hyperparameter-tuned through a nested walk-forward randomized search, benchmarked under rolling-origin validation against a seasonal-naive baseline and a SARIMA baseline, with the resulting forecasts converted into a cost-adjusted profit ranking and into native quantile-regression prediction intervals. The pipeline runs on N = 952 monthly district-crop-month price observations (994 rows including calendar gap months) drawn from four government and research sources</w:t>
      </w:r>
      <w:r w:rsidR="00B17009" w:rsidRPr="00E3662C">
        <w:t>-</w:t>
      </w:r>
      <w:r w:rsidRPr="00E3662C">
        <w:t>AGMARKNET mandi prices, NASA POWER rainfall, Agricultural Statistics at a Glance yield data, and the DES Cost of Cultivation Scheme, supplemented by a peer-reviewed tomato cost survey</w:t>
      </w:r>
      <w:r w:rsidR="00B17009" w:rsidRPr="00E3662C">
        <w:t>-</w:t>
      </w:r>
      <w:r w:rsidRPr="00E3662C">
        <w:t xml:space="preserve">spanning 85 months (July 2019 through July 2026) across four Karnataka districts (Kolar, </w:t>
      </w:r>
      <w:proofErr w:type="spellStart"/>
      <w:r w:rsidRPr="00E3662C">
        <w:t>Chikkaballapur</w:t>
      </w:r>
      <w:proofErr w:type="spellEnd"/>
      <w:r w:rsidRPr="00E3662C">
        <w:t xml:space="preserve">, Bengaluru, and Hassan) and all three crops. The pipeline is implemented in Python (pandas, scikit-learn, </w:t>
      </w:r>
      <w:proofErr w:type="spellStart"/>
      <w:r w:rsidRPr="00E3662C">
        <w:t>XGBoost</w:t>
      </w:r>
      <w:proofErr w:type="spellEnd"/>
      <w:r w:rsidRPr="00E3662C">
        <w:t xml:space="preserve"> 2.x, </w:t>
      </w:r>
      <w:proofErr w:type="spellStart"/>
      <w:r w:rsidRPr="00E3662C">
        <w:t>statsmodels</w:t>
      </w:r>
      <w:proofErr w:type="spellEnd"/>
      <w:r w:rsidRPr="00E3662C">
        <w:t xml:space="preserve">) and executed on Google </w:t>
      </w:r>
      <w:proofErr w:type="spellStart"/>
      <w:r w:rsidRPr="00E3662C">
        <w:t>Colab's</w:t>
      </w:r>
      <w:proofErr w:type="spellEnd"/>
      <w:r w:rsidRPr="00E3662C">
        <w:t xml:space="preserve"> CPU runtime, since the dataset's size does not require GPU acceleration. On a 28-month held-out test window, the tuned </w:t>
      </w:r>
      <w:proofErr w:type="spellStart"/>
      <w:r w:rsidRPr="00E3662C">
        <w:t>XGBoost</w:t>
      </w:r>
      <w:proofErr w:type="spellEnd"/>
      <w:r w:rsidRPr="00E3662C">
        <w:t xml:space="preserve"> model achieved a mean absolute percentage error of 26.57%, versus 39.17% for SARIMA and 50.41% for the seasonal-naive baseline, a statistically significant improvement over both baselines (Wilcoxon signed-rank, p &lt; .001) that held up when the test window was independently varied from roughly 20% to 45% of the panel. RQ3 and RQ4 results are more mixed, and are reported as such: including tomato's real, previously missing cost figure narrowed the profit-ranking advantage found in the interim report to a statistically non-significant difference, and </w:t>
      </w:r>
      <w:r w:rsidRPr="00E3662C">
        <w:lastRenderedPageBreak/>
        <w:t xml:space="preserve">prediction intervals from both </w:t>
      </w:r>
      <w:proofErr w:type="spellStart"/>
      <w:r w:rsidRPr="00E3662C">
        <w:t>XGBoost</w:t>
      </w:r>
      <w:proofErr w:type="spellEnd"/>
      <w:r w:rsidRPr="00E3662C">
        <w:t xml:space="preserve"> and SARIMA under-cover their nominal 80% target, though </w:t>
      </w:r>
      <w:proofErr w:type="spellStart"/>
      <w:r w:rsidRPr="00E3662C">
        <w:t>XGBoost's</w:t>
      </w:r>
      <w:proofErr w:type="spellEnd"/>
      <w:r w:rsidRPr="00E3662C">
        <w:t xml:space="preserve"> 95% intervals are well calibrated. The intended implementation area is a farmer-facing advisory output delivered through Krishi Vigyan Kendra extension officers, farmer-producer organizations, and Karnataka's Department of Agriculture and Horticulture, to support district-level planting and oversupply decisions with a defensible, uncertainty-aware signal rather than an unqualified point estimate.</w:t>
      </w:r>
    </w:p>
    <w:p w14:paraId="5D8273C9" w14:textId="77777777" w:rsidR="001C4389" w:rsidRPr="00E3662C" w:rsidRDefault="00000000">
      <w:pPr>
        <w:pStyle w:val="Heading1"/>
        <w:keepNext/>
        <w:spacing w:before="360" w:after="240" w:line="480" w:lineRule="auto"/>
        <w:jc w:val="center"/>
        <w:rPr>
          <w:color w:val="auto"/>
        </w:rPr>
      </w:pPr>
      <w:bookmarkStart w:id="2" w:name="toc2"/>
      <w:r w:rsidRPr="00E3662C">
        <w:rPr>
          <w:b/>
          <w:bCs/>
          <w:color w:val="auto"/>
          <w:sz w:val="24"/>
          <w:szCs w:val="24"/>
        </w:rPr>
        <w:t>Introduction</w:t>
      </w:r>
      <w:bookmarkEnd w:id="2"/>
    </w:p>
    <w:p w14:paraId="70A0BD15" w14:textId="77777777" w:rsidR="001C4389" w:rsidRPr="00E3662C" w:rsidRDefault="00000000">
      <w:pPr>
        <w:pStyle w:val="Heading2"/>
        <w:keepNext/>
        <w:spacing w:before="300" w:after="200" w:line="480" w:lineRule="auto"/>
        <w:rPr>
          <w:color w:val="auto"/>
        </w:rPr>
      </w:pPr>
      <w:bookmarkStart w:id="3" w:name="toc3"/>
      <w:r w:rsidRPr="00E3662C">
        <w:rPr>
          <w:b/>
          <w:bCs/>
          <w:color w:val="auto"/>
          <w:sz w:val="24"/>
          <w:szCs w:val="24"/>
        </w:rPr>
        <w:t>Background and Context</w:t>
      </w:r>
      <w:bookmarkEnd w:id="3"/>
    </w:p>
    <w:p w14:paraId="6182D161" w14:textId="1A19BD1A" w:rsidR="001C4389" w:rsidRPr="00E3662C" w:rsidRDefault="00000000">
      <w:pPr>
        <w:spacing w:after="200" w:line="480" w:lineRule="auto"/>
        <w:ind w:firstLine="720"/>
      </w:pPr>
      <w:r w:rsidRPr="00E3662C">
        <w:t>Onion, tomato, and potato</w:t>
      </w:r>
      <w:r w:rsidR="00B17009" w:rsidRPr="00E3662C">
        <w:t>-</w:t>
      </w:r>
      <w:r w:rsidRPr="00E3662C">
        <w:t>referred to throughout this report as Karnataka's “TOP crops”</w:t>
      </w:r>
      <w:r w:rsidR="00B17009" w:rsidRPr="00E3662C">
        <w:t>-</w:t>
      </w:r>
      <w:r w:rsidRPr="00E3662C">
        <w:t>are among the state's most heavily traded and most price-volatile horticultural commodities, moving through the Agricultural Produce Market Committee (APMC) mandi network. Unlike Minimum Support Price (MSP)-backed cereal staples, these three crops are perishable and largely outside MSP protection, which leaves growers fully exposed to short-run supply and demand shocks. A single month of oversupply can erase a season's margin, and no widely available tool currently converts a price forecast into a concrete, farm-level planting decision for these crops in Karnataka specifically.</w:t>
      </w:r>
    </w:p>
    <w:p w14:paraId="72A74EBA" w14:textId="77777777" w:rsidR="001C4389" w:rsidRPr="00E3662C" w:rsidRDefault="00000000">
      <w:pPr>
        <w:spacing w:after="200" w:line="480" w:lineRule="auto"/>
        <w:ind w:firstLine="720"/>
      </w:pPr>
      <w:r w:rsidRPr="00E3662C">
        <w:t>The modelling approach adopted in this report is grounded directly in the literature reviewed in the next section. Sable et al. (2024) benchmarked fourteen algorithms on five years of Mumbai APMC price data and found extreme gradient boosting (</w:t>
      </w:r>
      <w:proofErr w:type="spellStart"/>
      <w:r w:rsidRPr="00E3662C">
        <w:t>XGBoost</w:t>
      </w:r>
      <w:proofErr w:type="spellEnd"/>
      <w:r w:rsidRPr="00E3662C">
        <w:t xml:space="preserve">) the strongest performer (R² = 0.972), and </w:t>
      </w:r>
      <w:proofErr w:type="spellStart"/>
      <w:r w:rsidRPr="00E3662C">
        <w:t>Dharavath</w:t>
      </w:r>
      <w:proofErr w:type="spellEnd"/>
      <w:r w:rsidRPr="00E3662C">
        <w:t xml:space="preserve"> and Khosla (2019) validated seasonal ARIMA specifically on Bengaluru, Karnataka price data. Nayak et al. (2024) went further and forecast these exact three crops, tomato, onion, and potato, using deep learning models trained on the </w:t>
      </w:r>
      <w:r w:rsidRPr="00E3662C">
        <w:lastRenderedPageBreak/>
        <w:t>same AGMARKNET and NASA POWER sources this project uses, which is the direct motivation for this report's own literature-grounded model comparison rather than a novelty-driven one; that comparison, and why gradient boosting was chosen over a deep-learning alternative for this project's scope, is detailed in the Literature Review and Materials and Method sections below.</w:t>
      </w:r>
    </w:p>
    <w:p w14:paraId="17842345" w14:textId="77777777" w:rsidR="001C4389" w:rsidRPr="00E3662C" w:rsidRDefault="00000000">
      <w:pPr>
        <w:spacing w:after="200" w:line="480" w:lineRule="auto"/>
        <w:ind w:firstLine="720"/>
      </w:pPr>
      <w:r w:rsidRPr="00E3662C">
        <w:t xml:space="preserve">The stakeholders behind this problem are concrete rather than abstract. Smallholder onion, tomato, and potato growers and farmer-producer organizations (FPOs) in the four pilot districts are the primary intended beneficiaries; Krishi Vigyan Kendra (KVK) extension officers are the most plausible delivery channel for a farmer-facing output; and Karnataka's Department of Agriculture and Horticulture and APMC market officials have an operational interest in the same forecasts for regional oversupply and arrival planning. Each of these stakeholder groups reappears in the Contributions and Expected Value subsection below and again in the Implementation and User Benefit section, so the connection between this project's statistical results and who </w:t>
      </w:r>
      <w:proofErr w:type="gramStart"/>
      <w:r w:rsidRPr="00E3662C">
        <w:t>actually uses</w:t>
      </w:r>
      <w:proofErr w:type="gramEnd"/>
      <w:r w:rsidRPr="00E3662C">
        <w:t xml:space="preserve"> them is made explicit rather than left implicit.</w:t>
      </w:r>
    </w:p>
    <w:p w14:paraId="4349BE8C" w14:textId="77777777" w:rsidR="001C4389" w:rsidRPr="00E3662C" w:rsidRDefault="00000000">
      <w:pPr>
        <w:pStyle w:val="Heading2"/>
        <w:keepNext/>
        <w:spacing w:before="300" w:after="200" w:line="480" w:lineRule="auto"/>
        <w:rPr>
          <w:color w:val="auto"/>
        </w:rPr>
      </w:pPr>
      <w:bookmarkStart w:id="4" w:name="toc4"/>
      <w:r w:rsidRPr="00E3662C">
        <w:rPr>
          <w:b/>
          <w:bCs/>
          <w:color w:val="auto"/>
          <w:sz w:val="24"/>
          <w:szCs w:val="24"/>
        </w:rPr>
        <w:t>Problem Statement</w:t>
      </w:r>
      <w:bookmarkEnd w:id="4"/>
    </w:p>
    <w:p w14:paraId="7F1FC856" w14:textId="77777777" w:rsidR="001C4389" w:rsidRPr="00E3662C" w:rsidRDefault="00000000">
      <w:pPr>
        <w:spacing w:after="200" w:line="480" w:lineRule="auto"/>
        <w:ind w:firstLine="720"/>
      </w:pPr>
      <w:r w:rsidRPr="00E3662C">
        <w:t xml:space="preserve">Karnataka's TOP-crop growers remain exposed to price volatility and recurring oversupply cycles because no existing, published tool converts a price forecast into an actionable, farm-level planting decision for this specific crop set and geography. Price-forecasting work such as Sable et al. (2024) and Nayak et al. (2024) predicts mandi prices accurately but stops short of a profit figure a farmer could act on. Crop-recommendation work such as Sam and D'Abreo (2025) and </w:t>
      </w:r>
      <w:proofErr w:type="spellStart"/>
      <w:r w:rsidRPr="00E3662C">
        <w:t>Dwibedy</w:t>
      </w:r>
      <w:proofErr w:type="spellEnd"/>
      <w:r w:rsidRPr="00E3662C">
        <w:t xml:space="preserve"> et al. (2026) does incorporate economic variables, but at a multi-state or single-market resolution too coarse to reflect Karnataka's </w:t>
      </w:r>
      <w:r w:rsidRPr="00E3662C">
        <w:lastRenderedPageBreak/>
        <w:t>district-level mandi and rainfall patterns. No published study forecasts onion, tomato, and potato for Karnataka as a grouped set, benchmarks that forecast against naive and SARIMA baselines under a validation protocol that avoids look-ahead leakage, and converts the result into a profit-ranked, uncertainty-aware recommendation. This is the gap the present project addresses.</w:t>
      </w:r>
    </w:p>
    <w:p w14:paraId="01559663" w14:textId="77777777" w:rsidR="001C4389" w:rsidRPr="00E3662C" w:rsidRDefault="00000000">
      <w:pPr>
        <w:spacing w:after="200" w:line="480" w:lineRule="auto"/>
        <w:ind w:firstLine="720"/>
      </w:pPr>
      <w:r w:rsidRPr="00E3662C">
        <w:t xml:space="preserve">Problem statement template: </w:t>
      </w:r>
      <w:r w:rsidRPr="00E3662C">
        <w:rPr>
          <w:i/>
          <w:iCs/>
        </w:rPr>
        <w:t xml:space="preserve">“The objective of this study is to predict Y = the monthly modal (wholesale) mandi price in Rs. per quintal for X = each onion, tomato, and potato district-crop-month combination across four Karnataka districts (Kolar, </w:t>
      </w:r>
      <w:proofErr w:type="spellStart"/>
      <w:r w:rsidRPr="00E3662C">
        <w:rPr>
          <w:i/>
          <w:iCs/>
        </w:rPr>
        <w:t>Chikkaballapur</w:t>
      </w:r>
      <w:proofErr w:type="spellEnd"/>
      <w:r w:rsidRPr="00E3662C">
        <w:rPr>
          <w:i/>
          <w:iCs/>
        </w:rPr>
        <w:t>, Bengaluru, and Hassan), using lagged price, monthly rainfall, seasonal indicators, and district-level cost of cultivation as predictors, over July 2019 through July 2026. Success will be evaluated using mean absolute percentage error and root mean squared error relative to seasonal-naive and SARIMA baselines, prediction-interval coverage relative to nominal confidence levels, and realized profit under a cost-adjusted ranking relative to a price-only ranking.”</w:t>
      </w:r>
    </w:p>
    <w:p w14:paraId="4B771347" w14:textId="77777777" w:rsidR="001C4389" w:rsidRPr="00E3662C" w:rsidRDefault="00000000">
      <w:pPr>
        <w:pStyle w:val="Heading2"/>
        <w:keepNext/>
        <w:spacing w:before="300" w:after="200" w:line="480" w:lineRule="auto"/>
        <w:rPr>
          <w:color w:val="auto"/>
        </w:rPr>
      </w:pPr>
      <w:bookmarkStart w:id="5" w:name="toc5"/>
      <w:r w:rsidRPr="00E3662C">
        <w:rPr>
          <w:b/>
          <w:bCs/>
          <w:color w:val="auto"/>
          <w:sz w:val="24"/>
          <w:szCs w:val="24"/>
        </w:rPr>
        <w:t>Purpose of the Study</w:t>
      </w:r>
      <w:bookmarkEnd w:id="5"/>
    </w:p>
    <w:p w14:paraId="322B774B" w14:textId="2B48A780" w:rsidR="001C4389" w:rsidRPr="00E3662C" w:rsidRDefault="00000000">
      <w:pPr>
        <w:spacing w:after="200" w:line="480" w:lineRule="auto"/>
        <w:ind w:firstLine="720"/>
      </w:pPr>
      <w:r w:rsidRPr="00E3662C">
        <w:t xml:space="preserve">The purpose of this study is fourfold. First, it predicts monthly wholesale (modal) mandi prices for onion, tomato, and potato across four of Karnataka's major producing districts using a tuned </w:t>
      </w:r>
      <w:proofErr w:type="spellStart"/>
      <w:r w:rsidRPr="00E3662C">
        <w:t>XGBoost</w:t>
      </w:r>
      <w:proofErr w:type="spellEnd"/>
      <w:r w:rsidRPr="00E3662C">
        <w:t xml:space="preserve"> regression model, benchmarked against a seasonal-naive baseline and a SARIMA baseline. Second, it explains which agronomic, temporal, and economic features</w:t>
      </w:r>
      <w:r w:rsidR="00B17009" w:rsidRPr="00E3662C">
        <w:t>-</w:t>
      </w:r>
      <w:r w:rsidRPr="00E3662C">
        <w:t>rainfall, seasonality, lagged price, and cost of cultivation</w:t>
      </w:r>
      <w:r w:rsidR="00B17009" w:rsidRPr="00E3662C">
        <w:t>-</w:t>
      </w:r>
      <w:r w:rsidRPr="00E3662C">
        <w:t xml:space="preserve">drive those forecasts, and tests whether Sam and D'Abreo's (2025) finding that economic variables outrank environmental ones replicates in this price-forecasting context. Third, it ranks crop-month combinations by expected profit, combining the price forecast with district-level cost-of-cultivation data for all three crops, rather </w:t>
      </w:r>
      <w:r w:rsidRPr="00E3662C">
        <w:lastRenderedPageBreak/>
        <w:t>than stopping at the price forecast alone. Fourth, it quantifies forecast uncertainty through prediction intervals, comparing a parametric (SARIMA) and a non-parametric, quantile-regression (</w:t>
      </w:r>
      <w:proofErr w:type="spellStart"/>
      <w:r w:rsidRPr="00E3662C">
        <w:t>XGBoost</w:t>
      </w:r>
      <w:proofErr w:type="spellEnd"/>
      <w:r w:rsidRPr="00E3662C">
        <w:t>) approach, so that any farmer-facing output reports a defensible range instead of a false-precision point estimate.</w:t>
      </w:r>
    </w:p>
    <w:p w14:paraId="488C37C9" w14:textId="77777777" w:rsidR="001C4389" w:rsidRPr="00E3662C" w:rsidRDefault="00000000">
      <w:pPr>
        <w:pStyle w:val="Heading2"/>
        <w:keepNext/>
        <w:spacing w:before="300" w:after="200" w:line="480" w:lineRule="auto"/>
        <w:rPr>
          <w:color w:val="auto"/>
        </w:rPr>
      </w:pPr>
      <w:bookmarkStart w:id="6" w:name="toc6"/>
      <w:r w:rsidRPr="00E3662C">
        <w:rPr>
          <w:b/>
          <w:bCs/>
          <w:color w:val="auto"/>
          <w:sz w:val="24"/>
          <w:szCs w:val="24"/>
        </w:rPr>
        <w:t>Research Problems / Research Questions</w:t>
      </w:r>
      <w:bookmarkEnd w:id="6"/>
    </w:p>
    <w:p w14:paraId="4644F50F" w14:textId="77777777" w:rsidR="001C4389" w:rsidRPr="00E3662C" w:rsidRDefault="00000000">
      <w:pPr>
        <w:spacing w:after="200" w:line="480" w:lineRule="auto"/>
        <w:ind w:firstLine="720"/>
      </w:pPr>
      <w:r w:rsidRPr="00E3662C">
        <w:t>Research problems must be clearly defined; the four research questions below define the analytical boundaries of the project and are stated once here rather than reworded elsewhere in this report. The statistical technique used to answer each one is presented in the Materials and Method section.</w:t>
      </w:r>
    </w:p>
    <w:p w14:paraId="5E7A0E86" w14:textId="77777777" w:rsidR="001C4389" w:rsidRPr="00E3662C" w:rsidRDefault="00000000">
      <w:pPr>
        <w:pStyle w:val="Heading3"/>
        <w:keepNext/>
        <w:spacing w:before="240" w:after="160" w:line="480" w:lineRule="auto"/>
        <w:rPr>
          <w:color w:val="auto"/>
        </w:rPr>
      </w:pPr>
      <w:r w:rsidRPr="00E3662C">
        <w:rPr>
          <w:b/>
          <w:bCs/>
          <w:i/>
          <w:iCs/>
          <w:color w:val="auto"/>
        </w:rPr>
        <w:t>Research Question 1 (RQ1)</w:t>
      </w:r>
    </w:p>
    <w:p w14:paraId="0B8C0EDD" w14:textId="77777777" w:rsidR="001C4389" w:rsidRPr="00E3662C" w:rsidRDefault="00000000">
      <w:pPr>
        <w:spacing w:after="200" w:line="480" w:lineRule="auto"/>
        <w:ind w:firstLine="720"/>
      </w:pPr>
      <w:r w:rsidRPr="00E3662C">
        <w:t xml:space="preserve">To what extent does an </w:t>
      </w:r>
      <w:proofErr w:type="spellStart"/>
      <w:r w:rsidRPr="00E3662C">
        <w:t>XGBoost</w:t>
      </w:r>
      <w:proofErr w:type="spellEnd"/>
      <w:r w:rsidRPr="00E3662C">
        <w:t xml:space="preserve"> regression model outperform a naive (seasonal-persistence) baseline and a SARIMA baseline in forecasting monthly modal mandi prices of onion, tomato, and potato across the four pilot districts, as measured by mean absolute percentage error (MAPE) and root mean squared error (RMSE), under rolling-origin (time-respecting) cross-validation?</w:t>
      </w:r>
    </w:p>
    <w:p w14:paraId="1722E225" w14:textId="77777777" w:rsidR="001C4389" w:rsidRPr="00E3662C" w:rsidRDefault="00000000">
      <w:pPr>
        <w:pStyle w:val="Heading3"/>
        <w:keepNext/>
        <w:spacing w:before="240" w:after="160" w:line="480" w:lineRule="auto"/>
        <w:rPr>
          <w:color w:val="auto"/>
        </w:rPr>
      </w:pPr>
      <w:r w:rsidRPr="00E3662C">
        <w:rPr>
          <w:b/>
          <w:bCs/>
          <w:i/>
          <w:iCs/>
          <w:color w:val="auto"/>
        </w:rPr>
        <w:t>Research Question 2 (RQ2)</w:t>
      </w:r>
    </w:p>
    <w:p w14:paraId="304A5F36" w14:textId="77777777" w:rsidR="001C4389" w:rsidRPr="00E3662C" w:rsidRDefault="00000000">
      <w:pPr>
        <w:spacing w:after="200" w:line="480" w:lineRule="auto"/>
        <w:ind w:firstLine="720"/>
      </w:pPr>
      <w:r w:rsidRPr="00E3662C">
        <w:t xml:space="preserve">Among lagged price, monthly rainfall, seasonal/calendar indicators, and district-level cost of cultivation, which features contribute most to the </w:t>
      </w:r>
      <w:proofErr w:type="spellStart"/>
      <w:r w:rsidRPr="00E3662C">
        <w:t>XGBoost</w:t>
      </w:r>
      <w:proofErr w:type="spellEnd"/>
      <w:r w:rsidRPr="00E3662C">
        <w:t xml:space="preserve"> model's price predictions, and does the resulting importance ranking replicate Sam and D'Abreo's (2025) finding that economic variables outrank environmental ones?</w:t>
      </w:r>
    </w:p>
    <w:p w14:paraId="3033762E" w14:textId="77777777" w:rsidR="001C4389" w:rsidRPr="00E3662C" w:rsidRDefault="00000000">
      <w:pPr>
        <w:pStyle w:val="Heading3"/>
        <w:keepNext/>
        <w:spacing w:before="240" w:after="160" w:line="480" w:lineRule="auto"/>
        <w:rPr>
          <w:color w:val="auto"/>
        </w:rPr>
      </w:pPr>
      <w:r w:rsidRPr="00E3662C">
        <w:rPr>
          <w:b/>
          <w:bCs/>
          <w:i/>
          <w:iCs/>
          <w:color w:val="auto"/>
        </w:rPr>
        <w:lastRenderedPageBreak/>
        <w:t>Research Question 3 (RQ3)</w:t>
      </w:r>
    </w:p>
    <w:p w14:paraId="41499B34" w14:textId="77777777" w:rsidR="001C4389" w:rsidRPr="00E3662C" w:rsidRDefault="00000000">
      <w:pPr>
        <w:spacing w:after="200" w:line="480" w:lineRule="auto"/>
        <w:ind w:firstLine="720"/>
      </w:pPr>
      <w:r w:rsidRPr="00E3662C">
        <w:t xml:space="preserve">Does a profit-ranking model that combines </w:t>
      </w:r>
      <w:proofErr w:type="spellStart"/>
      <w:r w:rsidRPr="00E3662C">
        <w:t>XGBoost</w:t>
      </w:r>
      <w:proofErr w:type="spellEnd"/>
      <w:r w:rsidRPr="00E3662C">
        <w:t xml:space="preserve"> price forecasts with cost-of-cultivation data identify crop-month combinations with significantly higher expected returns than a price-only ranking?</w:t>
      </w:r>
    </w:p>
    <w:p w14:paraId="3FD3E139" w14:textId="77777777" w:rsidR="001C4389" w:rsidRPr="00E3662C" w:rsidRDefault="00000000">
      <w:pPr>
        <w:pStyle w:val="Heading3"/>
        <w:keepNext/>
        <w:spacing w:before="240" w:after="160" w:line="480" w:lineRule="auto"/>
        <w:rPr>
          <w:color w:val="auto"/>
        </w:rPr>
      </w:pPr>
      <w:r w:rsidRPr="00E3662C">
        <w:rPr>
          <w:b/>
          <w:bCs/>
          <w:i/>
          <w:iCs/>
          <w:color w:val="auto"/>
        </w:rPr>
        <w:t>Research Question 4 (RQ4)</w:t>
      </w:r>
    </w:p>
    <w:p w14:paraId="3E741E8D" w14:textId="77777777" w:rsidR="001C4389" w:rsidRPr="00E3662C" w:rsidRDefault="00000000">
      <w:pPr>
        <w:spacing w:after="200" w:line="480" w:lineRule="auto"/>
        <w:ind w:firstLine="720"/>
      </w:pPr>
      <w:r w:rsidRPr="00E3662C">
        <w:t xml:space="preserve">Do prediction intervals generated from the </w:t>
      </w:r>
      <w:proofErr w:type="spellStart"/>
      <w:r w:rsidRPr="00E3662C">
        <w:t>XGBoost</w:t>
      </w:r>
      <w:proofErr w:type="spellEnd"/>
      <w:r w:rsidRPr="00E3662C">
        <w:t xml:space="preserve"> forecast via a native quantile-regression objective achieve empirical coverage closer to nominal confidence levels (80% and 95%) than intervals derived from the SARIMA baseline?</w:t>
      </w:r>
    </w:p>
    <w:p w14:paraId="07C4CEB5" w14:textId="77777777" w:rsidR="001C4389" w:rsidRPr="00E3662C" w:rsidRDefault="00000000">
      <w:pPr>
        <w:pStyle w:val="Heading2"/>
        <w:keepNext/>
        <w:spacing w:before="300" w:after="200" w:line="480" w:lineRule="auto"/>
        <w:rPr>
          <w:color w:val="auto"/>
        </w:rPr>
      </w:pPr>
      <w:bookmarkStart w:id="7" w:name="toc7"/>
      <w:r w:rsidRPr="00E3662C">
        <w:rPr>
          <w:b/>
          <w:bCs/>
          <w:color w:val="auto"/>
          <w:sz w:val="24"/>
          <w:szCs w:val="24"/>
        </w:rPr>
        <w:t>Contributions and Expected Value</w:t>
      </w:r>
      <w:bookmarkEnd w:id="7"/>
    </w:p>
    <w:p w14:paraId="243AB42C" w14:textId="77777777" w:rsidR="001C4389" w:rsidRPr="00E3662C" w:rsidRDefault="00000000">
      <w:pPr>
        <w:spacing w:after="200" w:line="480" w:lineRule="auto"/>
        <w:ind w:firstLine="720"/>
      </w:pPr>
      <w:r w:rsidRPr="00E3662C">
        <w:t xml:space="preserve">This project's contribution is best stated against the three specific gaps identified above, rather than as a general claim of novelty. Tran et al.'s (2023) systematic review of 27 papers found that no reviewed study groups related commodities into one pipeline; this project forecasts onion, tomato, and potato as one grouped, profit-aware pipeline. Sable et al. (2024) and Nayak et al. (2024) forecast price accurately but stop at the forecast; this project converts that forecast into a profit figure (RQ3) and a calibration-checked uncertainty range (RQ4). Sam and D'Abreo (2025) and </w:t>
      </w:r>
      <w:proofErr w:type="spellStart"/>
      <w:r w:rsidRPr="00E3662C">
        <w:t>Dwibedy</w:t>
      </w:r>
      <w:proofErr w:type="spellEnd"/>
      <w:r w:rsidRPr="00E3662C">
        <w:t xml:space="preserve"> et al. (2026) incorporate economic variables into crop guidance at a multi-state or single-market resolution; this project operates at Karnataka's district level using district-specific rainfall and market prices and separately reports forecast accuracy, which neither prior study does.</w:t>
      </w:r>
    </w:p>
    <w:p w14:paraId="7B1EBB38" w14:textId="77777777" w:rsidR="001C4389" w:rsidRPr="00E3662C" w:rsidRDefault="00000000">
      <w:pPr>
        <w:pStyle w:val="ListParagraph"/>
        <w:numPr>
          <w:ilvl w:val="0"/>
          <w:numId w:val="1"/>
        </w:numPr>
        <w:spacing w:after="120" w:line="480" w:lineRule="auto"/>
      </w:pPr>
      <w:r w:rsidRPr="00E3662C">
        <w:rPr>
          <w:b/>
          <w:bCs/>
        </w:rPr>
        <w:lastRenderedPageBreak/>
        <w:t xml:space="preserve">Practical contribution: </w:t>
      </w:r>
      <w:r w:rsidRPr="00E3662C">
        <w:t xml:space="preserve">a reproducible, three-crop, four-district pipeline that converts a raw mandi price feed into a profit-ranked, uncertainty-quantified planting signal, rather than a price forecast a farmer still </w:t>
      </w:r>
      <w:proofErr w:type="gramStart"/>
      <w:r w:rsidRPr="00E3662C">
        <w:t>has to</w:t>
      </w:r>
      <w:proofErr w:type="gramEnd"/>
      <w:r w:rsidRPr="00E3662C">
        <w:t xml:space="preserve"> interpret unaided.</w:t>
      </w:r>
    </w:p>
    <w:p w14:paraId="65015F3C" w14:textId="6A469BB2" w:rsidR="001C4389" w:rsidRPr="00E3662C" w:rsidRDefault="00000000">
      <w:pPr>
        <w:pStyle w:val="ListParagraph"/>
        <w:numPr>
          <w:ilvl w:val="0"/>
          <w:numId w:val="1"/>
        </w:numPr>
        <w:spacing w:after="120" w:line="480" w:lineRule="auto"/>
      </w:pPr>
      <w:r w:rsidRPr="00E3662C">
        <w:rPr>
          <w:b/>
          <w:bCs/>
        </w:rPr>
        <w:t xml:space="preserve">Technical contribution (methods/models): </w:t>
      </w:r>
      <w:r w:rsidRPr="00E3662C">
        <w:t xml:space="preserve">a pooled, sample-size-justified </w:t>
      </w:r>
      <w:proofErr w:type="spellStart"/>
      <w:r w:rsidRPr="00E3662C">
        <w:t>XGBoost</w:t>
      </w:r>
      <w:proofErr w:type="spellEnd"/>
      <w:r w:rsidRPr="00E3662C">
        <w:t xml:space="preserve"> model with an executed nested walk-forward hyperparameter search, benchmarked against both a naive and a SARIMA baseline under rolling-origin validation, with prediction-interval calibration checked against both a parametric and a non-parametric method and robustness checked across three independently sized test windows</w:t>
      </w:r>
      <w:r w:rsidR="00B17009" w:rsidRPr="00E3662C">
        <w:t>-</w:t>
      </w:r>
      <w:r w:rsidRPr="00E3662C">
        <w:t>a combination not found together in any single study reviewed in Section 2.</w:t>
      </w:r>
    </w:p>
    <w:p w14:paraId="00AF5F6F" w14:textId="77777777" w:rsidR="001C4389" w:rsidRPr="00E3662C" w:rsidRDefault="00000000">
      <w:pPr>
        <w:pStyle w:val="ListParagraph"/>
        <w:numPr>
          <w:ilvl w:val="0"/>
          <w:numId w:val="1"/>
        </w:numPr>
        <w:spacing w:after="120" w:line="480" w:lineRule="auto"/>
      </w:pPr>
      <w:r w:rsidRPr="00E3662C">
        <w:rPr>
          <w:b/>
          <w:bCs/>
        </w:rPr>
        <w:t xml:space="preserve">Value to stakeholders/target users: </w:t>
      </w:r>
      <w:r w:rsidRPr="00E3662C">
        <w:t>smallholder onion, tomato, and potato growers and farmer-producer organizations (FPOs) in the four pilot districts gain a defensible price and profit signal; Krishi Vigyan Kendra (KVK) extension officers gain a concrete tool to deliver that signal; and Karnataka's Department of Agriculture and Horticulture and APMC market officials gain a district-level input for regional oversupply and arrival planning. The Implementation and User Benefit section develops each of these into a concrete deployment and use-case description.</w:t>
      </w:r>
    </w:p>
    <w:p w14:paraId="62ECE89C" w14:textId="77777777" w:rsidR="001C4389" w:rsidRPr="00E3662C" w:rsidRDefault="00000000">
      <w:pPr>
        <w:pStyle w:val="Heading1"/>
        <w:keepNext/>
        <w:spacing w:before="360" w:after="240" w:line="480" w:lineRule="auto"/>
        <w:jc w:val="center"/>
        <w:rPr>
          <w:color w:val="auto"/>
        </w:rPr>
      </w:pPr>
      <w:bookmarkStart w:id="8" w:name="toc8"/>
      <w:r w:rsidRPr="00E3662C">
        <w:rPr>
          <w:b/>
          <w:bCs/>
          <w:color w:val="auto"/>
          <w:sz w:val="24"/>
          <w:szCs w:val="24"/>
        </w:rPr>
        <w:t>Literature Review</w:t>
      </w:r>
      <w:bookmarkEnd w:id="8"/>
    </w:p>
    <w:p w14:paraId="35A486DC" w14:textId="77777777" w:rsidR="001C4389" w:rsidRPr="00E3662C" w:rsidRDefault="00000000">
      <w:pPr>
        <w:pStyle w:val="Heading2"/>
        <w:keepNext/>
        <w:spacing w:before="300" w:after="200" w:line="480" w:lineRule="auto"/>
        <w:rPr>
          <w:color w:val="auto"/>
        </w:rPr>
      </w:pPr>
      <w:bookmarkStart w:id="9" w:name="toc9"/>
      <w:r w:rsidRPr="00E3662C">
        <w:rPr>
          <w:b/>
          <w:bCs/>
          <w:color w:val="auto"/>
          <w:sz w:val="24"/>
          <w:szCs w:val="24"/>
        </w:rPr>
        <w:t>Literature Review Approach</w:t>
      </w:r>
      <w:bookmarkEnd w:id="9"/>
    </w:p>
    <w:p w14:paraId="03D6713B" w14:textId="77777777" w:rsidR="001C4389" w:rsidRPr="00E3662C" w:rsidRDefault="00000000">
      <w:pPr>
        <w:spacing w:after="200" w:line="480" w:lineRule="auto"/>
        <w:ind w:firstLine="720"/>
      </w:pPr>
      <w:r w:rsidRPr="00E3662C">
        <w:t>Sources were located through keyword searches ("agricultural price forecasting," "crop recommendation machine learning," "</w:t>
      </w:r>
      <w:proofErr w:type="spellStart"/>
      <w:r w:rsidRPr="00E3662C">
        <w:t>XGBoost</w:t>
      </w:r>
      <w:proofErr w:type="spellEnd"/>
      <w:r w:rsidRPr="00E3662C">
        <w:t xml:space="preserve"> price prediction," "deep learning agricultural commodity," "large language model (LLM) agricultural advisory") across Scientific Reports, </w:t>
      </w:r>
      <w:proofErr w:type="spellStart"/>
      <w:r w:rsidRPr="00E3662C">
        <w:lastRenderedPageBreak/>
        <w:t>PLoS</w:t>
      </w:r>
      <w:proofErr w:type="spellEnd"/>
      <w:r w:rsidRPr="00E3662C">
        <w:t xml:space="preserve"> ONE, </w:t>
      </w:r>
      <w:proofErr w:type="spellStart"/>
      <w:r w:rsidRPr="00E3662C">
        <w:t>arXiv</w:t>
      </w:r>
      <w:proofErr w:type="spellEnd"/>
      <w:r w:rsidRPr="00E3662C">
        <w:t>, IEEE Xplore, and general web search, then filtered against three criteria: the source must forecast a price or recommend a crop using a quantitative or machine-learning (ML) method, report enough detail to compare against this project's design, and trace to a verifiable primary source. Fourteen sources meet these criteria and are organized below by relevance to the four research questions; four statistical-method references (Cohen, 1988; Diebold &amp; Mariano, 1995; Green, 1991; Shapiro &amp; Wilk, 1965) are cited directly in Materials and Method where each technique is applied, rather than repeated in the relevance matrix, since they are methodological rather than domain citations.</w:t>
      </w:r>
    </w:p>
    <w:p w14:paraId="54C2869A" w14:textId="77777777" w:rsidR="001C4389" w:rsidRPr="00E3662C" w:rsidRDefault="00000000">
      <w:pPr>
        <w:pStyle w:val="Heading2"/>
        <w:keepNext/>
        <w:spacing w:before="300" w:after="200" w:line="480" w:lineRule="auto"/>
        <w:rPr>
          <w:color w:val="auto"/>
        </w:rPr>
      </w:pPr>
      <w:bookmarkStart w:id="10" w:name="toc12"/>
      <w:r w:rsidRPr="00E3662C">
        <w:rPr>
          <w:b/>
          <w:bCs/>
          <w:color w:val="auto"/>
          <w:sz w:val="24"/>
          <w:szCs w:val="24"/>
        </w:rPr>
        <w:t>Summary of Key Literature</w:t>
      </w:r>
      <w:bookmarkEnd w:id="10"/>
    </w:p>
    <w:p w14:paraId="45B29531" w14:textId="77777777" w:rsidR="001C4389" w:rsidRPr="00E3662C" w:rsidRDefault="00000000">
      <w:pPr>
        <w:spacing w:after="200" w:line="480" w:lineRule="auto"/>
        <w:ind w:firstLine="720"/>
      </w:pPr>
      <w:r w:rsidRPr="00E3662C">
        <w:t>For each source, Table 1 records its purpose/context, method, findings, and relevance to this project's research questions and modelling decisions; the synthesis paragraphs that follow are organized by theme rather than repeating the table row by row.</w:t>
      </w:r>
    </w:p>
    <w:p w14:paraId="6F124B12" w14:textId="77777777" w:rsidR="001C4389" w:rsidRPr="00E3662C" w:rsidRDefault="00000000">
      <w:pPr>
        <w:keepNext/>
        <w:spacing w:before="240" w:after="40"/>
      </w:pPr>
      <w:r w:rsidRPr="00E3662C">
        <w:rPr>
          <w:b/>
          <w:bCs/>
        </w:rPr>
        <w:t>Table 1</w:t>
      </w:r>
    </w:p>
    <w:p w14:paraId="2BD6DC50" w14:textId="77777777" w:rsidR="001C4389" w:rsidRPr="00E3662C" w:rsidRDefault="00000000">
      <w:pPr>
        <w:keepNext/>
        <w:spacing w:after="120"/>
      </w:pPr>
      <w:r w:rsidRPr="00E3662C">
        <w:rPr>
          <w:i/>
          <w:iCs/>
        </w:rPr>
        <w:t>Literature Relevance Matrix</w:t>
      </w:r>
    </w:p>
    <w:tbl>
      <w:tblPr>
        <w:tblW w:w="10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7"/>
        <w:gridCol w:w="1786"/>
        <w:gridCol w:w="1985"/>
        <w:gridCol w:w="1679"/>
        <w:gridCol w:w="1679"/>
        <w:gridCol w:w="2131"/>
      </w:tblGrid>
      <w:tr w:rsidR="001C4389" w:rsidRPr="00E3662C" w14:paraId="33BD3424" w14:textId="77777777">
        <w:trPr>
          <w:tblHeader/>
        </w:trPr>
        <w:tc>
          <w:tcPr>
            <w:tcW w:w="1380" w:type="dxa"/>
            <w:shd w:val="clear" w:color="auto" w:fill="D9E2F3"/>
            <w:tcMar>
              <w:top w:w="60" w:type="dxa"/>
              <w:left w:w="100" w:type="dxa"/>
              <w:bottom w:w="60" w:type="dxa"/>
              <w:right w:w="100" w:type="dxa"/>
            </w:tcMar>
            <w:vAlign w:val="center"/>
          </w:tcPr>
          <w:p w14:paraId="6CCEBCC1" w14:textId="77777777" w:rsidR="001C4389" w:rsidRPr="00E3662C" w:rsidRDefault="00000000">
            <w:pPr>
              <w:jc w:val="center"/>
            </w:pPr>
            <w:r w:rsidRPr="00E3662C">
              <w:rPr>
                <w:b/>
                <w:bCs/>
                <w:sz w:val="22"/>
                <w:szCs w:val="22"/>
              </w:rPr>
              <w:t>Author (Year)</w:t>
            </w:r>
          </w:p>
        </w:tc>
        <w:tc>
          <w:tcPr>
            <w:tcW w:w="1472" w:type="dxa"/>
            <w:shd w:val="clear" w:color="auto" w:fill="D9E2F3"/>
            <w:tcMar>
              <w:top w:w="60" w:type="dxa"/>
              <w:left w:w="100" w:type="dxa"/>
              <w:bottom w:w="60" w:type="dxa"/>
              <w:right w:w="100" w:type="dxa"/>
            </w:tcMar>
            <w:vAlign w:val="center"/>
          </w:tcPr>
          <w:p w14:paraId="522C3432" w14:textId="77777777" w:rsidR="001C4389" w:rsidRPr="00E3662C" w:rsidRDefault="00000000">
            <w:pPr>
              <w:jc w:val="center"/>
            </w:pPr>
            <w:r w:rsidRPr="00E3662C">
              <w:rPr>
                <w:b/>
                <w:bCs/>
                <w:sz w:val="22"/>
                <w:szCs w:val="22"/>
              </w:rPr>
              <w:t>Domain/Context</w:t>
            </w:r>
          </w:p>
        </w:tc>
        <w:tc>
          <w:tcPr>
            <w:tcW w:w="1748" w:type="dxa"/>
            <w:shd w:val="clear" w:color="auto" w:fill="D9E2F3"/>
            <w:tcMar>
              <w:top w:w="60" w:type="dxa"/>
              <w:left w:w="100" w:type="dxa"/>
              <w:bottom w:w="60" w:type="dxa"/>
              <w:right w:w="100" w:type="dxa"/>
            </w:tcMar>
            <w:vAlign w:val="center"/>
          </w:tcPr>
          <w:p w14:paraId="04DB3437" w14:textId="77777777" w:rsidR="001C4389" w:rsidRPr="00E3662C" w:rsidRDefault="00000000">
            <w:pPr>
              <w:jc w:val="center"/>
            </w:pPr>
            <w:r w:rsidRPr="00E3662C">
              <w:rPr>
                <w:b/>
                <w:bCs/>
                <w:sz w:val="22"/>
                <w:szCs w:val="22"/>
              </w:rPr>
              <w:t>Dataset/Setting</w:t>
            </w:r>
          </w:p>
        </w:tc>
        <w:tc>
          <w:tcPr>
            <w:tcW w:w="1564" w:type="dxa"/>
            <w:shd w:val="clear" w:color="auto" w:fill="D9E2F3"/>
            <w:tcMar>
              <w:top w:w="60" w:type="dxa"/>
              <w:left w:w="100" w:type="dxa"/>
              <w:bottom w:w="60" w:type="dxa"/>
              <w:right w:w="100" w:type="dxa"/>
            </w:tcMar>
            <w:vAlign w:val="center"/>
          </w:tcPr>
          <w:p w14:paraId="686ED17C" w14:textId="77777777" w:rsidR="001C4389" w:rsidRPr="00E3662C" w:rsidRDefault="00000000">
            <w:pPr>
              <w:jc w:val="center"/>
            </w:pPr>
            <w:r w:rsidRPr="00E3662C">
              <w:rPr>
                <w:b/>
                <w:bCs/>
                <w:sz w:val="22"/>
                <w:szCs w:val="22"/>
              </w:rPr>
              <w:t>Method(s)</w:t>
            </w:r>
          </w:p>
        </w:tc>
        <w:tc>
          <w:tcPr>
            <w:tcW w:w="1840" w:type="dxa"/>
            <w:shd w:val="clear" w:color="auto" w:fill="D9E2F3"/>
            <w:tcMar>
              <w:top w:w="60" w:type="dxa"/>
              <w:left w:w="100" w:type="dxa"/>
              <w:bottom w:w="60" w:type="dxa"/>
              <w:right w:w="100" w:type="dxa"/>
            </w:tcMar>
            <w:vAlign w:val="center"/>
          </w:tcPr>
          <w:p w14:paraId="7E676207" w14:textId="77777777" w:rsidR="001C4389" w:rsidRPr="00E3662C" w:rsidRDefault="00000000">
            <w:pPr>
              <w:jc w:val="center"/>
            </w:pPr>
            <w:r w:rsidRPr="00E3662C">
              <w:rPr>
                <w:b/>
                <w:bCs/>
                <w:sz w:val="22"/>
                <w:szCs w:val="22"/>
              </w:rPr>
              <w:t>Key Findings</w:t>
            </w:r>
          </w:p>
        </w:tc>
        <w:tc>
          <w:tcPr>
            <w:tcW w:w="2116" w:type="dxa"/>
            <w:shd w:val="clear" w:color="auto" w:fill="D9E2F3"/>
            <w:tcMar>
              <w:top w:w="60" w:type="dxa"/>
              <w:left w:w="100" w:type="dxa"/>
              <w:bottom w:w="60" w:type="dxa"/>
              <w:right w:w="100" w:type="dxa"/>
            </w:tcMar>
            <w:vAlign w:val="center"/>
          </w:tcPr>
          <w:p w14:paraId="5F289A88" w14:textId="77777777" w:rsidR="001C4389" w:rsidRPr="00E3662C" w:rsidRDefault="00000000">
            <w:pPr>
              <w:jc w:val="center"/>
            </w:pPr>
            <w:r w:rsidRPr="00E3662C">
              <w:rPr>
                <w:b/>
                <w:bCs/>
                <w:sz w:val="22"/>
                <w:szCs w:val="22"/>
              </w:rPr>
              <w:t>How It Supports RQ(s)/Project Decisions</w:t>
            </w:r>
          </w:p>
        </w:tc>
      </w:tr>
      <w:tr w:rsidR="001C4389" w:rsidRPr="00E3662C" w14:paraId="302E50DF" w14:textId="77777777">
        <w:tc>
          <w:tcPr>
            <w:tcW w:w="1380" w:type="dxa"/>
            <w:tcMar>
              <w:top w:w="60" w:type="dxa"/>
              <w:left w:w="100" w:type="dxa"/>
              <w:bottom w:w="60" w:type="dxa"/>
              <w:right w:w="100" w:type="dxa"/>
            </w:tcMar>
            <w:vAlign w:val="center"/>
          </w:tcPr>
          <w:p w14:paraId="7C860FA8" w14:textId="77777777" w:rsidR="001C4389" w:rsidRPr="00E3662C" w:rsidRDefault="00000000">
            <w:r w:rsidRPr="00E3662C">
              <w:rPr>
                <w:sz w:val="22"/>
                <w:szCs w:val="22"/>
              </w:rPr>
              <w:t>Sable et al. (2024)</w:t>
            </w:r>
          </w:p>
        </w:tc>
        <w:tc>
          <w:tcPr>
            <w:tcW w:w="1472" w:type="dxa"/>
            <w:tcMar>
              <w:top w:w="60" w:type="dxa"/>
              <w:left w:w="100" w:type="dxa"/>
              <w:bottom w:w="60" w:type="dxa"/>
              <w:right w:w="100" w:type="dxa"/>
            </w:tcMar>
            <w:vAlign w:val="center"/>
          </w:tcPr>
          <w:p w14:paraId="3E13A448" w14:textId="77777777" w:rsidR="001C4389" w:rsidRPr="00E3662C" w:rsidRDefault="00000000">
            <w:r w:rsidRPr="00E3662C">
              <w:rPr>
                <w:sz w:val="22"/>
                <w:szCs w:val="22"/>
              </w:rPr>
              <w:t>Agricultural price forecasting, Mumbai</w:t>
            </w:r>
          </w:p>
        </w:tc>
        <w:tc>
          <w:tcPr>
            <w:tcW w:w="1748" w:type="dxa"/>
            <w:tcMar>
              <w:top w:w="60" w:type="dxa"/>
              <w:left w:w="100" w:type="dxa"/>
              <w:bottom w:w="60" w:type="dxa"/>
              <w:right w:w="100" w:type="dxa"/>
            </w:tcMar>
            <w:vAlign w:val="center"/>
          </w:tcPr>
          <w:p w14:paraId="12922890" w14:textId="77777777" w:rsidR="001C4389" w:rsidRPr="00E3662C" w:rsidRDefault="00000000">
            <w:r w:rsidRPr="00E3662C">
              <w:rPr>
                <w:sz w:val="22"/>
                <w:szCs w:val="22"/>
              </w:rPr>
              <w:t>5 years of Mumbai APMC price data, 14 algorithms compared</w:t>
            </w:r>
          </w:p>
        </w:tc>
        <w:tc>
          <w:tcPr>
            <w:tcW w:w="1564" w:type="dxa"/>
            <w:tcMar>
              <w:top w:w="60" w:type="dxa"/>
              <w:left w:w="100" w:type="dxa"/>
              <w:bottom w:w="60" w:type="dxa"/>
              <w:right w:w="100" w:type="dxa"/>
            </w:tcMar>
            <w:vAlign w:val="center"/>
          </w:tcPr>
          <w:p w14:paraId="0C2ADDF4" w14:textId="77777777" w:rsidR="001C4389" w:rsidRPr="00E3662C" w:rsidRDefault="00000000">
            <w:proofErr w:type="spellStart"/>
            <w:r w:rsidRPr="00E3662C">
              <w:rPr>
                <w:sz w:val="22"/>
                <w:szCs w:val="22"/>
              </w:rPr>
              <w:t>XGBoost</w:t>
            </w:r>
            <w:proofErr w:type="spellEnd"/>
            <w:r w:rsidRPr="00E3662C">
              <w:rPr>
                <w:sz w:val="22"/>
                <w:szCs w:val="22"/>
              </w:rPr>
              <w:t>, Random Forest, SVR, ARIMA, and 10 other algorithms</w:t>
            </w:r>
          </w:p>
        </w:tc>
        <w:tc>
          <w:tcPr>
            <w:tcW w:w="1840" w:type="dxa"/>
            <w:tcMar>
              <w:top w:w="60" w:type="dxa"/>
              <w:left w:w="100" w:type="dxa"/>
              <w:bottom w:w="60" w:type="dxa"/>
              <w:right w:w="100" w:type="dxa"/>
            </w:tcMar>
            <w:vAlign w:val="center"/>
          </w:tcPr>
          <w:p w14:paraId="6391919C" w14:textId="77777777" w:rsidR="001C4389" w:rsidRPr="00E3662C" w:rsidRDefault="00000000">
            <w:proofErr w:type="spellStart"/>
            <w:r w:rsidRPr="00E3662C">
              <w:rPr>
                <w:sz w:val="22"/>
                <w:szCs w:val="22"/>
              </w:rPr>
              <w:t>XGBoost</w:t>
            </w:r>
            <w:proofErr w:type="spellEnd"/>
            <w:r w:rsidRPr="00E3662C">
              <w:rPr>
                <w:sz w:val="22"/>
                <w:szCs w:val="22"/>
              </w:rPr>
              <w:t xml:space="preserve"> strongest fit (R² = .972); flagged their own earlier validation as leaky</w:t>
            </w:r>
          </w:p>
        </w:tc>
        <w:tc>
          <w:tcPr>
            <w:tcW w:w="2116" w:type="dxa"/>
            <w:tcMar>
              <w:top w:w="60" w:type="dxa"/>
              <w:left w:w="100" w:type="dxa"/>
              <w:bottom w:w="60" w:type="dxa"/>
              <w:right w:w="100" w:type="dxa"/>
            </w:tcMar>
            <w:vAlign w:val="center"/>
          </w:tcPr>
          <w:p w14:paraId="628C01CF" w14:textId="77777777" w:rsidR="001C4389" w:rsidRPr="00E3662C" w:rsidRDefault="00000000">
            <w:r w:rsidRPr="00E3662C">
              <w:rPr>
                <w:sz w:val="22"/>
                <w:szCs w:val="22"/>
              </w:rPr>
              <w:t xml:space="preserve">RQ1: primary justification for choosing </w:t>
            </w:r>
            <w:proofErr w:type="spellStart"/>
            <w:r w:rsidRPr="00E3662C">
              <w:rPr>
                <w:sz w:val="22"/>
                <w:szCs w:val="22"/>
              </w:rPr>
              <w:t>XGBoost</w:t>
            </w:r>
            <w:proofErr w:type="spellEnd"/>
            <w:r w:rsidRPr="00E3662C">
              <w:rPr>
                <w:sz w:val="22"/>
                <w:szCs w:val="22"/>
              </w:rPr>
              <w:t xml:space="preserve"> as this project's model; RQ1: motivates rolling-origin validation</w:t>
            </w:r>
          </w:p>
        </w:tc>
      </w:tr>
      <w:tr w:rsidR="001C4389" w:rsidRPr="00E3662C" w14:paraId="1775A401" w14:textId="77777777">
        <w:tc>
          <w:tcPr>
            <w:tcW w:w="1380" w:type="dxa"/>
            <w:tcMar>
              <w:top w:w="60" w:type="dxa"/>
              <w:left w:w="100" w:type="dxa"/>
              <w:bottom w:w="60" w:type="dxa"/>
              <w:right w:w="100" w:type="dxa"/>
            </w:tcMar>
            <w:vAlign w:val="center"/>
          </w:tcPr>
          <w:p w14:paraId="7BE13959" w14:textId="77777777" w:rsidR="001C4389" w:rsidRPr="00E3662C" w:rsidRDefault="00000000">
            <w:proofErr w:type="spellStart"/>
            <w:r w:rsidRPr="00E3662C">
              <w:rPr>
                <w:sz w:val="22"/>
                <w:szCs w:val="22"/>
              </w:rPr>
              <w:t>Dharavath</w:t>
            </w:r>
            <w:proofErr w:type="spellEnd"/>
            <w:r w:rsidRPr="00E3662C">
              <w:rPr>
                <w:sz w:val="22"/>
                <w:szCs w:val="22"/>
              </w:rPr>
              <w:t xml:space="preserve"> &amp; Khosla (2019)</w:t>
            </w:r>
          </w:p>
        </w:tc>
        <w:tc>
          <w:tcPr>
            <w:tcW w:w="1472" w:type="dxa"/>
            <w:tcMar>
              <w:top w:w="60" w:type="dxa"/>
              <w:left w:w="100" w:type="dxa"/>
              <w:bottom w:w="60" w:type="dxa"/>
              <w:right w:w="100" w:type="dxa"/>
            </w:tcMar>
            <w:vAlign w:val="center"/>
          </w:tcPr>
          <w:p w14:paraId="0A621055" w14:textId="77777777" w:rsidR="001C4389" w:rsidRPr="00E3662C" w:rsidRDefault="00000000">
            <w:r w:rsidRPr="00E3662C">
              <w:rPr>
                <w:sz w:val="22"/>
                <w:szCs w:val="22"/>
              </w:rPr>
              <w:t>Seasonal price forecasting, Karnataka fruit/vegetable markets</w:t>
            </w:r>
          </w:p>
        </w:tc>
        <w:tc>
          <w:tcPr>
            <w:tcW w:w="1748" w:type="dxa"/>
            <w:tcMar>
              <w:top w:w="60" w:type="dxa"/>
              <w:left w:w="100" w:type="dxa"/>
              <w:bottom w:w="60" w:type="dxa"/>
              <w:right w:w="100" w:type="dxa"/>
            </w:tcMar>
            <w:vAlign w:val="center"/>
          </w:tcPr>
          <w:p w14:paraId="6F19503D" w14:textId="77777777" w:rsidR="001C4389" w:rsidRPr="00E3662C" w:rsidRDefault="00000000">
            <w:r w:rsidRPr="00E3662C">
              <w:rPr>
                <w:sz w:val="22"/>
                <w:szCs w:val="22"/>
              </w:rPr>
              <w:t>Bengaluru, Karnataka wholesale price series</w:t>
            </w:r>
          </w:p>
        </w:tc>
        <w:tc>
          <w:tcPr>
            <w:tcW w:w="1564" w:type="dxa"/>
            <w:tcMar>
              <w:top w:w="60" w:type="dxa"/>
              <w:left w:w="100" w:type="dxa"/>
              <w:bottom w:w="60" w:type="dxa"/>
              <w:right w:w="100" w:type="dxa"/>
            </w:tcMar>
            <w:vAlign w:val="center"/>
          </w:tcPr>
          <w:p w14:paraId="39281950" w14:textId="77777777" w:rsidR="001C4389" w:rsidRPr="00E3662C" w:rsidRDefault="00000000">
            <w:r w:rsidRPr="00E3662C">
              <w:rPr>
                <w:sz w:val="22"/>
                <w:szCs w:val="22"/>
              </w:rPr>
              <w:t>Seasonal ARIMA (SARIMA)</w:t>
            </w:r>
          </w:p>
        </w:tc>
        <w:tc>
          <w:tcPr>
            <w:tcW w:w="1840" w:type="dxa"/>
            <w:tcMar>
              <w:top w:w="60" w:type="dxa"/>
              <w:left w:w="100" w:type="dxa"/>
              <w:bottom w:w="60" w:type="dxa"/>
              <w:right w:w="100" w:type="dxa"/>
            </w:tcMar>
            <w:vAlign w:val="center"/>
          </w:tcPr>
          <w:p w14:paraId="525FF44B" w14:textId="77777777" w:rsidR="001C4389" w:rsidRPr="00E3662C" w:rsidRDefault="00000000">
            <w:r w:rsidRPr="00E3662C">
              <w:rPr>
                <w:sz w:val="22"/>
                <w:szCs w:val="22"/>
              </w:rPr>
              <w:t xml:space="preserve">SARIMA is a credible, literature-grounded baseline specifically for </w:t>
            </w:r>
            <w:r w:rsidRPr="00E3662C">
              <w:rPr>
                <w:sz w:val="22"/>
                <w:szCs w:val="22"/>
              </w:rPr>
              <w:lastRenderedPageBreak/>
              <w:t>Karnataka produce prices</w:t>
            </w:r>
          </w:p>
        </w:tc>
        <w:tc>
          <w:tcPr>
            <w:tcW w:w="2116" w:type="dxa"/>
            <w:tcMar>
              <w:top w:w="60" w:type="dxa"/>
              <w:left w:w="100" w:type="dxa"/>
              <w:bottom w:w="60" w:type="dxa"/>
              <w:right w:w="100" w:type="dxa"/>
            </w:tcMar>
            <w:vAlign w:val="center"/>
          </w:tcPr>
          <w:p w14:paraId="462BC01B" w14:textId="77777777" w:rsidR="001C4389" w:rsidRPr="00E3662C" w:rsidRDefault="00000000">
            <w:r w:rsidRPr="00E3662C">
              <w:rPr>
                <w:sz w:val="22"/>
                <w:szCs w:val="22"/>
              </w:rPr>
              <w:lastRenderedPageBreak/>
              <w:t>RQ1: justifies SARIMA (not a generic alternative) as the classical baseline</w:t>
            </w:r>
          </w:p>
        </w:tc>
      </w:tr>
      <w:tr w:rsidR="001C4389" w:rsidRPr="00E3662C" w14:paraId="10F4C233" w14:textId="77777777">
        <w:tc>
          <w:tcPr>
            <w:tcW w:w="1380" w:type="dxa"/>
            <w:tcMar>
              <w:top w:w="60" w:type="dxa"/>
              <w:left w:w="100" w:type="dxa"/>
              <w:bottom w:w="60" w:type="dxa"/>
              <w:right w:w="100" w:type="dxa"/>
            </w:tcMar>
            <w:vAlign w:val="center"/>
          </w:tcPr>
          <w:p w14:paraId="172165D3" w14:textId="77777777" w:rsidR="001C4389" w:rsidRPr="00E3662C" w:rsidRDefault="00000000">
            <w:r w:rsidRPr="00E3662C">
              <w:rPr>
                <w:sz w:val="22"/>
                <w:szCs w:val="22"/>
              </w:rPr>
              <w:t>Nayak et al. (2024)</w:t>
            </w:r>
          </w:p>
        </w:tc>
        <w:tc>
          <w:tcPr>
            <w:tcW w:w="1472" w:type="dxa"/>
            <w:tcMar>
              <w:top w:w="60" w:type="dxa"/>
              <w:left w:w="100" w:type="dxa"/>
              <w:bottom w:w="60" w:type="dxa"/>
              <w:right w:w="100" w:type="dxa"/>
            </w:tcMar>
            <w:vAlign w:val="center"/>
          </w:tcPr>
          <w:p w14:paraId="774C109D" w14:textId="77777777" w:rsidR="001C4389" w:rsidRPr="00E3662C" w:rsidRDefault="00000000">
            <w:r w:rsidRPr="00E3662C">
              <w:rPr>
                <w:sz w:val="22"/>
                <w:szCs w:val="22"/>
              </w:rPr>
              <w:t>Deep learning price forecasting, TOP crops, India</w:t>
            </w:r>
          </w:p>
        </w:tc>
        <w:tc>
          <w:tcPr>
            <w:tcW w:w="1748" w:type="dxa"/>
            <w:tcMar>
              <w:top w:w="60" w:type="dxa"/>
              <w:left w:w="100" w:type="dxa"/>
              <w:bottom w:w="60" w:type="dxa"/>
              <w:right w:w="100" w:type="dxa"/>
            </w:tcMar>
            <w:vAlign w:val="center"/>
          </w:tcPr>
          <w:p w14:paraId="3C264362" w14:textId="2110000E" w:rsidR="001C4389" w:rsidRPr="00E3662C" w:rsidRDefault="00000000">
            <w:r w:rsidRPr="00E3662C">
              <w:rPr>
                <w:sz w:val="22"/>
                <w:szCs w:val="22"/>
              </w:rPr>
              <w:t>Weekly tomato/onion/potato prices, 2002</w:t>
            </w:r>
            <w:r w:rsidR="00612E8C" w:rsidRPr="00E3662C">
              <w:rPr>
                <w:sz w:val="22"/>
                <w:szCs w:val="22"/>
              </w:rPr>
              <w:t>-</w:t>
            </w:r>
            <w:r w:rsidRPr="00E3662C">
              <w:rPr>
                <w:sz w:val="22"/>
                <w:szCs w:val="22"/>
              </w:rPr>
              <w:t>2023, AGMARKNET + NASA POWER weather</w:t>
            </w:r>
          </w:p>
        </w:tc>
        <w:tc>
          <w:tcPr>
            <w:tcW w:w="1564" w:type="dxa"/>
            <w:tcMar>
              <w:top w:w="60" w:type="dxa"/>
              <w:left w:w="100" w:type="dxa"/>
              <w:bottom w:w="60" w:type="dxa"/>
              <w:right w:w="100" w:type="dxa"/>
            </w:tcMar>
            <w:vAlign w:val="center"/>
          </w:tcPr>
          <w:p w14:paraId="22F3D341" w14:textId="77777777" w:rsidR="001C4389" w:rsidRPr="00E3662C" w:rsidRDefault="00000000">
            <w:r w:rsidRPr="00E3662C">
              <w:rPr>
                <w:sz w:val="22"/>
                <w:szCs w:val="22"/>
              </w:rPr>
              <w:t xml:space="preserve">NBEATSX, </w:t>
            </w:r>
            <w:proofErr w:type="spellStart"/>
            <w:r w:rsidRPr="00E3662C">
              <w:rPr>
                <w:sz w:val="22"/>
                <w:szCs w:val="22"/>
              </w:rPr>
              <w:t>TransformerX</w:t>
            </w:r>
            <w:proofErr w:type="spellEnd"/>
            <w:r w:rsidRPr="00E3662C">
              <w:rPr>
                <w:sz w:val="22"/>
                <w:szCs w:val="22"/>
              </w:rPr>
              <w:t xml:space="preserve"> (deep learning, exogenous-variable architectures)</w:t>
            </w:r>
          </w:p>
        </w:tc>
        <w:tc>
          <w:tcPr>
            <w:tcW w:w="1840" w:type="dxa"/>
            <w:tcMar>
              <w:top w:w="60" w:type="dxa"/>
              <w:left w:w="100" w:type="dxa"/>
              <w:bottom w:w="60" w:type="dxa"/>
              <w:right w:w="100" w:type="dxa"/>
            </w:tcMar>
            <w:vAlign w:val="center"/>
          </w:tcPr>
          <w:p w14:paraId="7EFC377B" w14:textId="77777777" w:rsidR="001C4389" w:rsidRPr="00E3662C" w:rsidRDefault="00000000">
            <w:r w:rsidRPr="00E3662C">
              <w:rPr>
                <w:sz w:val="22"/>
                <w:szCs w:val="22"/>
              </w:rPr>
              <w:t>NBEATSX (RMSE 110.33) outperformed classical/ML baselines by incorporating rainfall and temperature</w:t>
            </w:r>
          </w:p>
        </w:tc>
        <w:tc>
          <w:tcPr>
            <w:tcW w:w="2116" w:type="dxa"/>
            <w:tcMar>
              <w:top w:w="60" w:type="dxa"/>
              <w:left w:w="100" w:type="dxa"/>
              <w:bottom w:w="60" w:type="dxa"/>
              <w:right w:w="100" w:type="dxa"/>
            </w:tcMar>
            <w:vAlign w:val="center"/>
          </w:tcPr>
          <w:p w14:paraId="2CE965D7" w14:textId="77777777" w:rsidR="001C4389" w:rsidRPr="00E3662C" w:rsidRDefault="00000000">
            <w:r w:rsidRPr="00E3662C">
              <w:rPr>
                <w:sz w:val="22"/>
                <w:szCs w:val="22"/>
              </w:rPr>
              <w:t xml:space="preserve">RQ1/RQ2: same crops and data sources as this project; </w:t>
            </w:r>
            <w:proofErr w:type="gramStart"/>
            <w:r w:rsidRPr="00E3662C">
              <w:rPr>
                <w:sz w:val="22"/>
                <w:szCs w:val="22"/>
              </w:rPr>
              <w:t>supports including</w:t>
            </w:r>
            <w:proofErr w:type="gramEnd"/>
            <w:r w:rsidRPr="00E3662C">
              <w:rPr>
                <w:sz w:val="22"/>
                <w:szCs w:val="22"/>
              </w:rPr>
              <w:t xml:space="preserve"> rainfall as a predictor and is the direct deep-learning comparator discussed in Materials and Method</w:t>
            </w:r>
          </w:p>
        </w:tc>
      </w:tr>
      <w:tr w:rsidR="001C4389" w:rsidRPr="00E3662C" w14:paraId="1290181B" w14:textId="77777777">
        <w:tc>
          <w:tcPr>
            <w:tcW w:w="1380" w:type="dxa"/>
            <w:tcMar>
              <w:top w:w="60" w:type="dxa"/>
              <w:left w:w="100" w:type="dxa"/>
              <w:bottom w:w="60" w:type="dxa"/>
              <w:right w:w="100" w:type="dxa"/>
            </w:tcMar>
            <w:vAlign w:val="center"/>
          </w:tcPr>
          <w:p w14:paraId="18CAD0E2" w14:textId="77777777" w:rsidR="001C4389" w:rsidRPr="00E3662C" w:rsidRDefault="00000000">
            <w:r w:rsidRPr="00E3662C">
              <w:rPr>
                <w:sz w:val="22"/>
                <w:szCs w:val="22"/>
              </w:rPr>
              <w:t>Manogna et al. (2025)</w:t>
            </w:r>
          </w:p>
        </w:tc>
        <w:tc>
          <w:tcPr>
            <w:tcW w:w="1472" w:type="dxa"/>
            <w:tcMar>
              <w:top w:w="60" w:type="dxa"/>
              <w:left w:w="100" w:type="dxa"/>
              <w:bottom w:w="60" w:type="dxa"/>
              <w:right w:w="100" w:type="dxa"/>
            </w:tcMar>
            <w:vAlign w:val="center"/>
          </w:tcPr>
          <w:p w14:paraId="37BC23FA" w14:textId="77777777" w:rsidR="001C4389" w:rsidRPr="00E3662C" w:rsidRDefault="00000000">
            <w:r w:rsidRPr="00E3662C">
              <w:rPr>
                <w:sz w:val="22"/>
                <w:szCs w:val="22"/>
              </w:rPr>
              <w:t>Deep learning price forecasting, 23 Indian commodities</w:t>
            </w:r>
          </w:p>
        </w:tc>
        <w:tc>
          <w:tcPr>
            <w:tcW w:w="1748" w:type="dxa"/>
            <w:tcMar>
              <w:top w:w="60" w:type="dxa"/>
              <w:left w:w="100" w:type="dxa"/>
              <w:bottom w:w="60" w:type="dxa"/>
              <w:right w:w="100" w:type="dxa"/>
            </w:tcMar>
            <w:vAlign w:val="center"/>
          </w:tcPr>
          <w:p w14:paraId="47BCF84D" w14:textId="6C1A6B47" w:rsidR="001C4389" w:rsidRPr="00E3662C" w:rsidRDefault="00000000">
            <w:r w:rsidRPr="00E3662C">
              <w:rPr>
                <w:sz w:val="22"/>
                <w:szCs w:val="22"/>
              </w:rPr>
              <w:t>Daily wholesale prices, 2010</w:t>
            </w:r>
            <w:r w:rsidR="00612E8C" w:rsidRPr="00E3662C">
              <w:rPr>
                <w:sz w:val="22"/>
                <w:szCs w:val="22"/>
              </w:rPr>
              <w:t>-</w:t>
            </w:r>
            <w:r w:rsidRPr="00E3662C">
              <w:rPr>
                <w:sz w:val="22"/>
                <w:szCs w:val="22"/>
              </w:rPr>
              <w:t>2024, 165 markets, incl. onion/tomato</w:t>
            </w:r>
          </w:p>
        </w:tc>
        <w:tc>
          <w:tcPr>
            <w:tcW w:w="1564" w:type="dxa"/>
            <w:tcMar>
              <w:top w:w="60" w:type="dxa"/>
              <w:left w:w="100" w:type="dxa"/>
              <w:bottom w:w="60" w:type="dxa"/>
              <w:right w:w="100" w:type="dxa"/>
            </w:tcMar>
            <w:vAlign w:val="center"/>
          </w:tcPr>
          <w:p w14:paraId="378E6A94" w14:textId="77777777" w:rsidR="001C4389" w:rsidRPr="00E3662C" w:rsidRDefault="00000000">
            <w:r w:rsidRPr="00E3662C">
              <w:rPr>
                <w:sz w:val="22"/>
                <w:szCs w:val="22"/>
              </w:rPr>
              <w:t xml:space="preserve">LSTM, GRU, RNN vs. ARIMA, SVR, </w:t>
            </w:r>
            <w:proofErr w:type="spellStart"/>
            <w:r w:rsidRPr="00E3662C">
              <w:rPr>
                <w:sz w:val="22"/>
                <w:szCs w:val="22"/>
              </w:rPr>
              <w:t>XGBoost</w:t>
            </w:r>
            <w:proofErr w:type="spellEnd"/>
          </w:p>
        </w:tc>
        <w:tc>
          <w:tcPr>
            <w:tcW w:w="1840" w:type="dxa"/>
            <w:tcMar>
              <w:top w:w="60" w:type="dxa"/>
              <w:left w:w="100" w:type="dxa"/>
              <w:bottom w:w="60" w:type="dxa"/>
              <w:right w:w="100" w:type="dxa"/>
            </w:tcMar>
            <w:vAlign w:val="center"/>
          </w:tcPr>
          <w:p w14:paraId="6D9B89FA" w14:textId="77777777" w:rsidR="001C4389" w:rsidRPr="00E3662C" w:rsidRDefault="00000000">
            <w:r w:rsidRPr="00E3662C">
              <w:rPr>
                <w:sz w:val="22"/>
                <w:szCs w:val="22"/>
              </w:rPr>
              <w:t>GRU/LSTM substantially outperformed ARIMA (e.g., onion MAPE 14.6% vs. 92.7%)</w:t>
            </w:r>
          </w:p>
        </w:tc>
        <w:tc>
          <w:tcPr>
            <w:tcW w:w="2116" w:type="dxa"/>
            <w:tcMar>
              <w:top w:w="60" w:type="dxa"/>
              <w:left w:w="100" w:type="dxa"/>
              <w:bottom w:w="60" w:type="dxa"/>
              <w:right w:w="100" w:type="dxa"/>
            </w:tcMar>
            <w:vAlign w:val="center"/>
          </w:tcPr>
          <w:p w14:paraId="03093056" w14:textId="77777777" w:rsidR="001C4389" w:rsidRPr="00E3662C" w:rsidRDefault="00000000">
            <w:r w:rsidRPr="00E3662C">
              <w:rPr>
                <w:sz w:val="22"/>
                <w:szCs w:val="22"/>
              </w:rPr>
              <w:t xml:space="preserve">RQ1: further deep-learning evidence weighed against this project's ten-week-scope decision to use </w:t>
            </w:r>
            <w:proofErr w:type="spellStart"/>
            <w:r w:rsidRPr="00E3662C">
              <w:rPr>
                <w:sz w:val="22"/>
                <w:szCs w:val="22"/>
              </w:rPr>
              <w:t>XGBoost</w:t>
            </w:r>
            <w:proofErr w:type="spellEnd"/>
            <w:r w:rsidRPr="00E3662C">
              <w:rPr>
                <w:sz w:val="22"/>
                <w:szCs w:val="22"/>
              </w:rPr>
              <w:t xml:space="preserve"> rather than a neural model</w:t>
            </w:r>
          </w:p>
        </w:tc>
      </w:tr>
      <w:tr w:rsidR="001C4389" w:rsidRPr="00E3662C" w14:paraId="7EAD54CE" w14:textId="77777777">
        <w:tc>
          <w:tcPr>
            <w:tcW w:w="1380" w:type="dxa"/>
            <w:tcMar>
              <w:top w:w="60" w:type="dxa"/>
              <w:left w:w="100" w:type="dxa"/>
              <w:bottom w:w="60" w:type="dxa"/>
              <w:right w:w="100" w:type="dxa"/>
            </w:tcMar>
            <w:vAlign w:val="center"/>
          </w:tcPr>
          <w:p w14:paraId="3CF97484" w14:textId="77777777" w:rsidR="001C4389" w:rsidRPr="00E3662C" w:rsidRDefault="00000000">
            <w:r w:rsidRPr="00E3662C">
              <w:rPr>
                <w:sz w:val="22"/>
                <w:szCs w:val="22"/>
              </w:rPr>
              <w:t>Paul et al. (2022)</w:t>
            </w:r>
          </w:p>
        </w:tc>
        <w:tc>
          <w:tcPr>
            <w:tcW w:w="1472" w:type="dxa"/>
            <w:tcMar>
              <w:top w:w="60" w:type="dxa"/>
              <w:left w:w="100" w:type="dxa"/>
              <w:bottom w:w="60" w:type="dxa"/>
              <w:right w:w="100" w:type="dxa"/>
            </w:tcMar>
            <w:vAlign w:val="center"/>
          </w:tcPr>
          <w:p w14:paraId="48F7B8FB" w14:textId="77777777" w:rsidR="001C4389" w:rsidRPr="00E3662C" w:rsidRDefault="00000000">
            <w:r w:rsidRPr="00E3662C">
              <w:rPr>
                <w:sz w:val="22"/>
                <w:szCs w:val="22"/>
              </w:rPr>
              <w:t>Agricultural price forecasting, Odisha</w:t>
            </w:r>
          </w:p>
        </w:tc>
        <w:tc>
          <w:tcPr>
            <w:tcW w:w="1748" w:type="dxa"/>
            <w:tcMar>
              <w:top w:w="60" w:type="dxa"/>
              <w:left w:w="100" w:type="dxa"/>
              <w:bottom w:w="60" w:type="dxa"/>
              <w:right w:w="100" w:type="dxa"/>
            </w:tcMar>
            <w:vAlign w:val="center"/>
          </w:tcPr>
          <w:p w14:paraId="62804488" w14:textId="77777777" w:rsidR="001C4389" w:rsidRPr="00E3662C" w:rsidRDefault="00000000">
            <w:r w:rsidRPr="00E3662C">
              <w:rPr>
                <w:sz w:val="22"/>
                <w:szCs w:val="22"/>
              </w:rPr>
              <w:t>Brinjal wholesale prices</w:t>
            </w:r>
          </w:p>
        </w:tc>
        <w:tc>
          <w:tcPr>
            <w:tcW w:w="1564" w:type="dxa"/>
            <w:tcMar>
              <w:top w:w="60" w:type="dxa"/>
              <w:left w:w="100" w:type="dxa"/>
              <w:bottom w:w="60" w:type="dxa"/>
              <w:right w:w="100" w:type="dxa"/>
            </w:tcMar>
            <w:vAlign w:val="center"/>
          </w:tcPr>
          <w:p w14:paraId="6DD1FCF4" w14:textId="77777777" w:rsidR="001C4389" w:rsidRPr="00E3662C" w:rsidRDefault="00000000">
            <w:r w:rsidRPr="00E3662C">
              <w:rPr>
                <w:sz w:val="22"/>
                <w:szCs w:val="22"/>
              </w:rPr>
              <w:t>Machine learning ensemble methods</w:t>
            </w:r>
          </w:p>
        </w:tc>
        <w:tc>
          <w:tcPr>
            <w:tcW w:w="1840" w:type="dxa"/>
            <w:tcMar>
              <w:top w:w="60" w:type="dxa"/>
              <w:left w:w="100" w:type="dxa"/>
              <w:bottom w:w="60" w:type="dxa"/>
              <w:right w:w="100" w:type="dxa"/>
            </w:tcMar>
            <w:vAlign w:val="center"/>
          </w:tcPr>
          <w:p w14:paraId="2BE21DE5" w14:textId="77777777" w:rsidR="001C4389" w:rsidRPr="00E3662C" w:rsidRDefault="00000000">
            <w:r w:rsidRPr="00E3662C">
              <w:rPr>
                <w:sz w:val="22"/>
                <w:szCs w:val="22"/>
              </w:rPr>
              <w:t>Gradient boosting is a strong, field-typical choice for tabular price forecasting</w:t>
            </w:r>
          </w:p>
        </w:tc>
        <w:tc>
          <w:tcPr>
            <w:tcW w:w="2116" w:type="dxa"/>
            <w:tcMar>
              <w:top w:w="60" w:type="dxa"/>
              <w:left w:w="100" w:type="dxa"/>
              <w:bottom w:w="60" w:type="dxa"/>
              <w:right w:w="100" w:type="dxa"/>
            </w:tcMar>
            <w:vAlign w:val="center"/>
          </w:tcPr>
          <w:p w14:paraId="1CA19A68" w14:textId="77777777" w:rsidR="001C4389" w:rsidRPr="00E3662C" w:rsidRDefault="00000000">
            <w:r w:rsidRPr="00E3662C">
              <w:rPr>
                <w:sz w:val="22"/>
                <w:szCs w:val="22"/>
              </w:rPr>
              <w:t>RQ1: corroborates gradient boosting as the field default this project follows</w:t>
            </w:r>
          </w:p>
        </w:tc>
      </w:tr>
      <w:tr w:rsidR="001C4389" w:rsidRPr="00E3662C" w14:paraId="18FD6B66" w14:textId="77777777">
        <w:tc>
          <w:tcPr>
            <w:tcW w:w="1380" w:type="dxa"/>
            <w:tcMar>
              <w:top w:w="60" w:type="dxa"/>
              <w:left w:w="100" w:type="dxa"/>
              <w:bottom w:w="60" w:type="dxa"/>
              <w:right w:w="100" w:type="dxa"/>
            </w:tcMar>
            <w:vAlign w:val="center"/>
          </w:tcPr>
          <w:p w14:paraId="5A9B588C" w14:textId="77777777" w:rsidR="001C4389" w:rsidRPr="00E3662C" w:rsidRDefault="00000000">
            <w:r w:rsidRPr="00E3662C">
              <w:rPr>
                <w:sz w:val="22"/>
                <w:szCs w:val="22"/>
              </w:rPr>
              <w:t>Tran et al. (2023)</w:t>
            </w:r>
          </w:p>
        </w:tc>
        <w:tc>
          <w:tcPr>
            <w:tcW w:w="1472" w:type="dxa"/>
            <w:tcMar>
              <w:top w:w="60" w:type="dxa"/>
              <w:left w:w="100" w:type="dxa"/>
              <w:bottom w:w="60" w:type="dxa"/>
              <w:right w:w="100" w:type="dxa"/>
            </w:tcMar>
            <w:vAlign w:val="center"/>
          </w:tcPr>
          <w:p w14:paraId="14A0DA7D" w14:textId="77777777" w:rsidR="001C4389" w:rsidRPr="00E3662C" w:rsidRDefault="00000000">
            <w:r w:rsidRPr="00E3662C">
              <w:rPr>
                <w:sz w:val="22"/>
                <w:szCs w:val="22"/>
              </w:rPr>
              <w:t>Systematic review, agricultural commodity price forecasting with ML</w:t>
            </w:r>
          </w:p>
        </w:tc>
        <w:tc>
          <w:tcPr>
            <w:tcW w:w="1748" w:type="dxa"/>
            <w:tcMar>
              <w:top w:w="60" w:type="dxa"/>
              <w:left w:w="100" w:type="dxa"/>
              <w:bottom w:w="60" w:type="dxa"/>
              <w:right w:w="100" w:type="dxa"/>
            </w:tcMar>
            <w:vAlign w:val="center"/>
          </w:tcPr>
          <w:p w14:paraId="79EAA8E6" w14:textId="77777777" w:rsidR="001C4389" w:rsidRPr="00E3662C" w:rsidRDefault="00000000">
            <w:r w:rsidRPr="00E3662C">
              <w:rPr>
                <w:sz w:val="22"/>
                <w:szCs w:val="22"/>
              </w:rPr>
              <w:t>27 screened papers, India the most-studied country</w:t>
            </w:r>
          </w:p>
        </w:tc>
        <w:tc>
          <w:tcPr>
            <w:tcW w:w="1564" w:type="dxa"/>
            <w:tcMar>
              <w:top w:w="60" w:type="dxa"/>
              <w:left w:w="100" w:type="dxa"/>
              <w:bottom w:w="60" w:type="dxa"/>
              <w:right w:w="100" w:type="dxa"/>
            </w:tcMar>
            <w:vAlign w:val="center"/>
          </w:tcPr>
          <w:p w14:paraId="3A5E884D" w14:textId="77777777" w:rsidR="001C4389" w:rsidRPr="00E3662C" w:rsidRDefault="00000000">
            <w:r w:rsidRPr="00E3662C">
              <w:rPr>
                <w:sz w:val="22"/>
                <w:szCs w:val="22"/>
              </w:rPr>
              <w:t>Systematic literature review</w:t>
            </w:r>
          </w:p>
        </w:tc>
        <w:tc>
          <w:tcPr>
            <w:tcW w:w="1840" w:type="dxa"/>
            <w:tcMar>
              <w:top w:w="60" w:type="dxa"/>
              <w:left w:w="100" w:type="dxa"/>
              <w:bottom w:w="60" w:type="dxa"/>
              <w:right w:w="100" w:type="dxa"/>
            </w:tcMar>
            <w:vAlign w:val="center"/>
          </w:tcPr>
          <w:p w14:paraId="579FB87B" w14:textId="77777777" w:rsidR="001C4389" w:rsidRPr="00E3662C" w:rsidRDefault="00000000">
            <w:r w:rsidRPr="00E3662C">
              <w:rPr>
                <w:sz w:val="22"/>
                <w:szCs w:val="22"/>
              </w:rPr>
              <w:t>No reviewed study groups related commodities into one forecasting pipeline</w:t>
            </w:r>
          </w:p>
        </w:tc>
        <w:tc>
          <w:tcPr>
            <w:tcW w:w="2116" w:type="dxa"/>
            <w:tcMar>
              <w:top w:w="60" w:type="dxa"/>
              <w:left w:w="100" w:type="dxa"/>
              <w:bottom w:w="60" w:type="dxa"/>
              <w:right w:w="100" w:type="dxa"/>
            </w:tcMar>
            <w:vAlign w:val="center"/>
          </w:tcPr>
          <w:p w14:paraId="25751D9A" w14:textId="29232021" w:rsidR="001C4389" w:rsidRPr="00E3662C" w:rsidRDefault="00000000">
            <w:r w:rsidRPr="00E3662C">
              <w:rPr>
                <w:sz w:val="22"/>
                <w:szCs w:val="22"/>
              </w:rPr>
              <w:t>RQ1</w:t>
            </w:r>
            <w:r w:rsidR="00612E8C" w:rsidRPr="00E3662C">
              <w:rPr>
                <w:sz w:val="22"/>
                <w:szCs w:val="22"/>
              </w:rPr>
              <w:t>-</w:t>
            </w:r>
            <w:r w:rsidRPr="00E3662C">
              <w:rPr>
                <w:sz w:val="22"/>
                <w:szCs w:val="22"/>
              </w:rPr>
              <w:t>RQ4: names the specific gap this project's grouped, three-crop pipeline closes</w:t>
            </w:r>
          </w:p>
        </w:tc>
      </w:tr>
      <w:tr w:rsidR="001C4389" w:rsidRPr="00E3662C" w14:paraId="229446A9" w14:textId="77777777">
        <w:tc>
          <w:tcPr>
            <w:tcW w:w="1380" w:type="dxa"/>
            <w:tcMar>
              <w:top w:w="60" w:type="dxa"/>
              <w:left w:w="100" w:type="dxa"/>
              <w:bottom w:w="60" w:type="dxa"/>
              <w:right w:w="100" w:type="dxa"/>
            </w:tcMar>
            <w:vAlign w:val="center"/>
          </w:tcPr>
          <w:p w14:paraId="4D0DE259" w14:textId="77777777" w:rsidR="001C4389" w:rsidRPr="00E3662C" w:rsidRDefault="00000000">
            <w:r w:rsidRPr="00E3662C">
              <w:rPr>
                <w:sz w:val="22"/>
                <w:szCs w:val="22"/>
              </w:rPr>
              <w:t>Sam &amp; D'Abreo (2025)</w:t>
            </w:r>
          </w:p>
        </w:tc>
        <w:tc>
          <w:tcPr>
            <w:tcW w:w="1472" w:type="dxa"/>
            <w:tcMar>
              <w:top w:w="60" w:type="dxa"/>
              <w:left w:w="100" w:type="dxa"/>
              <w:bottom w:w="60" w:type="dxa"/>
              <w:right w:w="100" w:type="dxa"/>
            </w:tcMar>
            <w:vAlign w:val="center"/>
          </w:tcPr>
          <w:p w14:paraId="28B15650" w14:textId="77777777" w:rsidR="001C4389" w:rsidRPr="00E3662C" w:rsidRDefault="00000000">
            <w:r w:rsidRPr="00E3662C">
              <w:rPr>
                <w:sz w:val="22"/>
                <w:szCs w:val="22"/>
              </w:rPr>
              <w:t>Crop recommendation, environmental + economic factors</w:t>
            </w:r>
          </w:p>
        </w:tc>
        <w:tc>
          <w:tcPr>
            <w:tcW w:w="1748" w:type="dxa"/>
            <w:tcMar>
              <w:top w:w="60" w:type="dxa"/>
              <w:left w:w="100" w:type="dxa"/>
              <w:bottom w:w="60" w:type="dxa"/>
              <w:right w:w="100" w:type="dxa"/>
            </w:tcMar>
            <w:vAlign w:val="center"/>
          </w:tcPr>
          <w:p w14:paraId="3648F6B5" w14:textId="77777777" w:rsidR="001C4389" w:rsidRPr="00E3662C" w:rsidRDefault="00000000">
            <w:r w:rsidRPr="00E3662C">
              <w:rPr>
                <w:sz w:val="22"/>
                <w:szCs w:val="22"/>
              </w:rPr>
              <w:t>Multi-state Indian crop dataset</w:t>
            </w:r>
          </w:p>
        </w:tc>
        <w:tc>
          <w:tcPr>
            <w:tcW w:w="1564" w:type="dxa"/>
            <w:tcMar>
              <w:top w:w="60" w:type="dxa"/>
              <w:left w:w="100" w:type="dxa"/>
              <w:bottom w:w="60" w:type="dxa"/>
              <w:right w:w="100" w:type="dxa"/>
            </w:tcMar>
            <w:vAlign w:val="center"/>
          </w:tcPr>
          <w:p w14:paraId="282D47B6" w14:textId="77777777" w:rsidR="001C4389" w:rsidRPr="00E3662C" w:rsidRDefault="00000000">
            <w:r w:rsidRPr="00E3662C">
              <w:rPr>
                <w:sz w:val="22"/>
                <w:szCs w:val="22"/>
              </w:rPr>
              <w:t>Machine learning crop recommendation model</w:t>
            </w:r>
          </w:p>
        </w:tc>
        <w:tc>
          <w:tcPr>
            <w:tcW w:w="1840" w:type="dxa"/>
            <w:tcMar>
              <w:top w:w="60" w:type="dxa"/>
              <w:left w:w="100" w:type="dxa"/>
              <w:bottom w:w="60" w:type="dxa"/>
              <w:right w:w="100" w:type="dxa"/>
            </w:tcMar>
            <w:vAlign w:val="center"/>
          </w:tcPr>
          <w:p w14:paraId="6C24CF4E" w14:textId="77777777" w:rsidR="001C4389" w:rsidRPr="00E3662C" w:rsidRDefault="00000000">
            <w:r w:rsidRPr="00E3662C">
              <w:rPr>
                <w:sz w:val="22"/>
                <w:szCs w:val="22"/>
              </w:rPr>
              <w:t>Economic variables outrank environmental variables in their recommendation model</w:t>
            </w:r>
          </w:p>
        </w:tc>
        <w:tc>
          <w:tcPr>
            <w:tcW w:w="2116" w:type="dxa"/>
            <w:tcMar>
              <w:top w:w="60" w:type="dxa"/>
              <w:left w:w="100" w:type="dxa"/>
              <w:bottom w:w="60" w:type="dxa"/>
              <w:right w:w="100" w:type="dxa"/>
            </w:tcMar>
            <w:vAlign w:val="center"/>
          </w:tcPr>
          <w:p w14:paraId="5B31DA65" w14:textId="77777777" w:rsidR="001C4389" w:rsidRPr="00E3662C" w:rsidRDefault="00000000">
            <w:r w:rsidRPr="00E3662C">
              <w:rPr>
                <w:sz w:val="22"/>
                <w:szCs w:val="22"/>
              </w:rPr>
              <w:t>RQ2: direct replication target for the permutation-importance ranking</w:t>
            </w:r>
          </w:p>
        </w:tc>
      </w:tr>
      <w:tr w:rsidR="001C4389" w:rsidRPr="00E3662C" w14:paraId="66C41848" w14:textId="77777777">
        <w:tc>
          <w:tcPr>
            <w:tcW w:w="1380" w:type="dxa"/>
            <w:tcMar>
              <w:top w:w="60" w:type="dxa"/>
              <w:left w:w="100" w:type="dxa"/>
              <w:bottom w:w="60" w:type="dxa"/>
              <w:right w:w="100" w:type="dxa"/>
            </w:tcMar>
            <w:vAlign w:val="center"/>
          </w:tcPr>
          <w:p w14:paraId="2D677F70" w14:textId="77777777" w:rsidR="001C4389" w:rsidRPr="00E3662C" w:rsidRDefault="00000000">
            <w:proofErr w:type="spellStart"/>
            <w:r w:rsidRPr="00E3662C">
              <w:rPr>
                <w:sz w:val="22"/>
                <w:szCs w:val="22"/>
              </w:rPr>
              <w:t>Dwibedy</w:t>
            </w:r>
            <w:proofErr w:type="spellEnd"/>
            <w:r w:rsidRPr="00E3662C">
              <w:rPr>
                <w:sz w:val="22"/>
                <w:szCs w:val="22"/>
              </w:rPr>
              <w:t xml:space="preserve"> et al. (2026)</w:t>
            </w:r>
          </w:p>
        </w:tc>
        <w:tc>
          <w:tcPr>
            <w:tcW w:w="1472" w:type="dxa"/>
            <w:tcMar>
              <w:top w:w="60" w:type="dxa"/>
              <w:left w:w="100" w:type="dxa"/>
              <w:bottom w:w="60" w:type="dxa"/>
              <w:right w:w="100" w:type="dxa"/>
            </w:tcMar>
            <w:vAlign w:val="center"/>
          </w:tcPr>
          <w:p w14:paraId="7690AE72" w14:textId="77777777" w:rsidR="001C4389" w:rsidRPr="00E3662C" w:rsidRDefault="00000000">
            <w:r w:rsidRPr="00E3662C">
              <w:rPr>
                <w:sz w:val="22"/>
                <w:szCs w:val="22"/>
              </w:rPr>
              <w:t>Profit-aware crop advisory, "Kisan AI"</w:t>
            </w:r>
          </w:p>
        </w:tc>
        <w:tc>
          <w:tcPr>
            <w:tcW w:w="1748" w:type="dxa"/>
            <w:tcMar>
              <w:top w:w="60" w:type="dxa"/>
              <w:left w:w="100" w:type="dxa"/>
              <w:bottom w:w="60" w:type="dxa"/>
              <w:right w:w="100" w:type="dxa"/>
            </w:tcMar>
            <w:vAlign w:val="center"/>
          </w:tcPr>
          <w:p w14:paraId="2781458D" w14:textId="77777777" w:rsidR="001C4389" w:rsidRPr="00E3662C" w:rsidRDefault="00000000">
            <w:r w:rsidRPr="00E3662C">
              <w:rPr>
                <w:sz w:val="22"/>
                <w:szCs w:val="22"/>
              </w:rPr>
              <w:t>Crop advisory system design (India)</w:t>
            </w:r>
          </w:p>
        </w:tc>
        <w:tc>
          <w:tcPr>
            <w:tcW w:w="1564" w:type="dxa"/>
            <w:tcMar>
              <w:top w:w="60" w:type="dxa"/>
              <w:left w:w="100" w:type="dxa"/>
              <w:bottom w:w="60" w:type="dxa"/>
              <w:right w:w="100" w:type="dxa"/>
            </w:tcMar>
            <w:vAlign w:val="center"/>
          </w:tcPr>
          <w:p w14:paraId="2555E8B3" w14:textId="77777777" w:rsidR="001C4389" w:rsidRPr="00E3662C" w:rsidRDefault="00000000">
            <w:r w:rsidRPr="00E3662C">
              <w:rPr>
                <w:sz w:val="22"/>
                <w:szCs w:val="22"/>
              </w:rPr>
              <w:t>Advisory system incorporating price signals</w:t>
            </w:r>
          </w:p>
        </w:tc>
        <w:tc>
          <w:tcPr>
            <w:tcW w:w="1840" w:type="dxa"/>
            <w:tcMar>
              <w:top w:w="60" w:type="dxa"/>
              <w:left w:w="100" w:type="dxa"/>
              <w:bottom w:w="60" w:type="dxa"/>
              <w:right w:w="100" w:type="dxa"/>
            </w:tcMar>
            <w:vAlign w:val="center"/>
          </w:tcPr>
          <w:p w14:paraId="6BCCD086" w14:textId="77777777" w:rsidR="001C4389" w:rsidRPr="00E3662C" w:rsidRDefault="00000000">
            <w:r w:rsidRPr="00E3662C">
              <w:rPr>
                <w:sz w:val="22"/>
                <w:szCs w:val="22"/>
              </w:rPr>
              <w:t>Coined "economic blindness" for advisory tools that ignore price</w:t>
            </w:r>
          </w:p>
        </w:tc>
        <w:tc>
          <w:tcPr>
            <w:tcW w:w="2116" w:type="dxa"/>
            <w:tcMar>
              <w:top w:w="60" w:type="dxa"/>
              <w:left w:w="100" w:type="dxa"/>
              <w:bottom w:w="60" w:type="dxa"/>
              <w:right w:w="100" w:type="dxa"/>
            </w:tcMar>
            <w:vAlign w:val="center"/>
          </w:tcPr>
          <w:p w14:paraId="2B68990B" w14:textId="77777777" w:rsidR="001C4389" w:rsidRPr="00E3662C" w:rsidRDefault="00000000">
            <w:r w:rsidRPr="00E3662C">
              <w:rPr>
                <w:sz w:val="22"/>
                <w:szCs w:val="22"/>
              </w:rPr>
              <w:t>RQ3/</w:t>
            </w:r>
            <w:proofErr w:type="gramStart"/>
            <w:r w:rsidRPr="00E3662C">
              <w:rPr>
                <w:sz w:val="22"/>
                <w:szCs w:val="22"/>
              </w:rPr>
              <w:t>Implementation:</w:t>
            </w:r>
            <w:proofErr w:type="gramEnd"/>
            <w:r w:rsidRPr="00E3662C">
              <w:rPr>
                <w:sz w:val="22"/>
                <w:szCs w:val="22"/>
              </w:rPr>
              <w:t xml:space="preserve"> motivates converting a price forecast into a profit-ranked </w:t>
            </w:r>
            <w:r w:rsidRPr="00E3662C">
              <w:rPr>
                <w:sz w:val="22"/>
                <w:szCs w:val="22"/>
              </w:rPr>
              <w:lastRenderedPageBreak/>
              <w:t>recommendation, not just a price number</w:t>
            </w:r>
          </w:p>
        </w:tc>
      </w:tr>
      <w:tr w:rsidR="001C4389" w:rsidRPr="00E3662C" w14:paraId="7844FF6C" w14:textId="77777777">
        <w:tc>
          <w:tcPr>
            <w:tcW w:w="1380" w:type="dxa"/>
            <w:tcMar>
              <w:top w:w="60" w:type="dxa"/>
              <w:left w:w="100" w:type="dxa"/>
              <w:bottom w:w="60" w:type="dxa"/>
              <w:right w:w="100" w:type="dxa"/>
            </w:tcMar>
            <w:vAlign w:val="center"/>
          </w:tcPr>
          <w:p w14:paraId="0BE46178" w14:textId="77777777" w:rsidR="001C4389" w:rsidRPr="00E3662C" w:rsidRDefault="00000000">
            <w:r w:rsidRPr="00E3662C">
              <w:rPr>
                <w:sz w:val="22"/>
                <w:szCs w:val="22"/>
              </w:rPr>
              <w:lastRenderedPageBreak/>
              <w:t>Doshi et al. (2018)</w:t>
            </w:r>
          </w:p>
        </w:tc>
        <w:tc>
          <w:tcPr>
            <w:tcW w:w="1472" w:type="dxa"/>
            <w:tcMar>
              <w:top w:w="60" w:type="dxa"/>
              <w:left w:w="100" w:type="dxa"/>
              <w:bottom w:w="60" w:type="dxa"/>
              <w:right w:w="100" w:type="dxa"/>
            </w:tcMar>
            <w:vAlign w:val="center"/>
          </w:tcPr>
          <w:p w14:paraId="537BEDDE" w14:textId="77777777" w:rsidR="001C4389" w:rsidRPr="00E3662C" w:rsidRDefault="00000000">
            <w:r w:rsidRPr="00E3662C">
              <w:rPr>
                <w:sz w:val="22"/>
                <w:szCs w:val="22"/>
              </w:rPr>
              <w:t>Crop recommendation, "</w:t>
            </w:r>
            <w:proofErr w:type="spellStart"/>
            <w:r w:rsidRPr="00E3662C">
              <w:rPr>
                <w:sz w:val="22"/>
                <w:szCs w:val="22"/>
              </w:rPr>
              <w:t>AgroConsultant</w:t>
            </w:r>
            <w:proofErr w:type="spellEnd"/>
            <w:r w:rsidRPr="00E3662C">
              <w:rPr>
                <w:sz w:val="22"/>
                <w:szCs w:val="22"/>
              </w:rPr>
              <w:t>"</w:t>
            </w:r>
          </w:p>
        </w:tc>
        <w:tc>
          <w:tcPr>
            <w:tcW w:w="1748" w:type="dxa"/>
            <w:tcMar>
              <w:top w:w="60" w:type="dxa"/>
              <w:left w:w="100" w:type="dxa"/>
              <w:bottom w:w="60" w:type="dxa"/>
              <w:right w:w="100" w:type="dxa"/>
            </w:tcMar>
            <w:vAlign w:val="center"/>
          </w:tcPr>
          <w:p w14:paraId="54613D1B" w14:textId="77777777" w:rsidR="001C4389" w:rsidRPr="00E3662C" w:rsidRDefault="00000000">
            <w:r w:rsidRPr="00E3662C">
              <w:rPr>
                <w:sz w:val="22"/>
                <w:szCs w:val="22"/>
              </w:rPr>
              <w:t>Soil/climate features, India</w:t>
            </w:r>
          </w:p>
        </w:tc>
        <w:tc>
          <w:tcPr>
            <w:tcW w:w="1564" w:type="dxa"/>
            <w:tcMar>
              <w:top w:w="60" w:type="dxa"/>
              <w:left w:w="100" w:type="dxa"/>
              <w:bottom w:w="60" w:type="dxa"/>
              <w:right w:w="100" w:type="dxa"/>
            </w:tcMar>
            <w:vAlign w:val="center"/>
          </w:tcPr>
          <w:p w14:paraId="31721E62" w14:textId="77777777" w:rsidR="001C4389" w:rsidRPr="00E3662C" w:rsidRDefault="00000000">
            <w:r w:rsidRPr="00E3662C">
              <w:rPr>
                <w:sz w:val="22"/>
                <w:szCs w:val="22"/>
              </w:rPr>
              <w:t>Machine learning classification algorithms</w:t>
            </w:r>
          </w:p>
        </w:tc>
        <w:tc>
          <w:tcPr>
            <w:tcW w:w="1840" w:type="dxa"/>
            <w:tcMar>
              <w:top w:w="60" w:type="dxa"/>
              <w:left w:w="100" w:type="dxa"/>
              <w:bottom w:w="60" w:type="dxa"/>
              <w:right w:w="100" w:type="dxa"/>
            </w:tcMar>
            <w:vAlign w:val="center"/>
          </w:tcPr>
          <w:p w14:paraId="02046CD2" w14:textId="77777777" w:rsidR="001C4389" w:rsidRPr="00E3662C" w:rsidRDefault="00000000">
            <w:r w:rsidRPr="00E3662C">
              <w:rPr>
                <w:sz w:val="22"/>
                <w:szCs w:val="22"/>
              </w:rPr>
              <w:t>Solid agronomic-suitability classifier</w:t>
            </w:r>
          </w:p>
        </w:tc>
        <w:tc>
          <w:tcPr>
            <w:tcW w:w="2116" w:type="dxa"/>
            <w:tcMar>
              <w:top w:w="60" w:type="dxa"/>
              <w:left w:w="100" w:type="dxa"/>
              <w:bottom w:w="60" w:type="dxa"/>
              <w:right w:w="100" w:type="dxa"/>
            </w:tcMar>
            <w:vAlign w:val="center"/>
          </w:tcPr>
          <w:p w14:paraId="7ECF783F" w14:textId="77777777" w:rsidR="001C4389" w:rsidRPr="00E3662C" w:rsidRDefault="00000000">
            <w:r w:rsidRPr="00E3662C">
              <w:rPr>
                <w:sz w:val="22"/>
                <w:szCs w:val="22"/>
              </w:rPr>
              <w:t>Literature gap: agronomic-fit systems that omit price, motivating this project's price/profit focus</w:t>
            </w:r>
          </w:p>
        </w:tc>
      </w:tr>
      <w:tr w:rsidR="001C4389" w:rsidRPr="00E3662C" w14:paraId="4A651482" w14:textId="77777777">
        <w:tc>
          <w:tcPr>
            <w:tcW w:w="1380" w:type="dxa"/>
            <w:tcMar>
              <w:top w:w="60" w:type="dxa"/>
              <w:left w:w="100" w:type="dxa"/>
              <w:bottom w:w="60" w:type="dxa"/>
              <w:right w:w="100" w:type="dxa"/>
            </w:tcMar>
            <w:vAlign w:val="center"/>
          </w:tcPr>
          <w:p w14:paraId="0A07D0CB" w14:textId="77777777" w:rsidR="001C4389" w:rsidRPr="00E3662C" w:rsidRDefault="00000000">
            <w:r w:rsidRPr="00E3662C">
              <w:rPr>
                <w:sz w:val="22"/>
                <w:szCs w:val="22"/>
              </w:rPr>
              <w:t>Kiran et al. (2024)</w:t>
            </w:r>
          </w:p>
        </w:tc>
        <w:tc>
          <w:tcPr>
            <w:tcW w:w="1472" w:type="dxa"/>
            <w:tcMar>
              <w:top w:w="60" w:type="dxa"/>
              <w:left w:w="100" w:type="dxa"/>
              <w:bottom w:w="60" w:type="dxa"/>
              <w:right w:w="100" w:type="dxa"/>
            </w:tcMar>
            <w:vAlign w:val="center"/>
          </w:tcPr>
          <w:p w14:paraId="68E1A747" w14:textId="77777777" w:rsidR="001C4389" w:rsidRPr="00E3662C" w:rsidRDefault="00000000">
            <w:r w:rsidRPr="00E3662C">
              <w:rPr>
                <w:sz w:val="22"/>
                <w:szCs w:val="22"/>
              </w:rPr>
              <w:t>Crop recommendation, SVM/ANN majority voting</w:t>
            </w:r>
          </w:p>
        </w:tc>
        <w:tc>
          <w:tcPr>
            <w:tcW w:w="1748" w:type="dxa"/>
            <w:tcMar>
              <w:top w:w="60" w:type="dxa"/>
              <w:left w:w="100" w:type="dxa"/>
              <w:bottom w:w="60" w:type="dxa"/>
              <w:right w:w="100" w:type="dxa"/>
            </w:tcMar>
            <w:vAlign w:val="center"/>
          </w:tcPr>
          <w:p w14:paraId="33DB3D17" w14:textId="77777777" w:rsidR="001C4389" w:rsidRPr="00E3662C" w:rsidRDefault="00000000">
            <w:r w:rsidRPr="00E3662C">
              <w:rPr>
                <w:sz w:val="22"/>
                <w:szCs w:val="22"/>
              </w:rPr>
              <w:t>Soil and climate dataset</w:t>
            </w:r>
          </w:p>
        </w:tc>
        <w:tc>
          <w:tcPr>
            <w:tcW w:w="1564" w:type="dxa"/>
            <w:tcMar>
              <w:top w:w="60" w:type="dxa"/>
              <w:left w:w="100" w:type="dxa"/>
              <w:bottom w:w="60" w:type="dxa"/>
              <w:right w:w="100" w:type="dxa"/>
            </w:tcMar>
            <w:vAlign w:val="center"/>
          </w:tcPr>
          <w:p w14:paraId="7CC35D37" w14:textId="77777777" w:rsidR="001C4389" w:rsidRPr="00E3662C" w:rsidRDefault="00000000">
            <w:r w:rsidRPr="00E3662C">
              <w:rPr>
                <w:sz w:val="22"/>
                <w:szCs w:val="22"/>
              </w:rPr>
              <w:t>SVM, ANN ensemble voting</w:t>
            </w:r>
          </w:p>
        </w:tc>
        <w:tc>
          <w:tcPr>
            <w:tcW w:w="1840" w:type="dxa"/>
            <w:tcMar>
              <w:top w:w="60" w:type="dxa"/>
              <w:left w:w="100" w:type="dxa"/>
              <w:bottom w:w="60" w:type="dxa"/>
              <w:right w:w="100" w:type="dxa"/>
            </w:tcMar>
            <w:vAlign w:val="center"/>
          </w:tcPr>
          <w:p w14:paraId="6DDBFA38" w14:textId="77777777" w:rsidR="001C4389" w:rsidRPr="00E3662C" w:rsidRDefault="00000000">
            <w:r w:rsidRPr="00E3662C">
              <w:rPr>
                <w:sz w:val="22"/>
                <w:szCs w:val="22"/>
              </w:rPr>
              <w:t>High classification accuracy for crop suitability</w:t>
            </w:r>
          </w:p>
        </w:tc>
        <w:tc>
          <w:tcPr>
            <w:tcW w:w="2116" w:type="dxa"/>
            <w:tcMar>
              <w:top w:w="60" w:type="dxa"/>
              <w:left w:w="100" w:type="dxa"/>
              <w:bottom w:w="60" w:type="dxa"/>
              <w:right w:w="100" w:type="dxa"/>
            </w:tcMar>
            <w:vAlign w:val="center"/>
          </w:tcPr>
          <w:p w14:paraId="2B1B1E45" w14:textId="77777777" w:rsidR="001C4389" w:rsidRPr="00E3662C" w:rsidRDefault="00000000">
            <w:r w:rsidRPr="00E3662C">
              <w:rPr>
                <w:sz w:val="22"/>
                <w:szCs w:val="22"/>
              </w:rPr>
              <w:t>Literature gap: same as above, price treated as an afterthought</w:t>
            </w:r>
          </w:p>
        </w:tc>
      </w:tr>
      <w:tr w:rsidR="001C4389" w:rsidRPr="00E3662C" w14:paraId="605708E5" w14:textId="77777777">
        <w:tc>
          <w:tcPr>
            <w:tcW w:w="1380" w:type="dxa"/>
            <w:tcMar>
              <w:top w:w="60" w:type="dxa"/>
              <w:left w:w="100" w:type="dxa"/>
              <w:bottom w:w="60" w:type="dxa"/>
              <w:right w:w="100" w:type="dxa"/>
            </w:tcMar>
            <w:vAlign w:val="center"/>
          </w:tcPr>
          <w:p w14:paraId="22D09818" w14:textId="77777777" w:rsidR="001C4389" w:rsidRPr="00E3662C" w:rsidRDefault="00000000">
            <w:r w:rsidRPr="00E3662C">
              <w:rPr>
                <w:sz w:val="22"/>
                <w:szCs w:val="22"/>
              </w:rPr>
              <w:t>Motamedi et al. (2023)</w:t>
            </w:r>
          </w:p>
        </w:tc>
        <w:tc>
          <w:tcPr>
            <w:tcW w:w="1472" w:type="dxa"/>
            <w:tcMar>
              <w:top w:w="60" w:type="dxa"/>
              <w:left w:w="100" w:type="dxa"/>
              <w:bottom w:w="60" w:type="dxa"/>
              <w:right w:w="100" w:type="dxa"/>
            </w:tcMar>
            <w:vAlign w:val="center"/>
          </w:tcPr>
          <w:p w14:paraId="37679488" w14:textId="77777777" w:rsidR="001C4389" w:rsidRPr="00E3662C" w:rsidRDefault="00000000">
            <w:r w:rsidRPr="00E3662C">
              <w:rPr>
                <w:sz w:val="22"/>
                <w:szCs w:val="22"/>
              </w:rPr>
              <w:t>Crop recommendation, fine-tuned models</w:t>
            </w:r>
          </w:p>
        </w:tc>
        <w:tc>
          <w:tcPr>
            <w:tcW w:w="1748" w:type="dxa"/>
            <w:tcMar>
              <w:top w:w="60" w:type="dxa"/>
              <w:left w:w="100" w:type="dxa"/>
              <w:bottom w:w="60" w:type="dxa"/>
              <w:right w:w="100" w:type="dxa"/>
            </w:tcMar>
            <w:vAlign w:val="center"/>
          </w:tcPr>
          <w:p w14:paraId="1BB9E7A5" w14:textId="77777777" w:rsidR="001C4389" w:rsidRPr="00E3662C" w:rsidRDefault="00000000">
            <w:r w:rsidRPr="00E3662C">
              <w:rPr>
                <w:sz w:val="22"/>
                <w:szCs w:val="22"/>
              </w:rPr>
              <w:t>Agronomic dataset</w:t>
            </w:r>
          </w:p>
        </w:tc>
        <w:tc>
          <w:tcPr>
            <w:tcW w:w="1564" w:type="dxa"/>
            <w:tcMar>
              <w:top w:w="60" w:type="dxa"/>
              <w:left w:w="100" w:type="dxa"/>
              <w:bottom w:w="60" w:type="dxa"/>
              <w:right w:w="100" w:type="dxa"/>
            </w:tcMar>
            <w:vAlign w:val="center"/>
          </w:tcPr>
          <w:p w14:paraId="45F86E4C" w14:textId="77777777" w:rsidR="001C4389" w:rsidRPr="00E3662C" w:rsidRDefault="00000000">
            <w:r w:rsidRPr="00E3662C">
              <w:rPr>
                <w:sz w:val="22"/>
                <w:szCs w:val="22"/>
              </w:rPr>
              <w:t>SVM, Random Forest</w:t>
            </w:r>
          </w:p>
        </w:tc>
        <w:tc>
          <w:tcPr>
            <w:tcW w:w="1840" w:type="dxa"/>
            <w:tcMar>
              <w:top w:w="60" w:type="dxa"/>
              <w:left w:w="100" w:type="dxa"/>
              <w:bottom w:w="60" w:type="dxa"/>
              <w:right w:w="100" w:type="dxa"/>
            </w:tcMar>
            <w:vAlign w:val="center"/>
          </w:tcPr>
          <w:p w14:paraId="66AC2CC7" w14:textId="77777777" w:rsidR="001C4389" w:rsidRPr="00E3662C" w:rsidRDefault="00000000">
            <w:r w:rsidRPr="00E3662C">
              <w:rPr>
                <w:sz w:val="22"/>
                <w:szCs w:val="22"/>
              </w:rPr>
              <w:t>Fine-tuning improves agronomic-suitability classification accuracy</w:t>
            </w:r>
          </w:p>
        </w:tc>
        <w:tc>
          <w:tcPr>
            <w:tcW w:w="2116" w:type="dxa"/>
            <w:tcMar>
              <w:top w:w="60" w:type="dxa"/>
              <w:left w:w="100" w:type="dxa"/>
              <w:bottom w:w="60" w:type="dxa"/>
              <w:right w:w="100" w:type="dxa"/>
            </w:tcMar>
            <w:vAlign w:val="center"/>
          </w:tcPr>
          <w:p w14:paraId="763EBFF5" w14:textId="77777777" w:rsidR="001C4389" w:rsidRPr="00E3662C" w:rsidRDefault="00000000">
            <w:r w:rsidRPr="00E3662C">
              <w:rPr>
                <w:sz w:val="22"/>
                <w:szCs w:val="22"/>
              </w:rPr>
              <w:t>Literature gap: agronomic fit without economic signal</w:t>
            </w:r>
          </w:p>
        </w:tc>
      </w:tr>
      <w:tr w:rsidR="001C4389" w:rsidRPr="00E3662C" w14:paraId="7E86A5AA" w14:textId="77777777">
        <w:tc>
          <w:tcPr>
            <w:tcW w:w="1380" w:type="dxa"/>
            <w:tcMar>
              <w:top w:w="60" w:type="dxa"/>
              <w:left w:w="100" w:type="dxa"/>
              <w:bottom w:w="60" w:type="dxa"/>
              <w:right w:w="100" w:type="dxa"/>
            </w:tcMar>
            <w:vAlign w:val="center"/>
          </w:tcPr>
          <w:p w14:paraId="05FD32CE" w14:textId="77777777" w:rsidR="001C4389" w:rsidRPr="00E3662C" w:rsidRDefault="00000000">
            <w:proofErr w:type="spellStart"/>
            <w:r w:rsidRPr="00E3662C">
              <w:rPr>
                <w:sz w:val="22"/>
                <w:szCs w:val="22"/>
              </w:rPr>
              <w:t>Senapaty</w:t>
            </w:r>
            <w:proofErr w:type="spellEnd"/>
            <w:r w:rsidRPr="00E3662C">
              <w:rPr>
                <w:sz w:val="22"/>
                <w:szCs w:val="22"/>
              </w:rPr>
              <w:t xml:space="preserve"> et al. (2024)</w:t>
            </w:r>
          </w:p>
        </w:tc>
        <w:tc>
          <w:tcPr>
            <w:tcW w:w="1472" w:type="dxa"/>
            <w:tcMar>
              <w:top w:w="60" w:type="dxa"/>
              <w:left w:w="100" w:type="dxa"/>
              <w:bottom w:w="60" w:type="dxa"/>
              <w:right w:w="100" w:type="dxa"/>
            </w:tcMar>
            <w:vAlign w:val="center"/>
          </w:tcPr>
          <w:p w14:paraId="5D92B4BE" w14:textId="77777777" w:rsidR="001C4389" w:rsidRPr="00E3662C" w:rsidRDefault="00000000">
            <w:r w:rsidRPr="00E3662C">
              <w:rPr>
                <w:sz w:val="22"/>
                <w:szCs w:val="22"/>
              </w:rPr>
              <w:t>Crop recommendation decision support</w:t>
            </w:r>
          </w:p>
        </w:tc>
        <w:tc>
          <w:tcPr>
            <w:tcW w:w="1748" w:type="dxa"/>
            <w:tcMar>
              <w:top w:w="60" w:type="dxa"/>
              <w:left w:w="100" w:type="dxa"/>
              <w:bottom w:w="60" w:type="dxa"/>
              <w:right w:w="100" w:type="dxa"/>
            </w:tcMar>
            <w:vAlign w:val="center"/>
          </w:tcPr>
          <w:p w14:paraId="602CC7CB" w14:textId="77777777" w:rsidR="001C4389" w:rsidRPr="00E3662C" w:rsidRDefault="00000000">
            <w:r w:rsidRPr="00E3662C">
              <w:rPr>
                <w:sz w:val="22"/>
                <w:szCs w:val="22"/>
              </w:rPr>
              <w:t>Agronomic/soil dataset</w:t>
            </w:r>
          </w:p>
        </w:tc>
        <w:tc>
          <w:tcPr>
            <w:tcW w:w="1564" w:type="dxa"/>
            <w:tcMar>
              <w:top w:w="60" w:type="dxa"/>
              <w:left w:w="100" w:type="dxa"/>
              <w:bottom w:w="60" w:type="dxa"/>
              <w:right w:w="100" w:type="dxa"/>
            </w:tcMar>
            <w:vAlign w:val="center"/>
          </w:tcPr>
          <w:p w14:paraId="30F9B0BB" w14:textId="77777777" w:rsidR="001C4389" w:rsidRPr="00E3662C" w:rsidRDefault="00000000">
            <w:r w:rsidRPr="00E3662C">
              <w:rPr>
                <w:sz w:val="22"/>
                <w:szCs w:val="22"/>
              </w:rPr>
              <w:t>Machine learning classification algorithms</w:t>
            </w:r>
          </w:p>
        </w:tc>
        <w:tc>
          <w:tcPr>
            <w:tcW w:w="1840" w:type="dxa"/>
            <w:tcMar>
              <w:top w:w="60" w:type="dxa"/>
              <w:left w:w="100" w:type="dxa"/>
              <w:bottom w:w="60" w:type="dxa"/>
              <w:right w:w="100" w:type="dxa"/>
            </w:tcMar>
            <w:vAlign w:val="center"/>
          </w:tcPr>
          <w:p w14:paraId="75FDC4AE" w14:textId="77777777" w:rsidR="001C4389" w:rsidRPr="00E3662C" w:rsidRDefault="00000000">
            <w:r w:rsidRPr="00E3662C">
              <w:rPr>
                <w:sz w:val="22"/>
                <w:szCs w:val="22"/>
              </w:rPr>
              <w:t>Decision-support framing for crop choice, agronomic criteria only</w:t>
            </w:r>
          </w:p>
        </w:tc>
        <w:tc>
          <w:tcPr>
            <w:tcW w:w="2116" w:type="dxa"/>
            <w:tcMar>
              <w:top w:w="60" w:type="dxa"/>
              <w:left w:w="100" w:type="dxa"/>
              <w:bottom w:w="60" w:type="dxa"/>
              <w:right w:w="100" w:type="dxa"/>
            </w:tcMar>
            <w:vAlign w:val="center"/>
          </w:tcPr>
          <w:p w14:paraId="236F43BE" w14:textId="77777777" w:rsidR="001C4389" w:rsidRPr="00E3662C" w:rsidRDefault="00000000">
            <w:r w:rsidRPr="00E3662C">
              <w:rPr>
                <w:sz w:val="22"/>
                <w:szCs w:val="22"/>
              </w:rPr>
              <w:t>Literature gap: same theme, reinforces the RQ3 profit-ranking contribution</w:t>
            </w:r>
          </w:p>
        </w:tc>
      </w:tr>
      <w:tr w:rsidR="001C4389" w:rsidRPr="00E3662C" w14:paraId="424601A7" w14:textId="77777777">
        <w:tc>
          <w:tcPr>
            <w:tcW w:w="1380" w:type="dxa"/>
            <w:tcMar>
              <w:top w:w="60" w:type="dxa"/>
              <w:left w:w="100" w:type="dxa"/>
              <w:bottom w:w="60" w:type="dxa"/>
              <w:right w:w="100" w:type="dxa"/>
            </w:tcMar>
            <w:vAlign w:val="center"/>
          </w:tcPr>
          <w:p w14:paraId="0E8E5C34" w14:textId="77777777" w:rsidR="001C4389" w:rsidRPr="00E3662C" w:rsidRDefault="00000000">
            <w:r w:rsidRPr="00E3662C">
              <w:rPr>
                <w:sz w:val="22"/>
                <w:szCs w:val="22"/>
              </w:rPr>
              <w:t>Sawant et al. (2026)</w:t>
            </w:r>
          </w:p>
        </w:tc>
        <w:tc>
          <w:tcPr>
            <w:tcW w:w="1472" w:type="dxa"/>
            <w:tcMar>
              <w:top w:w="60" w:type="dxa"/>
              <w:left w:w="100" w:type="dxa"/>
              <w:bottom w:w="60" w:type="dxa"/>
              <w:right w:w="100" w:type="dxa"/>
            </w:tcMar>
            <w:vAlign w:val="center"/>
          </w:tcPr>
          <w:p w14:paraId="0673EAAB" w14:textId="77777777" w:rsidR="001C4389" w:rsidRPr="00E3662C" w:rsidRDefault="00000000">
            <w:r w:rsidRPr="00E3662C">
              <w:rPr>
                <w:sz w:val="22"/>
                <w:szCs w:val="22"/>
              </w:rPr>
              <w:t>LLM-based agricultural advisory, retrieval-augmented generation</w:t>
            </w:r>
          </w:p>
        </w:tc>
        <w:tc>
          <w:tcPr>
            <w:tcW w:w="1748" w:type="dxa"/>
            <w:tcMar>
              <w:top w:w="60" w:type="dxa"/>
              <w:left w:w="100" w:type="dxa"/>
              <w:bottom w:w="60" w:type="dxa"/>
              <w:right w:w="100" w:type="dxa"/>
            </w:tcMar>
            <w:vAlign w:val="center"/>
          </w:tcPr>
          <w:p w14:paraId="27FE694E" w14:textId="77777777" w:rsidR="001C4389" w:rsidRPr="00E3662C" w:rsidRDefault="00000000">
            <w:r w:rsidRPr="00E3662C">
              <w:rPr>
                <w:sz w:val="22"/>
                <w:szCs w:val="22"/>
              </w:rPr>
              <w:t>Standardized crop-practice documents, farmer queries</w:t>
            </w:r>
          </w:p>
        </w:tc>
        <w:tc>
          <w:tcPr>
            <w:tcW w:w="1564" w:type="dxa"/>
            <w:tcMar>
              <w:top w:w="60" w:type="dxa"/>
              <w:left w:w="100" w:type="dxa"/>
              <w:bottom w:w="60" w:type="dxa"/>
              <w:right w:w="100" w:type="dxa"/>
            </w:tcMar>
            <w:vAlign w:val="center"/>
          </w:tcPr>
          <w:p w14:paraId="661A9E3D" w14:textId="77777777" w:rsidR="001C4389" w:rsidRPr="00E3662C" w:rsidRDefault="00000000">
            <w:r w:rsidRPr="00E3662C">
              <w:rPr>
                <w:sz w:val="22"/>
                <w:szCs w:val="22"/>
              </w:rPr>
              <w:t>RAG combined with four LLMs (Llama3.1, Mistral, Phi3, Qwen2.5)</w:t>
            </w:r>
          </w:p>
        </w:tc>
        <w:tc>
          <w:tcPr>
            <w:tcW w:w="1840" w:type="dxa"/>
            <w:tcMar>
              <w:top w:w="60" w:type="dxa"/>
              <w:left w:w="100" w:type="dxa"/>
              <w:bottom w:w="60" w:type="dxa"/>
              <w:right w:w="100" w:type="dxa"/>
            </w:tcMar>
            <w:vAlign w:val="center"/>
          </w:tcPr>
          <w:p w14:paraId="26358040" w14:textId="77777777" w:rsidR="001C4389" w:rsidRPr="00E3662C" w:rsidRDefault="00000000">
            <w:r w:rsidRPr="00E3662C">
              <w:rPr>
                <w:sz w:val="22"/>
                <w:szCs w:val="22"/>
              </w:rPr>
              <w:t>Mistral and Qwen2.5 achieved the strongest relevance, semantic quality, and efficiency for farmer-facing advisory</w:t>
            </w:r>
          </w:p>
        </w:tc>
        <w:tc>
          <w:tcPr>
            <w:tcW w:w="2116" w:type="dxa"/>
            <w:tcMar>
              <w:top w:w="60" w:type="dxa"/>
              <w:left w:w="100" w:type="dxa"/>
              <w:bottom w:w="60" w:type="dxa"/>
              <w:right w:w="100" w:type="dxa"/>
            </w:tcMar>
            <w:vAlign w:val="center"/>
          </w:tcPr>
          <w:p w14:paraId="6D85D4EA" w14:textId="77777777" w:rsidR="001C4389" w:rsidRPr="00E3662C" w:rsidRDefault="00000000">
            <w:r w:rsidRPr="00E3662C">
              <w:rPr>
                <w:sz w:val="22"/>
                <w:szCs w:val="22"/>
              </w:rPr>
              <w:t>Implementation and User Benefit: representative agentic/LLM delivery mechanism considered for surfacing this project's forecasts to farmers</w:t>
            </w:r>
          </w:p>
        </w:tc>
      </w:tr>
      <w:tr w:rsidR="001C4389" w:rsidRPr="00E3662C" w14:paraId="1A69C838" w14:textId="77777777">
        <w:tc>
          <w:tcPr>
            <w:tcW w:w="1380" w:type="dxa"/>
            <w:tcMar>
              <w:top w:w="60" w:type="dxa"/>
              <w:left w:w="100" w:type="dxa"/>
              <w:bottom w:w="60" w:type="dxa"/>
              <w:right w:w="100" w:type="dxa"/>
            </w:tcMar>
            <w:vAlign w:val="center"/>
          </w:tcPr>
          <w:p w14:paraId="12BA4C32" w14:textId="77777777" w:rsidR="001C4389" w:rsidRPr="00E3662C" w:rsidRDefault="00000000">
            <w:r w:rsidRPr="00E3662C">
              <w:rPr>
                <w:sz w:val="22"/>
                <w:szCs w:val="22"/>
              </w:rPr>
              <w:t>Vanitha et al. (2018)</w:t>
            </w:r>
          </w:p>
        </w:tc>
        <w:tc>
          <w:tcPr>
            <w:tcW w:w="1472" w:type="dxa"/>
            <w:tcMar>
              <w:top w:w="60" w:type="dxa"/>
              <w:left w:w="100" w:type="dxa"/>
              <w:bottom w:w="60" w:type="dxa"/>
              <w:right w:w="100" w:type="dxa"/>
            </w:tcMar>
            <w:vAlign w:val="center"/>
          </w:tcPr>
          <w:p w14:paraId="1009DC8E" w14:textId="77777777" w:rsidR="001C4389" w:rsidRPr="00E3662C" w:rsidRDefault="00000000">
            <w:r w:rsidRPr="00E3662C">
              <w:rPr>
                <w:sz w:val="22"/>
                <w:szCs w:val="22"/>
              </w:rPr>
              <w:t>Tomato cost-of-cultivation economics, Kolar district</w:t>
            </w:r>
          </w:p>
        </w:tc>
        <w:tc>
          <w:tcPr>
            <w:tcW w:w="1748" w:type="dxa"/>
            <w:tcMar>
              <w:top w:w="60" w:type="dxa"/>
              <w:left w:w="100" w:type="dxa"/>
              <w:bottom w:w="60" w:type="dxa"/>
              <w:right w:w="100" w:type="dxa"/>
            </w:tcMar>
            <w:vAlign w:val="center"/>
          </w:tcPr>
          <w:p w14:paraId="655EE483" w14:textId="77777777" w:rsidR="001C4389" w:rsidRPr="00E3662C" w:rsidRDefault="00000000">
            <w:r w:rsidRPr="00E3662C">
              <w:rPr>
                <w:sz w:val="22"/>
                <w:szCs w:val="22"/>
              </w:rPr>
              <w:t>150-grower survey, 3 taluks x 3 seasons</w:t>
            </w:r>
          </w:p>
        </w:tc>
        <w:tc>
          <w:tcPr>
            <w:tcW w:w="1564" w:type="dxa"/>
            <w:tcMar>
              <w:top w:w="60" w:type="dxa"/>
              <w:left w:w="100" w:type="dxa"/>
              <w:bottom w:w="60" w:type="dxa"/>
              <w:right w:w="100" w:type="dxa"/>
            </w:tcMar>
            <w:vAlign w:val="center"/>
          </w:tcPr>
          <w:p w14:paraId="047166E3" w14:textId="77777777" w:rsidR="001C4389" w:rsidRPr="00E3662C" w:rsidRDefault="00000000">
            <w:r w:rsidRPr="00E3662C">
              <w:rPr>
                <w:sz w:val="22"/>
                <w:szCs w:val="22"/>
              </w:rPr>
              <w:t>Farm-economics survey, cost-of-cultivation accounting</w:t>
            </w:r>
          </w:p>
        </w:tc>
        <w:tc>
          <w:tcPr>
            <w:tcW w:w="1840" w:type="dxa"/>
            <w:tcMar>
              <w:top w:w="60" w:type="dxa"/>
              <w:left w:w="100" w:type="dxa"/>
              <w:bottom w:w="60" w:type="dxa"/>
              <w:right w:w="100" w:type="dxa"/>
            </w:tcMar>
            <w:vAlign w:val="center"/>
          </w:tcPr>
          <w:p w14:paraId="0D84B828" w14:textId="77777777" w:rsidR="001C4389" w:rsidRPr="00E3662C" w:rsidRDefault="00000000">
            <w:r w:rsidRPr="00E3662C">
              <w:rPr>
                <w:sz w:val="22"/>
                <w:szCs w:val="22"/>
              </w:rPr>
              <w:t>Published a full taluk x season cost-of-cultivation breakdown for tomato</w:t>
            </w:r>
          </w:p>
        </w:tc>
        <w:tc>
          <w:tcPr>
            <w:tcW w:w="2116" w:type="dxa"/>
            <w:tcMar>
              <w:top w:w="60" w:type="dxa"/>
              <w:left w:w="100" w:type="dxa"/>
              <w:bottom w:w="60" w:type="dxa"/>
              <w:right w:w="100" w:type="dxa"/>
            </w:tcMar>
            <w:vAlign w:val="center"/>
          </w:tcPr>
          <w:p w14:paraId="37999805" w14:textId="77777777" w:rsidR="001C4389" w:rsidRPr="00E3662C" w:rsidRDefault="00000000">
            <w:r w:rsidRPr="00E3662C">
              <w:rPr>
                <w:sz w:val="22"/>
                <w:szCs w:val="22"/>
              </w:rPr>
              <w:t>RQ3/Materials and Method: primary source for the tomato cost figure that resolves the interim report's RQ3 data gap</w:t>
            </w:r>
          </w:p>
        </w:tc>
      </w:tr>
    </w:tbl>
    <w:p w14:paraId="6732BBFF" w14:textId="77777777" w:rsidR="001C4389" w:rsidRPr="00E3662C" w:rsidRDefault="00000000">
      <w:pPr>
        <w:pStyle w:val="Heading2"/>
        <w:keepNext/>
        <w:spacing w:before="300" w:after="200" w:line="480" w:lineRule="auto"/>
        <w:rPr>
          <w:color w:val="auto"/>
        </w:rPr>
      </w:pPr>
      <w:bookmarkStart w:id="11" w:name="toc10"/>
      <w:r w:rsidRPr="00E3662C">
        <w:rPr>
          <w:b/>
          <w:bCs/>
          <w:color w:val="auto"/>
          <w:sz w:val="24"/>
          <w:szCs w:val="24"/>
        </w:rPr>
        <w:lastRenderedPageBreak/>
        <w:t>Synthesis</w:t>
      </w:r>
      <w:bookmarkEnd w:id="11"/>
    </w:p>
    <w:p w14:paraId="2063138F" w14:textId="35B1D617" w:rsidR="001C4389" w:rsidRPr="00E3662C" w:rsidRDefault="00000000">
      <w:pPr>
        <w:spacing w:after="200" w:line="480" w:lineRule="auto"/>
        <w:ind w:firstLine="720"/>
      </w:pPr>
      <w:r w:rsidRPr="00E3662C">
        <w:t>Three threads converge on the same open problem. First, the price-forecasting literature has moved from classical statistical models (</w:t>
      </w:r>
      <w:proofErr w:type="spellStart"/>
      <w:r w:rsidRPr="00E3662C">
        <w:t>Dharavath</w:t>
      </w:r>
      <w:proofErr w:type="spellEnd"/>
      <w:r w:rsidRPr="00E3662C">
        <w:t xml:space="preserve"> &amp; Khosla, 2019) through gradient boosting (Sable et al., 2024; Paul et al., 2022) to deep learning (Nayak et al., 2024; Manogna et al., 2025); gradient boosting</w:t>
      </w:r>
      <w:r w:rsidR="00B17009" w:rsidRPr="00E3662C">
        <w:t>-</w:t>
      </w:r>
      <w:r w:rsidRPr="00E3662C">
        <w:t xml:space="preserve">specifically </w:t>
      </w:r>
      <w:proofErr w:type="spellStart"/>
      <w:r w:rsidRPr="00E3662C">
        <w:t>XGBoost</w:t>
      </w:r>
      <w:proofErr w:type="spellEnd"/>
      <w:r w:rsidR="00B17009" w:rsidRPr="00E3662C">
        <w:t>-</w:t>
      </w:r>
      <w:r w:rsidRPr="00E3662C">
        <w:t xml:space="preserve">remains repeatedly the strongest or most practical fit for a panel this size, which is why it is the primary model used here (the deep-learning trade-off is discussed in the next paragraph). Second, the crop-recommendation literature (Sam &amp; D'Abreo, 2025; </w:t>
      </w:r>
      <w:proofErr w:type="spellStart"/>
      <w:r w:rsidRPr="00E3662C">
        <w:t>Dwibedy</w:t>
      </w:r>
      <w:proofErr w:type="spellEnd"/>
      <w:r w:rsidRPr="00E3662C">
        <w:t xml:space="preserve"> et al., 2026; Doshi et al., 2018; Kiran et al., 2024; Motamedi et al., 2023; </w:t>
      </w:r>
      <w:proofErr w:type="spellStart"/>
      <w:r w:rsidRPr="00E3662C">
        <w:t>Senapaty</w:t>
      </w:r>
      <w:proofErr w:type="spellEnd"/>
      <w:r w:rsidRPr="00E3662C">
        <w:t xml:space="preserve"> et al., 2024) shows economic variables matter for guidance systems, but most such systems either omit price entirely or fold it in without separately reporting forecast accuracy, and none operates at Karnataka's district level. Third, and most directly, Tran et al.'s (2023) systematic review of 27 papers found that not one groups related commodities into a single pipeline; framing onion, tomato, and potato as one grouped, profit-aware pipeline for Karnataka closes that specific, named gap.</w:t>
      </w:r>
    </w:p>
    <w:p w14:paraId="13F21A56" w14:textId="2F445DD6" w:rsidR="001C4389" w:rsidRPr="00E3662C" w:rsidRDefault="00000000">
      <w:pPr>
        <w:spacing w:after="200" w:line="480" w:lineRule="auto"/>
        <w:ind w:firstLine="720"/>
      </w:pPr>
      <w:r w:rsidRPr="00E3662C">
        <w:t xml:space="preserve">Deep learning and agentic/LLM trends. Two recent studies forecast these same or closely related crops with deep learning rather than gradient boosting. Nayak et al. (2024) used exogenous-variable architectures (NBEATSX, </w:t>
      </w:r>
      <w:proofErr w:type="spellStart"/>
      <w:r w:rsidRPr="00E3662C">
        <w:t>TransformerX</w:t>
      </w:r>
      <w:proofErr w:type="spellEnd"/>
      <w:r w:rsidRPr="00E3662C">
        <w:t xml:space="preserve">) on weekly tomato, onion, and potato prices from the same AGMARKNET and NASA POWER sources this project </w:t>
      </w:r>
      <w:proofErr w:type="gramStart"/>
      <w:r w:rsidRPr="00E3662C">
        <w:t>uses, and</w:t>
      </w:r>
      <w:proofErr w:type="gramEnd"/>
      <w:r w:rsidRPr="00E3662C">
        <w:t xml:space="preserve"> found weather variables materially improved accuracy</w:t>
      </w:r>
      <w:r w:rsidR="00B17009" w:rsidRPr="00E3662C">
        <w:t>-</w:t>
      </w:r>
      <w:r w:rsidRPr="00E3662C">
        <w:t xml:space="preserve">independent support for this project's own decision to include rainfall as an RQ2 predictor. Manogna et al. (2025) found Long Short-Term Memory (LSTM), Gated Recurrent Unit (GRU), and Recurrent Neural Network (RNN) models substantially outperformed ARIMA, though closer to </w:t>
      </w:r>
      <w:proofErr w:type="spellStart"/>
      <w:r w:rsidRPr="00E3662C">
        <w:t>XGBoost</w:t>
      </w:r>
      <w:proofErr w:type="spellEnd"/>
      <w:r w:rsidRPr="00E3662C">
        <w:t xml:space="preserve">, across 23 Indian commodities including onion and tomato. Both are read here as evidence that a deep-learning extension is a </w:t>
      </w:r>
      <w:r w:rsidRPr="00E3662C">
        <w:lastRenderedPageBreak/>
        <w:t>credible next step, not a reason to have used one for this project: their architectures are trained on larger panels than the roughly 900</w:t>
      </w:r>
      <w:r w:rsidR="00612E8C" w:rsidRPr="00E3662C">
        <w:t>-</w:t>
      </w:r>
      <w:r w:rsidRPr="00E3662C">
        <w:t>1,000-row pooled panel available here, and neural models typically need more data than that to avoid overfitting. On the delivery side, Sawant et al. (2026) demonstrated a retrieval-augmented-generation framework pairing large language models with agricultural practice documents to answer farmer queries in natural language, finding Mistral and Qwen2.5 the strongest performers; this is the specific agentic/LLM precedent considered in Implementation and User Benefit as a channel for surfacing this project's outputs to a non-technical audience, rather than a technique adopted inside the forecasting pipeline itself.</w:t>
      </w:r>
    </w:p>
    <w:p w14:paraId="49E9105C" w14:textId="43683D4E" w:rsidR="001C4389" w:rsidRPr="00E3662C" w:rsidRDefault="00000000">
      <w:pPr>
        <w:spacing w:after="200" w:line="480" w:lineRule="auto"/>
        <w:ind w:firstLine="720"/>
      </w:pPr>
      <w:r w:rsidRPr="00E3662C">
        <w:t>A second, methodological thread shapes the validation protocol used throughout this report: both Sable et al. (2024) and Sam and D'Abreo (2025) independently reported an information-leakage problem in their own initial validation setup</w:t>
      </w:r>
      <w:r w:rsidR="00B17009" w:rsidRPr="00E3662C">
        <w:t>-</w:t>
      </w:r>
      <w:r w:rsidRPr="00E3662C">
        <w:t>a suspiciously perfect R² in one case, random-shuffle cross-validation in the other</w:t>
      </w:r>
      <w:r w:rsidR="00B17009" w:rsidRPr="00E3662C">
        <w:t>-</w:t>
      </w:r>
      <w:r w:rsidRPr="00E3662C">
        <w:t>and had to correct for it. Every walk-forward split used in this report is built specifically to avoid that failure mode, so that training data always precedes the test month it predicts and is never mixed randomly with it.</w:t>
      </w:r>
    </w:p>
    <w:p w14:paraId="0D257F54" w14:textId="77777777" w:rsidR="001C4389" w:rsidRPr="00E3662C" w:rsidRDefault="00000000">
      <w:pPr>
        <w:pStyle w:val="Heading2"/>
        <w:keepNext/>
        <w:spacing w:before="300" w:after="200" w:line="480" w:lineRule="auto"/>
        <w:rPr>
          <w:color w:val="auto"/>
        </w:rPr>
      </w:pPr>
      <w:bookmarkStart w:id="12" w:name="toc11"/>
      <w:r w:rsidRPr="00E3662C">
        <w:rPr>
          <w:b/>
          <w:bCs/>
          <w:color w:val="auto"/>
          <w:sz w:val="24"/>
          <w:szCs w:val="24"/>
        </w:rPr>
        <w:t>Distinction From Existing Work</w:t>
      </w:r>
      <w:bookmarkEnd w:id="12"/>
    </w:p>
    <w:p w14:paraId="72926E30" w14:textId="77777777" w:rsidR="001C4389" w:rsidRPr="00E3662C" w:rsidRDefault="00000000">
      <w:pPr>
        <w:spacing w:after="200" w:line="480" w:lineRule="auto"/>
        <w:ind w:firstLine="720"/>
      </w:pPr>
      <w:r w:rsidRPr="00E3662C">
        <w:t xml:space="preserve">Table 1 shows what each prior study did; stated plainly, none did the following together, and this project does: (a) convert a price forecast into a profit figure, unlike Sable et al. (2024) and Nayak et al. (2024), who stop at the forecast; (b) operate at Karnataka's district level with separately reported forecast accuracy, unlike the multi-state or single-market resolution of Sam and D'Abreo (2025) and </w:t>
      </w:r>
      <w:proofErr w:type="spellStart"/>
      <w:r w:rsidRPr="00E3662C">
        <w:t>Dwibedy</w:t>
      </w:r>
      <w:proofErr w:type="spellEnd"/>
      <w:r w:rsidRPr="00E3662C">
        <w:t xml:space="preserve"> et al. (2026); (c) group onion, tomato, and potato into one pipeline, the gap Tran et al. (2023) named across 27 screened papers; and (d) benchmark against both a naive and a SARIMA baseline under rolling-origin validation, execute and report an </w:t>
      </w:r>
      <w:r w:rsidRPr="00E3662C">
        <w:lastRenderedPageBreak/>
        <w:t>actual hyperparameter search, and quantify prediction-interval coverage across a parametric and a non-parametric method over multiple test-window sizes. This combination in one pipeline, on one four-district panel, is this report's compound contribution.</w:t>
      </w:r>
    </w:p>
    <w:p w14:paraId="769A1BE0" w14:textId="77777777" w:rsidR="001C4389" w:rsidRPr="00E3662C" w:rsidRDefault="00000000">
      <w:pPr>
        <w:pStyle w:val="Heading1"/>
        <w:keepNext/>
        <w:spacing w:before="360" w:after="240" w:line="480" w:lineRule="auto"/>
        <w:jc w:val="center"/>
        <w:rPr>
          <w:color w:val="auto"/>
        </w:rPr>
      </w:pPr>
      <w:bookmarkStart w:id="13" w:name="toc13"/>
      <w:r w:rsidRPr="00E3662C">
        <w:rPr>
          <w:b/>
          <w:bCs/>
          <w:color w:val="auto"/>
          <w:sz w:val="24"/>
          <w:szCs w:val="24"/>
        </w:rPr>
        <w:t>Materials and Method</w:t>
      </w:r>
      <w:bookmarkEnd w:id="13"/>
    </w:p>
    <w:p w14:paraId="112C44B5" w14:textId="518F26DB" w:rsidR="001C4389" w:rsidRPr="00E3662C" w:rsidRDefault="00000000">
      <w:pPr>
        <w:spacing w:after="200" w:line="480" w:lineRule="auto"/>
        <w:ind w:firstLine="720"/>
      </w:pPr>
      <w:r w:rsidRPr="00E3662C">
        <w:t>This section describes the data used, how it was assessed and cleaned, the exploratory analysis that grounds the modelling choices in the Architecture diagram/Workflow section, the study's formal hypotheses and sample-size justification, and the original experimental work</w:t>
      </w:r>
      <w:r w:rsidR="00B17009" w:rsidRPr="00E3662C">
        <w:t>-</w:t>
      </w:r>
      <w:r w:rsidRPr="00E3662C">
        <w:t>data splitting, database setup, data access, and training-versus-test accuracy measures</w:t>
      </w:r>
      <w:r w:rsidR="00B17009" w:rsidRPr="00E3662C">
        <w:t>-</w:t>
      </w:r>
      <w:r w:rsidRPr="00E3662C">
        <w:t>behind every result reported in the Results section.</w:t>
      </w:r>
    </w:p>
    <w:p w14:paraId="6A548F9F" w14:textId="77777777" w:rsidR="001C4389" w:rsidRPr="00E3662C" w:rsidRDefault="00000000">
      <w:pPr>
        <w:pStyle w:val="Heading2"/>
        <w:keepNext/>
        <w:spacing w:before="300" w:after="200" w:line="480" w:lineRule="auto"/>
        <w:rPr>
          <w:color w:val="auto"/>
        </w:rPr>
      </w:pPr>
      <w:bookmarkStart w:id="14" w:name="toc14"/>
      <w:r w:rsidRPr="00E3662C">
        <w:rPr>
          <w:b/>
          <w:bCs/>
          <w:color w:val="auto"/>
          <w:sz w:val="24"/>
          <w:szCs w:val="24"/>
        </w:rPr>
        <w:t>Data Sources and Access</w:t>
      </w:r>
      <w:bookmarkEnd w:id="14"/>
    </w:p>
    <w:p w14:paraId="4916A59F" w14:textId="77777777" w:rsidR="001C4389" w:rsidRPr="00E3662C" w:rsidRDefault="00000000">
      <w:pPr>
        <w:spacing w:after="200" w:line="480" w:lineRule="auto"/>
        <w:ind w:firstLine="720"/>
      </w:pPr>
      <w:r w:rsidRPr="00E3662C">
        <w:t>Five sources feed this project: four government/research data extracts, read directly from their raw files, and one peer-reviewed survey used to derive a single tomato cost figure (below). The fourth government extract is drawn from the Directorate of Economics and Statistics (DES) Cost of Cultivation Scheme. Nothing in this report is manually re-typed from a source table; every number is produced by the analysis notebook reading these sources directly.</w:t>
      </w:r>
    </w:p>
    <w:p w14:paraId="04DC9CF5" w14:textId="77777777" w:rsidR="001C4389" w:rsidRPr="00E3662C" w:rsidRDefault="00000000">
      <w:pPr>
        <w:keepNext/>
        <w:spacing w:before="240" w:after="40"/>
      </w:pPr>
      <w:r w:rsidRPr="00E3662C">
        <w:rPr>
          <w:b/>
          <w:bCs/>
        </w:rPr>
        <w:t>Table 2</w:t>
      </w:r>
    </w:p>
    <w:p w14:paraId="1E7E0E77" w14:textId="77777777" w:rsidR="001C4389" w:rsidRPr="00E3662C" w:rsidRDefault="00000000">
      <w:pPr>
        <w:keepNext/>
        <w:spacing w:after="120"/>
      </w:pPr>
      <w:r w:rsidRPr="00E3662C">
        <w:rPr>
          <w:i/>
          <w:iCs/>
        </w:rPr>
        <w:t>Raw Data Sources Used in This Project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4"/>
        <w:gridCol w:w="2262"/>
        <w:gridCol w:w="4954"/>
      </w:tblGrid>
      <w:tr w:rsidR="001C4389" w:rsidRPr="00E3662C" w14:paraId="0FF621B6" w14:textId="77777777">
        <w:trPr>
          <w:tblHeader/>
        </w:trPr>
        <w:tc>
          <w:tcPr>
            <w:tcW w:w="2400" w:type="dxa"/>
            <w:shd w:val="clear" w:color="auto" w:fill="D9E2F3"/>
            <w:tcMar>
              <w:top w:w="60" w:type="dxa"/>
              <w:left w:w="100" w:type="dxa"/>
              <w:bottom w:w="60" w:type="dxa"/>
              <w:right w:w="100" w:type="dxa"/>
            </w:tcMar>
            <w:vAlign w:val="center"/>
          </w:tcPr>
          <w:p w14:paraId="64FDAC31" w14:textId="77777777" w:rsidR="001C4389" w:rsidRPr="00E3662C" w:rsidRDefault="00000000">
            <w:pPr>
              <w:jc w:val="center"/>
            </w:pPr>
            <w:r w:rsidRPr="00E3662C">
              <w:rPr>
                <w:b/>
                <w:bCs/>
                <w:sz w:val="22"/>
                <w:szCs w:val="22"/>
              </w:rPr>
              <w:t>Source</w:t>
            </w:r>
          </w:p>
        </w:tc>
        <w:tc>
          <w:tcPr>
            <w:tcW w:w="3600" w:type="dxa"/>
            <w:shd w:val="clear" w:color="auto" w:fill="D9E2F3"/>
            <w:tcMar>
              <w:top w:w="60" w:type="dxa"/>
              <w:left w:w="100" w:type="dxa"/>
              <w:bottom w:w="60" w:type="dxa"/>
              <w:right w:w="100" w:type="dxa"/>
            </w:tcMar>
            <w:vAlign w:val="center"/>
          </w:tcPr>
          <w:p w14:paraId="72C3C025" w14:textId="77777777" w:rsidR="001C4389" w:rsidRPr="00E3662C" w:rsidRDefault="00000000">
            <w:pPr>
              <w:jc w:val="center"/>
            </w:pPr>
            <w:r w:rsidRPr="00E3662C">
              <w:rPr>
                <w:b/>
                <w:bCs/>
                <w:sz w:val="22"/>
                <w:szCs w:val="22"/>
              </w:rPr>
              <w:t>Coverage</w:t>
            </w:r>
          </w:p>
        </w:tc>
        <w:tc>
          <w:tcPr>
            <w:tcW w:w="3000" w:type="dxa"/>
            <w:shd w:val="clear" w:color="auto" w:fill="D9E2F3"/>
            <w:tcMar>
              <w:top w:w="60" w:type="dxa"/>
              <w:left w:w="100" w:type="dxa"/>
              <w:bottom w:w="60" w:type="dxa"/>
              <w:right w:w="100" w:type="dxa"/>
            </w:tcMar>
            <w:vAlign w:val="center"/>
          </w:tcPr>
          <w:p w14:paraId="5AAF3E4E" w14:textId="77777777" w:rsidR="001C4389" w:rsidRPr="00E3662C" w:rsidRDefault="00000000">
            <w:pPr>
              <w:jc w:val="center"/>
            </w:pPr>
            <w:r w:rsidRPr="00E3662C">
              <w:rPr>
                <w:b/>
                <w:bCs/>
                <w:sz w:val="22"/>
                <w:szCs w:val="22"/>
              </w:rPr>
              <w:t>URL</w:t>
            </w:r>
          </w:p>
        </w:tc>
      </w:tr>
      <w:tr w:rsidR="001C4389" w:rsidRPr="00E3662C" w14:paraId="0BE15AA8" w14:textId="77777777">
        <w:tc>
          <w:tcPr>
            <w:tcW w:w="2400" w:type="dxa"/>
            <w:tcMar>
              <w:top w:w="60" w:type="dxa"/>
              <w:left w:w="100" w:type="dxa"/>
              <w:bottom w:w="60" w:type="dxa"/>
              <w:right w:w="100" w:type="dxa"/>
            </w:tcMar>
            <w:vAlign w:val="center"/>
          </w:tcPr>
          <w:p w14:paraId="707801C1" w14:textId="77777777" w:rsidR="001C4389" w:rsidRPr="00E3662C" w:rsidRDefault="00000000">
            <w:r w:rsidRPr="00E3662C">
              <w:rPr>
                <w:sz w:val="22"/>
                <w:szCs w:val="22"/>
              </w:rPr>
              <w:t>AGMARKNET (Market-wise Report)</w:t>
            </w:r>
          </w:p>
        </w:tc>
        <w:tc>
          <w:tcPr>
            <w:tcW w:w="3600" w:type="dxa"/>
            <w:tcMar>
              <w:top w:w="60" w:type="dxa"/>
              <w:left w:w="100" w:type="dxa"/>
              <w:bottom w:w="60" w:type="dxa"/>
              <w:right w:w="100" w:type="dxa"/>
            </w:tcMar>
            <w:vAlign w:val="center"/>
          </w:tcPr>
          <w:p w14:paraId="46E8439F" w14:textId="1C4539F8" w:rsidR="001C4389" w:rsidRPr="00E3662C" w:rsidRDefault="00000000">
            <w:r w:rsidRPr="00E3662C">
              <w:rPr>
                <w:sz w:val="22"/>
                <w:szCs w:val="22"/>
              </w:rPr>
              <w:t>Daily market/commodity wholesale prices, 2019</w:t>
            </w:r>
            <w:r w:rsidR="00612E8C" w:rsidRPr="00E3662C">
              <w:rPr>
                <w:sz w:val="22"/>
                <w:szCs w:val="22"/>
              </w:rPr>
              <w:t>-</w:t>
            </w:r>
            <w:r w:rsidRPr="00E3662C">
              <w:rPr>
                <w:sz w:val="22"/>
                <w:szCs w:val="22"/>
              </w:rPr>
              <w:t>2026, Karnataka</w:t>
            </w:r>
          </w:p>
        </w:tc>
        <w:tc>
          <w:tcPr>
            <w:tcW w:w="3000" w:type="dxa"/>
            <w:tcMar>
              <w:top w:w="60" w:type="dxa"/>
              <w:left w:w="100" w:type="dxa"/>
              <w:bottom w:w="60" w:type="dxa"/>
              <w:right w:w="100" w:type="dxa"/>
            </w:tcMar>
            <w:vAlign w:val="center"/>
          </w:tcPr>
          <w:p w14:paraId="57770400" w14:textId="77777777" w:rsidR="001C4389" w:rsidRPr="00E3662C" w:rsidRDefault="00000000">
            <w:r w:rsidRPr="00E3662C">
              <w:rPr>
                <w:sz w:val="22"/>
                <w:szCs w:val="22"/>
              </w:rPr>
              <w:t>agmarknet.gov.in/</w:t>
            </w:r>
            <w:proofErr w:type="spellStart"/>
            <w:r w:rsidRPr="00E3662C">
              <w:rPr>
                <w:sz w:val="22"/>
                <w:szCs w:val="22"/>
              </w:rPr>
              <w:t>marketwisespecificcommodityinput</w:t>
            </w:r>
            <w:proofErr w:type="spellEnd"/>
          </w:p>
        </w:tc>
      </w:tr>
      <w:tr w:rsidR="001C4389" w:rsidRPr="00E3662C" w14:paraId="35663866" w14:textId="77777777">
        <w:tc>
          <w:tcPr>
            <w:tcW w:w="2400" w:type="dxa"/>
            <w:tcMar>
              <w:top w:w="60" w:type="dxa"/>
              <w:left w:w="100" w:type="dxa"/>
              <w:bottom w:w="60" w:type="dxa"/>
              <w:right w:w="100" w:type="dxa"/>
            </w:tcMar>
            <w:vAlign w:val="center"/>
          </w:tcPr>
          <w:p w14:paraId="5F5F8CA9" w14:textId="77777777" w:rsidR="001C4389" w:rsidRPr="00E3662C" w:rsidRDefault="00000000">
            <w:r w:rsidRPr="00E3662C">
              <w:rPr>
                <w:sz w:val="22"/>
                <w:szCs w:val="22"/>
              </w:rPr>
              <w:t>NASA POWER</w:t>
            </w:r>
          </w:p>
        </w:tc>
        <w:tc>
          <w:tcPr>
            <w:tcW w:w="3600" w:type="dxa"/>
            <w:tcMar>
              <w:top w:w="60" w:type="dxa"/>
              <w:left w:w="100" w:type="dxa"/>
              <w:bottom w:w="60" w:type="dxa"/>
              <w:right w:w="100" w:type="dxa"/>
            </w:tcMar>
            <w:vAlign w:val="center"/>
          </w:tcPr>
          <w:p w14:paraId="6FA420FC" w14:textId="39E3E109" w:rsidR="001C4389" w:rsidRPr="00E3662C" w:rsidRDefault="00000000">
            <w:r w:rsidRPr="00E3662C">
              <w:rPr>
                <w:sz w:val="22"/>
                <w:szCs w:val="22"/>
              </w:rPr>
              <w:t>Daily district-level rainfall, 2016</w:t>
            </w:r>
            <w:r w:rsidR="00612E8C" w:rsidRPr="00E3662C">
              <w:rPr>
                <w:sz w:val="22"/>
                <w:szCs w:val="22"/>
              </w:rPr>
              <w:t>-</w:t>
            </w:r>
            <w:r w:rsidRPr="00E3662C">
              <w:rPr>
                <w:sz w:val="22"/>
                <w:szCs w:val="22"/>
              </w:rPr>
              <w:t>2026, Karnataka districts</w:t>
            </w:r>
          </w:p>
        </w:tc>
        <w:tc>
          <w:tcPr>
            <w:tcW w:w="3000" w:type="dxa"/>
            <w:tcMar>
              <w:top w:w="60" w:type="dxa"/>
              <w:left w:w="100" w:type="dxa"/>
              <w:bottom w:w="60" w:type="dxa"/>
              <w:right w:w="100" w:type="dxa"/>
            </w:tcMar>
            <w:vAlign w:val="center"/>
          </w:tcPr>
          <w:p w14:paraId="06924B7A" w14:textId="77777777" w:rsidR="001C4389" w:rsidRPr="00E3662C" w:rsidRDefault="00000000">
            <w:r w:rsidRPr="00E3662C">
              <w:rPr>
                <w:sz w:val="22"/>
                <w:szCs w:val="22"/>
              </w:rPr>
              <w:t>power.larc.nasa.gov</w:t>
            </w:r>
          </w:p>
        </w:tc>
      </w:tr>
      <w:tr w:rsidR="001C4389" w:rsidRPr="00E3662C" w14:paraId="65D7776F" w14:textId="77777777">
        <w:tc>
          <w:tcPr>
            <w:tcW w:w="2400" w:type="dxa"/>
            <w:tcMar>
              <w:top w:w="60" w:type="dxa"/>
              <w:left w:w="100" w:type="dxa"/>
              <w:bottom w:w="60" w:type="dxa"/>
              <w:right w:w="100" w:type="dxa"/>
            </w:tcMar>
            <w:vAlign w:val="center"/>
          </w:tcPr>
          <w:p w14:paraId="2D8E79EC" w14:textId="77777777" w:rsidR="001C4389" w:rsidRPr="00E3662C" w:rsidRDefault="00000000">
            <w:r w:rsidRPr="00E3662C">
              <w:rPr>
                <w:sz w:val="22"/>
                <w:szCs w:val="22"/>
              </w:rPr>
              <w:lastRenderedPageBreak/>
              <w:t xml:space="preserve">Agricultural Statistics </w:t>
            </w:r>
            <w:proofErr w:type="gramStart"/>
            <w:r w:rsidRPr="00E3662C">
              <w:rPr>
                <w:sz w:val="22"/>
                <w:szCs w:val="22"/>
              </w:rPr>
              <w:t>at a Glance</w:t>
            </w:r>
            <w:proofErr w:type="gramEnd"/>
            <w:r w:rsidRPr="00E3662C">
              <w:rPr>
                <w:sz w:val="22"/>
                <w:szCs w:val="22"/>
              </w:rPr>
              <w:t xml:space="preserve"> 2023</w:t>
            </w:r>
          </w:p>
        </w:tc>
        <w:tc>
          <w:tcPr>
            <w:tcW w:w="3600" w:type="dxa"/>
            <w:tcMar>
              <w:top w:w="60" w:type="dxa"/>
              <w:left w:w="100" w:type="dxa"/>
              <w:bottom w:w="60" w:type="dxa"/>
              <w:right w:w="100" w:type="dxa"/>
            </w:tcMar>
            <w:vAlign w:val="center"/>
          </w:tcPr>
          <w:p w14:paraId="4DE8168B" w14:textId="77777777" w:rsidR="001C4389" w:rsidRPr="00E3662C" w:rsidRDefault="00000000">
            <w:r w:rsidRPr="00E3662C">
              <w:rPr>
                <w:sz w:val="22"/>
                <w:szCs w:val="22"/>
              </w:rPr>
              <w:t>Annual district-level area, production, and yield</w:t>
            </w:r>
          </w:p>
        </w:tc>
        <w:tc>
          <w:tcPr>
            <w:tcW w:w="3000" w:type="dxa"/>
            <w:tcMar>
              <w:top w:w="60" w:type="dxa"/>
              <w:left w:w="100" w:type="dxa"/>
              <w:bottom w:w="60" w:type="dxa"/>
              <w:right w:w="100" w:type="dxa"/>
            </w:tcMar>
            <w:vAlign w:val="center"/>
          </w:tcPr>
          <w:p w14:paraId="5BB5BB18" w14:textId="77777777" w:rsidR="001C4389" w:rsidRPr="00E3662C" w:rsidRDefault="00000000">
            <w:r w:rsidRPr="00E3662C">
              <w:rPr>
                <w:sz w:val="22"/>
                <w:szCs w:val="22"/>
              </w:rPr>
              <w:t xml:space="preserve">desagri.gov.in (Agricultural Statistics </w:t>
            </w:r>
            <w:proofErr w:type="gramStart"/>
            <w:r w:rsidRPr="00E3662C">
              <w:rPr>
                <w:sz w:val="22"/>
                <w:szCs w:val="22"/>
              </w:rPr>
              <w:t>at a Glance</w:t>
            </w:r>
            <w:proofErr w:type="gramEnd"/>
            <w:r w:rsidRPr="00E3662C">
              <w:rPr>
                <w:sz w:val="22"/>
                <w:szCs w:val="22"/>
              </w:rPr>
              <w:t xml:space="preserve"> 2023)</w:t>
            </w:r>
          </w:p>
        </w:tc>
      </w:tr>
      <w:tr w:rsidR="001C4389" w:rsidRPr="00E3662C" w14:paraId="5E412530" w14:textId="77777777">
        <w:tc>
          <w:tcPr>
            <w:tcW w:w="2400" w:type="dxa"/>
            <w:tcMar>
              <w:top w:w="60" w:type="dxa"/>
              <w:left w:w="100" w:type="dxa"/>
              <w:bottom w:w="60" w:type="dxa"/>
              <w:right w:w="100" w:type="dxa"/>
            </w:tcMar>
            <w:vAlign w:val="center"/>
          </w:tcPr>
          <w:p w14:paraId="160DD6DC" w14:textId="77777777" w:rsidR="001C4389" w:rsidRPr="00E3662C" w:rsidRDefault="00000000">
            <w:r w:rsidRPr="00E3662C">
              <w:rPr>
                <w:sz w:val="22"/>
                <w:szCs w:val="22"/>
              </w:rPr>
              <w:t>DES Cost of Cultivation Scheme</w:t>
            </w:r>
          </w:p>
        </w:tc>
        <w:tc>
          <w:tcPr>
            <w:tcW w:w="3600" w:type="dxa"/>
            <w:tcMar>
              <w:top w:w="60" w:type="dxa"/>
              <w:left w:w="100" w:type="dxa"/>
              <w:bottom w:w="60" w:type="dxa"/>
              <w:right w:w="100" w:type="dxa"/>
            </w:tcMar>
            <w:vAlign w:val="center"/>
          </w:tcPr>
          <w:p w14:paraId="2BF8813A" w14:textId="77777777" w:rsidR="001C4389" w:rsidRPr="00E3662C" w:rsidRDefault="00000000">
            <w:r w:rsidRPr="00E3662C">
              <w:rPr>
                <w:sz w:val="22"/>
                <w:szCs w:val="22"/>
              </w:rPr>
              <w:t>Annual state-level cultivation cost per hectare (onion, potato)</w:t>
            </w:r>
          </w:p>
        </w:tc>
        <w:tc>
          <w:tcPr>
            <w:tcW w:w="3000" w:type="dxa"/>
            <w:tcMar>
              <w:top w:w="60" w:type="dxa"/>
              <w:left w:w="100" w:type="dxa"/>
              <w:bottom w:w="60" w:type="dxa"/>
              <w:right w:w="100" w:type="dxa"/>
            </w:tcMar>
            <w:vAlign w:val="center"/>
          </w:tcPr>
          <w:p w14:paraId="77825699" w14:textId="77777777" w:rsidR="001C4389" w:rsidRPr="00E3662C" w:rsidRDefault="00000000">
            <w:r w:rsidRPr="00E3662C">
              <w:rPr>
                <w:sz w:val="22"/>
                <w:szCs w:val="22"/>
              </w:rPr>
              <w:t>desagri.gov.in (Cost of Cultivation Scheme)</w:t>
            </w:r>
          </w:p>
        </w:tc>
      </w:tr>
      <w:tr w:rsidR="001C4389" w:rsidRPr="00E3662C" w14:paraId="3DC93487" w14:textId="77777777">
        <w:tc>
          <w:tcPr>
            <w:tcW w:w="2400" w:type="dxa"/>
            <w:tcMar>
              <w:top w:w="60" w:type="dxa"/>
              <w:left w:w="100" w:type="dxa"/>
              <w:bottom w:w="60" w:type="dxa"/>
              <w:right w:w="100" w:type="dxa"/>
            </w:tcMar>
            <w:vAlign w:val="center"/>
          </w:tcPr>
          <w:p w14:paraId="043C9B27" w14:textId="77777777" w:rsidR="001C4389" w:rsidRPr="00E3662C" w:rsidRDefault="00000000">
            <w:r w:rsidRPr="00E3662C">
              <w:rPr>
                <w:sz w:val="22"/>
                <w:szCs w:val="22"/>
              </w:rPr>
              <w:t>Vanitha et al. (2018) survey</w:t>
            </w:r>
          </w:p>
        </w:tc>
        <w:tc>
          <w:tcPr>
            <w:tcW w:w="3600" w:type="dxa"/>
            <w:tcMar>
              <w:top w:w="60" w:type="dxa"/>
              <w:left w:w="100" w:type="dxa"/>
              <w:bottom w:w="60" w:type="dxa"/>
              <w:right w:w="100" w:type="dxa"/>
            </w:tcMar>
            <w:vAlign w:val="center"/>
          </w:tcPr>
          <w:p w14:paraId="2418CC2F" w14:textId="77777777" w:rsidR="001C4389" w:rsidRPr="00E3662C" w:rsidRDefault="00000000">
            <w:r w:rsidRPr="00E3662C">
              <w:rPr>
                <w:sz w:val="22"/>
                <w:szCs w:val="22"/>
              </w:rPr>
              <w:t>150-grower, 3-taluk x 3-season tomato cost-of-cultivation survey, Kolar district</w:t>
            </w:r>
          </w:p>
        </w:tc>
        <w:tc>
          <w:tcPr>
            <w:tcW w:w="3000" w:type="dxa"/>
            <w:tcMar>
              <w:top w:w="60" w:type="dxa"/>
              <w:left w:w="100" w:type="dxa"/>
              <w:bottom w:w="60" w:type="dxa"/>
              <w:right w:w="100" w:type="dxa"/>
            </w:tcMar>
            <w:vAlign w:val="center"/>
          </w:tcPr>
          <w:p w14:paraId="665DF692" w14:textId="77777777" w:rsidR="001C4389" w:rsidRPr="00E3662C" w:rsidRDefault="00000000">
            <w:r w:rsidRPr="00E3662C">
              <w:rPr>
                <w:sz w:val="22"/>
                <w:szCs w:val="22"/>
              </w:rPr>
              <w:t>International Journal of Agriculture Sciences, 10(16)</w:t>
            </w:r>
          </w:p>
        </w:tc>
      </w:tr>
    </w:tbl>
    <w:p w14:paraId="6AF0F1B0" w14:textId="1AD433D9" w:rsidR="001C4389" w:rsidRPr="00E3662C" w:rsidRDefault="00000000">
      <w:pPr>
        <w:spacing w:after="200" w:line="480" w:lineRule="auto"/>
        <w:ind w:firstLine="720"/>
      </w:pPr>
      <w:r w:rsidRPr="00E3662C">
        <w:t xml:space="preserve">Tomato's cost of cultivation is not part of the DES series, which covers onion and potato only. The interim report identified Vanitha et al.'s (2018) Kolar-district survey as the intended source but could not merge it in, since the survey does not publish a single per-hectare figure in the DES format. That gap is closed here: Vanitha et al.'s Table 6 reports total cost of cultivation (Rs./acre) for three Kolar-district taluks across three growing seasons, nine figures in total. Their unweighted </w:t>
      </w:r>
      <w:proofErr w:type="gramStart"/>
      <w:r w:rsidRPr="00E3662C">
        <w:t>mean</w:t>
      </w:r>
      <w:proofErr w:type="gramEnd"/>
      <w:r w:rsidRPr="00E3662C">
        <w:t>, Rs. 1,56,269.22/acre, converted to hectares (1 ha = 2.4710538 acres), gives a constant tomato cost of Rs. 3,86,149.66/hectare, applied to every tomato row the same way the DES-derived onion and potato figures are. Two limitations are carried forward explicitly: the survey is from the non-inflation-adjusted 2015</w:t>
      </w:r>
      <w:r w:rsidR="00612E8C" w:rsidRPr="00E3662C">
        <w:t>-</w:t>
      </w:r>
      <w:r w:rsidRPr="00E3662C">
        <w:t>16 season, which likely understates tomato's current cost and so biases RQ3's tomato profit estimate conservatively; and it is a Kolar-district figure applied statewide, the same compromise already made for onion and potato. With this figure in place, tomato is included in RQ3 for the first time, resolving the interim report's data gap (derivation code in Appendix B).</w:t>
      </w:r>
    </w:p>
    <w:p w14:paraId="3874D431" w14:textId="77777777" w:rsidR="001C4389" w:rsidRPr="00E3662C" w:rsidRDefault="00000000">
      <w:pPr>
        <w:spacing w:after="200" w:line="480" w:lineRule="auto"/>
        <w:ind w:firstLine="720"/>
      </w:pPr>
      <w:r w:rsidRPr="00E3662C">
        <w:t xml:space="preserve">The raw and cleaned data, the Google </w:t>
      </w:r>
      <w:proofErr w:type="spellStart"/>
      <w:r w:rsidRPr="00E3662C">
        <w:t>Colab</w:t>
      </w:r>
      <w:proofErr w:type="spellEnd"/>
      <w:r w:rsidRPr="00E3662C">
        <w:t xml:space="preserve"> analysis notebooks, and all modelling code are versioned in the public GitHub repository named on the page following the title page, organized into Data, Program, and Output folders with a root-level README documenting setup and reproduction steps. Figure 1 shows the repository as it stands.</w:t>
      </w:r>
    </w:p>
    <w:p w14:paraId="74FD1AF6" w14:textId="77777777" w:rsidR="001C4389" w:rsidRPr="00E3662C" w:rsidRDefault="00000000">
      <w:pPr>
        <w:keepNext/>
        <w:spacing w:before="240" w:after="40"/>
      </w:pPr>
      <w:r w:rsidRPr="00E3662C">
        <w:rPr>
          <w:b/>
          <w:bCs/>
        </w:rPr>
        <w:lastRenderedPageBreak/>
        <w:t>Figure 1</w:t>
      </w:r>
    </w:p>
    <w:p w14:paraId="2D00544B" w14:textId="77777777" w:rsidR="001C4389" w:rsidRPr="00E3662C" w:rsidRDefault="00000000">
      <w:pPr>
        <w:keepNext/>
        <w:spacing w:after="120"/>
      </w:pPr>
      <w:proofErr w:type="spellStart"/>
      <w:r w:rsidRPr="00E3662C">
        <w:rPr>
          <w:i/>
          <w:iCs/>
        </w:rPr>
        <w:t>capstone_project_alvis</w:t>
      </w:r>
      <w:proofErr w:type="spellEnd"/>
      <w:r w:rsidRPr="00E3662C">
        <w:rPr>
          <w:i/>
          <w:iCs/>
        </w:rPr>
        <w:t xml:space="preserve"> repository on GitHub (public), showing the Data, Output, and Program folders, commit history, and README.</w:t>
      </w:r>
    </w:p>
    <w:p w14:paraId="00AE7DB8" w14:textId="77777777" w:rsidR="001C4389" w:rsidRPr="00E3662C" w:rsidRDefault="00000000">
      <w:pPr>
        <w:spacing w:after="240"/>
        <w:jc w:val="center"/>
      </w:pPr>
      <w:r w:rsidRPr="00E3662C">
        <w:rPr>
          <w:noProof/>
        </w:rPr>
        <w:drawing>
          <wp:inline distT="0" distB="0" distL="0" distR="0" wp14:anchorId="1ABB0CAF" wp14:editId="7A740EC7">
            <wp:extent cx="5323268" cy="20497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359819" cy="2063855"/>
                    </a:xfrm>
                    <a:prstGeom prst="rect">
                      <a:avLst/>
                    </a:prstGeom>
                  </pic:spPr>
                </pic:pic>
              </a:graphicData>
            </a:graphic>
          </wp:inline>
        </w:drawing>
      </w:r>
    </w:p>
    <w:p w14:paraId="41199F5C" w14:textId="77777777" w:rsidR="001C4389" w:rsidRPr="00E3662C" w:rsidRDefault="00000000">
      <w:pPr>
        <w:pStyle w:val="Heading3"/>
        <w:keepNext/>
        <w:spacing w:before="240" w:after="160" w:line="480" w:lineRule="auto"/>
        <w:rPr>
          <w:color w:val="auto"/>
        </w:rPr>
      </w:pPr>
      <w:r w:rsidRPr="00E3662C">
        <w:rPr>
          <w:b/>
          <w:bCs/>
          <w:i/>
          <w:iCs/>
          <w:color w:val="auto"/>
        </w:rPr>
        <w:t>District Selection</w:t>
      </w:r>
    </w:p>
    <w:p w14:paraId="0F036A03" w14:textId="77777777" w:rsidR="001C4389" w:rsidRPr="00E3662C" w:rsidRDefault="00000000">
      <w:pPr>
        <w:spacing w:after="200" w:line="480" w:lineRule="auto"/>
        <w:ind w:firstLine="720"/>
      </w:pPr>
      <w:r w:rsidRPr="00E3662C">
        <w:t xml:space="preserve">Kolar and </w:t>
      </w:r>
      <w:proofErr w:type="spellStart"/>
      <w:r w:rsidRPr="00E3662C">
        <w:t>Chikkaballapur</w:t>
      </w:r>
      <w:proofErr w:type="spellEnd"/>
      <w:r w:rsidRPr="00E3662C">
        <w:t xml:space="preserve"> (the tomato and onion belt, and the site of the Vanitha et al. (2018) survey), Bengaluru, and Hassan (historically Karnataka's largest potato district) were chosen over a full statewide sweep to keep data cleaning tractable within a ten-week project, since cleaning effort scales with the number of districts included. Four markets with confirmed reporting coverage across all three crops represent a more tractable and honest scope than a sixteen-district plan with unverified coverage.</w:t>
      </w:r>
    </w:p>
    <w:p w14:paraId="1106AF03" w14:textId="77777777" w:rsidR="001C4389" w:rsidRPr="00E3662C" w:rsidRDefault="00000000">
      <w:pPr>
        <w:pStyle w:val="Heading2"/>
        <w:keepNext/>
        <w:spacing w:before="300" w:after="200" w:line="480" w:lineRule="auto"/>
        <w:rPr>
          <w:color w:val="auto"/>
        </w:rPr>
      </w:pPr>
      <w:bookmarkStart w:id="15" w:name="toc15"/>
      <w:r w:rsidRPr="00E3662C">
        <w:rPr>
          <w:b/>
          <w:bCs/>
          <w:color w:val="auto"/>
          <w:sz w:val="24"/>
          <w:szCs w:val="24"/>
        </w:rPr>
        <w:t>Inclusion and Exclusion Criteria</w:t>
      </w:r>
      <w:bookmarkEnd w:id="15"/>
    </w:p>
    <w:p w14:paraId="4874C93A" w14:textId="69BB6F68" w:rsidR="001C4389" w:rsidRPr="00E3662C" w:rsidRDefault="00000000">
      <w:pPr>
        <w:spacing w:after="200" w:line="480" w:lineRule="auto"/>
        <w:ind w:firstLine="720"/>
      </w:pPr>
      <w:r w:rsidRPr="00E3662C">
        <w:t xml:space="preserve">Included: onion, tomato, and potato price, rainfall, yield, and cost-of-cultivation records for Kolar, </w:t>
      </w:r>
      <w:proofErr w:type="spellStart"/>
      <w:r w:rsidRPr="00E3662C">
        <w:t>Chikkaballapur</w:t>
      </w:r>
      <w:proofErr w:type="spellEnd"/>
      <w:r w:rsidRPr="00E3662C">
        <w:t xml:space="preserve">, Bengaluru, and Hassan, July 2019 through July 2026. Excluded, with reasons stated: rows failing internal price consistency (modal price outside its own min/max range) are dropped as data-entry errors; arrival quantity is excluded as a feature since it is partly a consequence of price (target-leakage risk); minimum and maximum price are excluded as near-duplicates of the modal-price target; Minimum Support Price does not apply, since none of the </w:t>
      </w:r>
      <w:r w:rsidRPr="00E3662C">
        <w:lastRenderedPageBreak/>
        <w:t>three crops are MSP-notified; and a Hassan potato "regime-break" dummy marking the district's roughly 2006</w:t>
      </w:r>
      <w:r w:rsidR="00612E8C" w:rsidRPr="00E3662C">
        <w:t>-</w:t>
      </w:r>
      <w:r w:rsidRPr="00E3662C">
        <w:t>2007 acreage collapse (Deccan Herald, 2026) was considered but excluded, since the panel begins after that collapse and the dummy would be constant across the sample. Statistical outliers on price (Table 9) are flagged, not excluded, since events such as onion's 2019</w:t>
      </w:r>
      <w:r w:rsidR="00612E8C" w:rsidRPr="00E3662C">
        <w:t>-</w:t>
      </w:r>
      <w:r w:rsidRPr="00E3662C">
        <w:t>2020 supply-shock spike are real volatility this project forecasts, not noise.</w:t>
      </w:r>
    </w:p>
    <w:p w14:paraId="43588652" w14:textId="77777777" w:rsidR="001C4389" w:rsidRPr="00E3662C" w:rsidRDefault="00000000">
      <w:pPr>
        <w:pStyle w:val="Heading2"/>
        <w:keepNext/>
        <w:spacing w:before="300" w:after="200" w:line="480" w:lineRule="auto"/>
        <w:rPr>
          <w:color w:val="auto"/>
        </w:rPr>
      </w:pPr>
      <w:bookmarkStart w:id="16" w:name="toc16"/>
      <w:r w:rsidRPr="00E3662C">
        <w:rPr>
          <w:b/>
          <w:bCs/>
          <w:color w:val="auto"/>
          <w:sz w:val="24"/>
          <w:szCs w:val="24"/>
        </w:rPr>
        <w:t>Data Dictionary</w:t>
      </w:r>
      <w:bookmarkEnd w:id="16"/>
    </w:p>
    <w:p w14:paraId="3625BFDF" w14:textId="1286C38E" w:rsidR="001C4389" w:rsidRPr="00E3662C" w:rsidRDefault="00000000">
      <w:pPr>
        <w:spacing w:after="200" w:line="480" w:lineRule="auto"/>
        <w:ind w:firstLine="720"/>
      </w:pPr>
      <w:r w:rsidRPr="00E3662C">
        <w:t>Tables 3 through 7 present the dictionary for each source in turn</w:t>
      </w:r>
      <w:r w:rsidR="00B17009" w:rsidRPr="00E3662C">
        <w:t>-</w:t>
      </w:r>
      <w:r w:rsidRPr="00E3662C">
        <w:t>mandi price, rainfall, yield and area, cost of cultivation, and engineered variables</w:t>
      </w:r>
      <w:r w:rsidR="00B17009" w:rsidRPr="00E3662C">
        <w:t>-</w:t>
      </w:r>
      <w:r w:rsidRPr="00E3662C">
        <w:t>so that every predictor used anywhere in this report, raw or derived, has a matching entry, satisfying the reproducibility expectation this criterion targets directly.</w:t>
      </w:r>
    </w:p>
    <w:p w14:paraId="613E9DCF" w14:textId="77777777" w:rsidR="001C4389" w:rsidRPr="00E3662C" w:rsidRDefault="00000000">
      <w:pPr>
        <w:keepNext/>
        <w:spacing w:before="240" w:after="40"/>
      </w:pPr>
      <w:r w:rsidRPr="00E3662C">
        <w:rPr>
          <w:b/>
          <w:bCs/>
        </w:rPr>
        <w:t>Table 3</w:t>
      </w:r>
    </w:p>
    <w:p w14:paraId="3A38F933" w14:textId="77777777" w:rsidR="001C4389" w:rsidRPr="00E3662C" w:rsidRDefault="00000000">
      <w:pPr>
        <w:keepNext/>
        <w:spacing w:after="120"/>
        <w:rPr>
          <w:i/>
          <w:iCs/>
        </w:rPr>
      </w:pPr>
      <w:r w:rsidRPr="00E3662C">
        <w:rPr>
          <w:i/>
          <w:iCs/>
        </w:rPr>
        <w:t>Data Dictionary: Mandi (Wholesale) Price, Market-wise Report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7"/>
        <w:gridCol w:w="1215"/>
        <w:gridCol w:w="1160"/>
        <w:gridCol w:w="3300"/>
        <w:gridCol w:w="2768"/>
      </w:tblGrid>
      <w:tr w:rsidR="00185470" w:rsidRPr="00E3662C" w14:paraId="41EA64B7" w14:textId="77777777" w:rsidTr="0025128A">
        <w:trPr>
          <w:tblHeader/>
        </w:trPr>
        <w:tc>
          <w:tcPr>
            <w:tcW w:w="1500" w:type="dxa"/>
            <w:shd w:val="clear" w:color="auto" w:fill="D9E2F3"/>
            <w:tcMar>
              <w:top w:w="80" w:type="dxa"/>
              <w:left w:w="100" w:type="dxa"/>
              <w:bottom w:w="80" w:type="dxa"/>
              <w:right w:w="100" w:type="dxa"/>
            </w:tcMar>
            <w:vAlign w:val="center"/>
          </w:tcPr>
          <w:p w14:paraId="66BCEDB3" w14:textId="77777777" w:rsidR="00185470" w:rsidRPr="00E3662C" w:rsidRDefault="00185470" w:rsidP="0025128A">
            <w:pPr>
              <w:spacing w:line="264" w:lineRule="auto"/>
              <w:jc w:val="center"/>
            </w:pPr>
            <w:r w:rsidRPr="00E3662C">
              <w:rPr>
                <w:b/>
                <w:bCs/>
              </w:rPr>
              <w:t>Variable</w:t>
            </w:r>
          </w:p>
        </w:tc>
        <w:tc>
          <w:tcPr>
            <w:tcW w:w="1000" w:type="dxa"/>
            <w:shd w:val="clear" w:color="auto" w:fill="D9E2F3"/>
            <w:tcMar>
              <w:top w:w="80" w:type="dxa"/>
              <w:left w:w="100" w:type="dxa"/>
              <w:bottom w:w="80" w:type="dxa"/>
              <w:right w:w="100" w:type="dxa"/>
            </w:tcMar>
            <w:vAlign w:val="center"/>
          </w:tcPr>
          <w:p w14:paraId="78F7D23A" w14:textId="77777777" w:rsidR="00185470" w:rsidRPr="00E3662C" w:rsidRDefault="00185470" w:rsidP="0025128A">
            <w:pPr>
              <w:spacing w:line="264" w:lineRule="auto"/>
              <w:jc w:val="center"/>
            </w:pPr>
            <w:r w:rsidRPr="00E3662C">
              <w:rPr>
                <w:b/>
                <w:bCs/>
              </w:rPr>
              <w:t>Type</w:t>
            </w:r>
          </w:p>
        </w:tc>
        <w:tc>
          <w:tcPr>
            <w:tcW w:w="1000" w:type="dxa"/>
            <w:shd w:val="clear" w:color="auto" w:fill="D9E2F3"/>
            <w:tcMar>
              <w:top w:w="80" w:type="dxa"/>
              <w:left w:w="100" w:type="dxa"/>
              <w:bottom w:w="80" w:type="dxa"/>
              <w:right w:w="100" w:type="dxa"/>
            </w:tcMar>
            <w:vAlign w:val="center"/>
          </w:tcPr>
          <w:p w14:paraId="5648F1FB" w14:textId="77777777" w:rsidR="00185470" w:rsidRPr="00E3662C" w:rsidRDefault="00185470" w:rsidP="0025128A">
            <w:pPr>
              <w:spacing w:line="264" w:lineRule="auto"/>
              <w:jc w:val="center"/>
            </w:pPr>
            <w:r w:rsidRPr="00E3662C">
              <w:rPr>
                <w:b/>
                <w:bCs/>
              </w:rPr>
              <w:t>Unit</w:t>
            </w:r>
          </w:p>
        </w:tc>
        <w:tc>
          <w:tcPr>
            <w:tcW w:w="3500" w:type="dxa"/>
            <w:shd w:val="clear" w:color="auto" w:fill="D9E2F3"/>
            <w:tcMar>
              <w:top w:w="80" w:type="dxa"/>
              <w:left w:w="100" w:type="dxa"/>
              <w:bottom w:w="80" w:type="dxa"/>
              <w:right w:w="100" w:type="dxa"/>
            </w:tcMar>
            <w:vAlign w:val="center"/>
          </w:tcPr>
          <w:p w14:paraId="47780E36" w14:textId="77777777" w:rsidR="00185470" w:rsidRPr="00E3662C" w:rsidRDefault="00185470" w:rsidP="0025128A">
            <w:pPr>
              <w:spacing w:line="264" w:lineRule="auto"/>
              <w:jc w:val="center"/>
            </w:pPr>
            <w:r w:rsidRPr="00E3662C">
              <w:rPr>
                <w:b/>
                <w:bCs/>
              </w:rPr>
              <w:t>Meaning</w:t>
            </w:r>
          </w:p>
        </w:tc>
        <w:tc>
          <w:tcPr>
            <w:tcW w:w="3000" w:type="dxa"/>
            <w:shd w:val="clear" w:color="auto" w:fill="D9E2F3"/>
            <w:tcMar>
              <w:top w:w="80" w:type="dxa"/>
              <w:left w:w="100" w:type="dxa"/>
              <w:bottom w:w="80" w:type="dxa"/>
              <w:right w:w="100" w:type="dxa"/>
            </w:tcMar>
            <w:vAlign w:val="center"/>
          </w:tcPr>
          <w:p w14:paraId="63C61A43" w14:textId="77777777" w:rsidR="00185470" w:rsidRPr="00E3662C" w:rsidRDefault="00185470" w:rsidP="0025128A">
            <w:pPr>
              <w:spacing w:line="264" w:lineRule="auto"/>
              <w:jc w:val="center"/>
            </w:pPr>
            <w:r w:rsidRPr="00E3662C">
              <w:rPr>
                <w:b/>
                <w:bCs/>
              </w:rPr>
              <w:t>Relevance</w:t>
            </w:r>
          </w:p>
        </w:tc>
      </w:tr>
      <w:tr w:rsidR="00185470" w:rsidRPr="00E3662C" w14:paraId="355A70B4" w14:textId="77777777" w:rsidTr="0025128A">
        <w:tc>
          <w:tcPr>
            <w:tcW w:w="1500" w:type="dxa"/>
            <w:tcMar>
              <w:top w:w="80" w:type="dxa"/>
              <w:left w:w="100" w:type="dxa"/>
              <w:bottom w:w="80" w:type="dxa"/>
              <w:right w:w="100" w:type="dxa"/>
            </w:tcMar>
            <w:vAlign w:val="center"/>
          </w:tcPr>
          <w:p w14:paraId="58269B4B" w14:textId="77777777" w:rsidR="00185470" w:rsidRPr="00E3662C" w:rsidRDefault="00185470" w:rsidP="0025128A">
            <w:pPr>
              <w:spacing w:line="264" w:lineRule="auto"/>
              <w:rPr>
                <w:sz w:val="22"/>
                <w:szCs w:val="22"/>
              </w:rPr>
            </w:pPr>
            <w:r w:rsidRPr="00E3662C">
              <w:rPr>
                <w:sz w:val="22"/>
                <w:szCs w:val="22"/>
              </w:rPr>
              <w:t>Date</w:t>
            </w:r>
          </w:p>
        </w:tc>
        <w:tc>
          <w:tcPr>
            <w:tcW w:w="1000" w:type="dxa"/>
            <w:tcMar>
              <w:top w:w="80" w:type="dxa"/>
              <w:left w:w="100" w:type="dxa"/>
              <w:bottom w:w="80" w:type="dxa"/>
              <w:right w:w="100" w:type="dxa"/>
            </w:tcMar>
            <w:vAlign w:val="center"/>
          </w:tcPr>
          <w:p w14:paraId="5C206BC7" w14:textId="77777777" w:rsidR="00185470" w:rsidRPr="00E3662C" w:rsidRDefault="00185470" w:rsidP="0025128A">
            <w:pPr>
              <w:spacing w:line="264" w:lineRule="auto"/>
              <w:rPr>
                <w:sz w:val="22"/>
                <w:szCs w:val="22"/>
              </w:rPr>
            </w:pPr>
            <w:r w:rsidRPr="00E3662C">
              <w:rPr>
                <w:sz w:val="22"/>
                <w:szCs w:val="22"/>
              </w:rPr>
              <w:t>Date</w:t>
            </w:r>
          </w:p>
        </w:tc>
        <w:tc>
          <w:tcPr>
            <w:tcW w:w="1000" w:type="dxa"/>
            <w:tcMar>
              <w:top w:w="80" w:type="dxa"/>
              <w:left w:w="100" w:type="dxa"/>
              <w:bottom w:w="80" w:type="dxa"/>
              <w:right w:w="100" w:type="dxa"/>
            </w:tcMar>
            <w:vAlign w:val="center"/>
          </w:tcPr>
          <w:p w14:paraId="62D3A1D5" w14:textId="77777777" w:rsidR="00185470" w:rsidRPr="00E3662C" w:rsidRDefault="00185470" w:rsidP="0025128A">
            <w:pPr>
              <w:spacing w:line="264" w:lineRule="auto"/>
              <w:rPr>
                <w:sz w:val="22"/>
                <w:szCs w:val="22"/>
              </w:rPr>
            </w:pPr>
            <w:r w:rsidRPr="00E3662C">
              <w:rPr>
                <w:sz w:val="22"/>
                <w:szCs w:val="22"/>
              </w:rPr>
              <w:t>Daily (YYYY-MM-DD in source)</w:t>
            </w:r>
          </w:p>
        </w:tc>
        <w:tc>
          <w:tcPr>
            <w:tcW w:w="3500" w:type="dxa"/>
            <w:tcMar>
              <w:top w:w="80" w:type="dxa"/>
              <w:left w:w="100" w:type="dxa"/>
              <w:bottom w:w="80" w:type="dxa"/>
              <w:right w:w="100" w:type="dxa"/>
            </w:tcMar>
            <w:vAlign w:val="center"/>
          </w:tcPr>
          <w:p w14:paraId="6BF461D6" w14:textId="77777777" w:rsidR="00185470" w:rsidRPr="00E3662C" w:rsidRDefault="00185470" w:rsidP="0025128A">
            <w:pPr>
              <w:spacing w:line="264" w:lineRule="auto"/>
              <w:rPr>
                <w:sz w:val="22"/>
                <w:szCs w:val="22"/>
              </w:rPr>
            </w:pPr>
            <w:r w:rsidRPr="00E3662C">
              <w:rPr>
                <w:sz w:val="22"/>
                <w:szCs w:val="22"/>
              </w:rPr>
              <w:t>Calendar date of the reported wholesale transaction</w:t>
            </w:r>
          </w:p>
        </w:tc>
        <w:tc>
          <w:tcPr>
            <w:tcW w:w="3000" w:type="dxa"/>
            <w:tcMar>
              <w:top w:w="80" w:type="dxa"/>
              <w:left w:w="100" w:type="dxa"/>
              <w:bottom w:w="80" w:type="dxa"/>
              <w:right w:w="100" w:type="dxa"/>
            </w:tcMar>
            <w:vAlign w:val="center"/>
          </w:tcPr>
          <w:p w14:paraId="195A3971" w14:textId="77777777" w:rsidR="00185470" w:rsidRPr="00E3662C" w:rsidRDefault="00185470" w:rsidP="0025128A">
            <w:pPr>
              <w:spacing w:line="264" w:lineRule="auto"/>
              <w:rPr>
                <w:sz w:val="22"/>
                <w:szCs w:val="22"/>
              </w:rPr>
            </w:pPr>
            <w:r w:rsidRPr="00E3662C">
              <w:rPr>
                <w:sz w:val="22"/>
                <w:szCs w:val="22"/>
              </w:rPr>
              <w:t>Aggregated to monthly modal price; the time axis for RQ1's forecast</w:t>
            </w:r>
          </w:p>
        </w:tc>
      </w:tr>
      <w:tr w:rsidR="00185470" w:rsidRPr="00E3662C" w14:paraId="61227853" w14:textId="77777777" w:rsidTr="0025128A">
        <w:tc>
          <w:tcPr>
            <w:tcW w:w="1500" w:type="dxa"/>
            <w:tcMar>
              <w:top w:w="80" w:type="dxa"/>
              <w:left w:w="100" w:type="dxa"/>
              <w:bottom w:w="80" w:type="dxa"/>
              <w:right w:w="100" w:type="dxa"/>
            </w:tcMar>
            <w:vAlign w:val="center"/>
          </w:tcPr>
          <w:p w14:paraId="69A27C42" w14:textId="77777777" w:rsidR="00185470" w:rsidRPr="00E3662C" w:rsidRDefault="00185470" w:rsidP="0025128A">
            <w:pPr>
              <w:spacing w:line="264" w:lineRule="auto"/>
              <w:rPr>
                <w:sz w:val="22"/>
                <w:szCs w:val="22"/>
              </w:rPr>
            </w:pPr>
            <w:r w:rsidRPr="00E3662C">
              <w:rPr>
                <w:sz w:val="22"/>
                <w:szCs w:val="22"/>
              </w:rPr>
              <w:t>State</w:t>
            </w:r>
          </w:p>
        </w:tc>
        <w:tc>
          <w:tcPr>
            <w:tcW w:w="1000" w:type="dxa"/>
            <w:tcMar>
              <w:top w:w="80" w:type="dxa"/>
              <w:left w:w="100" w:type="dxa"/>
              <w:bottom w:w="80" w:type="dxa"/>
              <w:right w:w="100" w:type="dxa"/>
            </w:tcMar>
            <w:vAlign w:val="center"/>
          </w:tcPr>
          <w:p w14:paraId="1985EC23" w14:textId="77777777" w:rsidR="00185470" w:rsidRPr="00E3662C" w:rsidRDefault="00185470" w:rsidP="0025128A">
            <w:pPr>
              <w:spacing w:line="264" w:lineRule="auto"/>
              <w:rPr>
                <w:sz w:val="22"/>
                <w:szCs w:val="22"/>
              </w:rPr>
            </w:pPr>
            <w:r w:rsidRPr="00E3662C">
              <w:rPr>
                <w:sz w:val="22"/>
                <w:szCs w:val="22"/>
              </w:rPr>
              <w:t>Categorical</w:t>
            </w:r>
          </w:p>
        </w:tc>
        <w:tc>
          <w:tcPr>
            <w:tcW w:w="1000" w:type="dxa"/>
            <w:tcMar>
              <w:top w:w="80" w:type="dxa"/>
              <w:left w:w="100" w:type="dxa"/>
              <w:bottom w:w="80" w:type="dxa"/>
              <w:right w:w="100" w:type="dxa"/>
            </w:tcMar>
            <w:vAlign w:val="center"/>
          </w:tcPr>
          <w:p w14:paraId="41C0AD5E" w14:textId="77777777" w:rsidR="00185470" w:rsidRPr="00E3662C" w:rsidRDefault="00185470" w:rsidP="0025128A">
            <w:pPr>
              <w:spacing w:line="264" w:lineRule="auto"/>
              <w:rPr>
                <w:sz w:val="22"/>
                <w:szCs w:val="22"/>
              </w:rPr>
            </w:pPr>
            <w:r w:rsidRPr="00E3662C">
              <w:rPr>
                <w:sz w:val="22"/>
                <w:szCs w:val="22"/>
              </w:rPr>
              <w:t>-</w:t>
            </w:r>
          </w:p>
        </w:tc>
        <w:tc>
          <w:tcPr>
            <w:tcW w:w="3500" w:type="dxa"/>
            <w:tcMar>
              <w:top w:w="80" w:type="dxa"/>
              <w:left w:w="100" w:type="dxa"/>
              <w:bottom w:w="80" w:type="dxa"/>
              <w:right w:w="100" w:type="dxa"/>
            </w:tcMar>
            <w:vAlign w:val="center"/>
          </w:tcPr>
          <w:p w14:paraId="17C7C0E6" w14:textId="77777777" w:rsidR="00185470" w:rsidRPr="00E3662C" w:rsidRDefault="00185470" w:rsidP="0025128A">
            <w:pPr>
              <w:spacing w:line="264" w:lineRule="auto"/>
              <w:rPr>
                <w:sz w:val="22"/>
                <w:szCs w:val="22"/>
              </w:rPr>
            </w:pPr>
            <w:r w:rsidRPr="00E3662C">
              <w:rPr>
                <w:sz w:val="22"/>
                <w:szCs w:val="22"/>
              </w:rPr>
              <w:t>State name (Karnataka throughout this extract)</w:t>
            </w:r>
          </w:p>
        </w:tc>
        <w:tc>
          <w:tcPr>
            <w:tcW w:w="3000" w:type="dxa"/>
            <w:tcMar>
              <w:top w:w="80" w:type="dxa"/>
              <w:left w:w="100" w:type="dxa"/>
              <w:bottom w:w="80" w:type="dxa"/>
              <w:right w:w="100" w:type="dxa"/>
            </w:tcMar>
            <w:vAlign w:val="center"/>
          </w:tcPr>
          <w:p w14:paraId="653FF18C" w14:textId="77777777" w:rsidR="00185470" w:rsidRPr="00E3662C" w:rsidRDefault="00185470" w:rsidP="0025128A">
            <w:pPr>
              <w:spacing w:line="264" w:lineRule="auto"/>
              <w:rPr>
                <w:sz w:val="22"/>
                <w:szCs w:val="22"/>
              </w:rPr>
            </w:pPr>
            <w:r w:rsidRPr="00E3662C">
              <w:rPr>
                <w:sz w:val="22"/>
                <w:szCs w:val="22"/>
              </w:rPr>
              <w:t>Confirms geographic scope; constant, not a model feature</w:t>
            </w:r>
          </w:p>
        </w:tc>
      </w:tr>
      <w:tr w:rsidR="00185470" w:rsidRPr="00E3662C" w14:paraId="5CC117B2" w14:textId="77777777" w:rsidTr="0025128A">
        <w:tc>
          <w:tcPr>
            <w:tcW w:w="1500" w:type="dxa"/>
            <w:tcMar>
              <w:top w:w="80" w:type="dxa"/>
              <w:left w:w="100" w:type="dxa"/>
              <w:bottom w:w="80" w:type="dxa"/>
              <w:right w:w="100" w:type="dxa"/>
            </w:tcMar>
            <w:vAlign w:val="center"/>
          </w:tcPr>
          <w:p w14:paraId="026EFAA6" w14:textId="77777777" w:rsidR="00185470" w:rsidRPr="00E3662C" w:rsidRDefault="00185470" w:rsidP="0025128A">
            <w:pPr>
              <w:spacing w:line="264" w:lineRule="auto"/>
              <w:rPr>
                <w:sz w:val="22"/>
                <w:szCs w:val="22"/>
              </w:rPr>
            </w:pPr>
            <w:r w:rsidRPr="00E3662C">
              <w:rPr>
                <w:sz w:val="22"/>
                <w:szCs w:val="22"/>
              </w:rPr>
              <w:t>District/Market</w:t>
            </w:r>
          </w:p>
        </w:tc>
        <w:tc>
          <w:tcPr>
            <w:tcW w:w="1000" w:type="dxa"/>
            <w:tcMar>
              <w:top w:w="80" w:type="dxa"/>
              <w:left w:w="100" w:type="dxa"/>
              <w:bottom w:w="80" w:type="dxa"/>
              <w:right w:w="100" w:type="dxa"/>
            </w:tcMar>
            <w:vAlign w:val="center"/>
          </w:tcPr>
          <w:p w14:paraId="76925465" w14:textId="77777777" w:rsidR="00185470" w:rsidRPr="00E3662C" w:rsidRDefault="00185470" w:rsidP="0025128A">
            <w:pPr>
              <w:spacing w:line="264" w:lineRule="auto"/>
              <w:rPr>
                <w:sz w:val="22"/>
                <w:szCs w:val="22"/>
              </w:rPr>
            </w:pPr>
            <w:r w:rsidRPr="00E3662C">
              <w:rPr>
                <w:sz w:val="22"/>
                <w:szCs w:val="22"/>
              </w:rPr>
              <w:t>Categorical</w:t>
            </w:r>
          </w:p>
        </w:tc>
        <w:tc>
          <w:tcPr>
            <w:tcW w:w="1000" w:type="dxa"/>
            <w:tcMar>
              <w:top w:w="80" w:type="dxa"/>
              <w:left w:w="100" w:type="dxa"/>
              <w:bottom w:w="80" w:type="dxa"/>
              <w:right w:w="100" w:type="dxa"/>
            </w:tcMar>
            <w:vAlign w:val="center"/>
          </w:tcPr>
          <w:p w14:paraId="66BC9955" w14:textId="77777777" w:rsidR="00185470" w:rsidRPr="00E3662C" w:rsidRDefault="00185470" w:rsidP="0025128A">
            <w:pPr>
              <w:spacing w:line="264" w:lineRule="auto"/>
              <w:rPr>
                <w:sz w:val="22"/>
                <w:szCs w:val="22"/>
              </w:rPr>
            </w:pPr>
            <w:r w:rsidRPr="00E3662C">
              <w:rPr>
                <w:sz w:val="22"/>
                <w:szCs w:val="22"/>
              </w:rPr>
              <w:t>73 APMC markets in source</w:t>
            </w:r>
          </w:p>
        </w:tc>
        <w:tc>
          <w:tcPr>
            <w:tcW w:w="3500" w:type="dxa"/>
            <w:tcMar>
              <w:top w:w="80" w:type="dxa"/>
              <w:left w:w="100" w:type="dxa"/>
              <w:bottom w:w="80" w:type="dxa"/>
              <w:right w:w="100" w:type="dxa"/>
            </w:tcMar>
            <w:vAlign w:val="center"/>
          </w:tcPr>
          <w:p w14:paraId="6C533F59" w14:textId="77777777" w:rsidR="00185470" w:rsidRPr="00E3662C" w:rsidRDefault="00185470" w:rsidP="0025128A">
            <w:pPr>
              <w:spacing w:line="264" w:lineRule="auto"/>
              <w:rPr>
                <w:sz w:val="22"/>
                <w:szCs w:val="22"/>
              </w:rPr>
            </w:pPr>
            <w:r w:rsidRPr="00E3662C">
              <w:rPr>
                <w:sz w:val="22"/>
                <w:szCs w:val="22"/>
              </w:rPr>
              <w:t>APMC market/yard name (e.g., “Bengaluru APMC”, “Hassan APMC”); source column is literally named “district/market”</w:t>
            </w:r>
          </w:p>
        </w:tc>
        <w:tc>
          <w:tcPr>
            <w:tcW w:w="3000" w:type="dxa"/>
            <w:tcMar>
              <w:top w:w="80" w:type="dxa"/>
              <w:left w:w="100" w:type="dxa"/>
              <w:bottom w:w="80" w:type="dxa"/>
              <w:right w:w="100" w:type="dxa"/>
            </w:tcMar>
            <w:vAlign w:val="center"/>
          </w:tcPr>
          <w:p w14:paraId="50B221A2" w14:textId="77777777" w:rsidR="00185470" w:rsidRPr="00E3662C" w:rsidRDefault="00185470" w:rsidP="0025128A">
            <w:pPr>
              <w:spacing w:line="264" w:lineRule="auto"/>
              <w:rPr>
                <w:sz w:val="22"/>
                <w:szCs w:val="22"/>
              </w:rPr>
            </w:pPr>
            <w:r w:rsidRPr="00E3662C">
              <w:rPr>
                <w:sz w:val="22"/>
                <w:szCs w:val="22"/>
              </w:rPr>
              <w:t xml:space="preserve">Filtered to the markets covering the four pilot districts (Kolar, </w:t>
            </w:r>
            <w:proofErr w:type="spellStart"/>
            <w:r w:rsidRPr="00E3662C">
              <w:rPr>
                <w:sz w:val="22"/>
                <w:szCs w:val="22"/>
              </w:rPr>
              <w:t>Chikkaballapur</w:t>
            </w:r>
            <w:proofErr w:type="spellEnd"/>
            <w:r w:rsidRPr="00E3662C">
              <w:rPr>
                <w:sz w:val="22"/>
                <w:szCs w:val="22"/>
              </w:rPr>
              <w:t>, Bengaluru, Hassan)</w:t>
            </w:r>
          </w:p>
        </w:tc>
      </w:tr>
      <w:tr w:rsidR="00185470" w:rsidRPr="00E3662C" w14:paraId="28940261" w14:textId="77777777" w:rsidTr="0025128A">
        <w:tc>
          <w:tcPr>
            <w:tcW w:w="1500" w:type="dxa"/>
            <w:tcMar>
              <w:top w:w="80" w:type="dxa"/>
              <w:left w:w="100" w:type="dxa"/>
              <w:bottom w:w="80" w:type="dxa"/>
              <w:right w:w="100" w:type="dxa"/>
            </w:tcMar>
            <w:vAlign w:val="center"/>
          </w:tcPr>
          <w:p w14:paraId="76B6EB51" w14:textId="77777777" w:rsidR="00185470" w:rsidRPr="00E3662C" w:rsidRDefault="00185470" w:rsidP="0025128A">
            <w:pPr>
              <w:spacing w:line="264" w:lineRule="auto"/>
              <w:rPr>
                <w:sz w:val="22"/>
                <w:szCs w:val="22"/>
              </w:rPr>
            </w:pPr>
            <w:r w:rsidRPr="00E3662C">
              <w:rPr>
                <w:sz w:val="22"/>
                <w:szCs w:val="22"/>
              </w:rPr>
              <w:t>Commodity</w:t>
            </w:r>
          </w:p>
        </w:tc>
        <w:tc>
          <w:tcPr>
            <w:tcW w:w="1000" w:type="dxa"/>
            <w:tcMar>
              <w:top w:w="80" w:type="dxa"/>
              <w:left w:w="100" w:type="dxa"/>
              <w:bottom w:w="80" w:type="dxa"/>
              <w:right w:w="100" w:type="dxa"/>
            </w:tcMar>
            <w:vAlign w:val="center"/>
          </w:tcPr>
          <w:p w14:paraId="626E7297" w14:textId="77777777" w:rsidR="00185470" w:rsidRPr="00E3662C" w:rsidRDefault="00185470" w:rsidP="0025128A">
            <w:pPr>
              <w:spacing w:line="264" w:lineRule="auto"/>
              <w:rPr>
                <w:sz w:val="22"/>
                <w:szCs w:val="22"/>
              </w:rPr>
            </w:pPr>
            <w:r w:rsidRPr="00E3662C">
              <w:rPr>
                <w:sz w:val="22"/>
                <w:szCs w:val="22"/>
              </w:rPr>
              <w:t>Categorical (3 levels)</w:t>
            </w:r>
          </w:p>
        </w:tc>
        <w:tc>
          <w:tcPr>
            <w:tcW w:w="1000" w:type="dxa"/>
            <w:tcMar>
              <w:top w:w="80" w:type="dxa"/>
              <w:left w:w="100" w:type="dxa"/>
              <w:bottom w:w="80" w:type="dxa"/>
              <w:right w:w="100" w:type="dxa"/>
            </w:tcMar>
            <w:vAlign w:val="center"/>
          </w:tcPr>
          <w:p w14:paraId="422F07E9" w14:textId="77777777" w:rsidR="00185470" w:rsidRPr="00E3662C" w:rsidRDefault="00185470" w:rsidP="0025128A">
            <w:pPr>
              <w:spacing w:line="264" w:lineRule="auto"/>
              <w:rPr>
                <w:sz w:val="22"/>
                <w:szCs w:val="22"/>
              </w:rPr>
            </w:pPr>
            <w:r w:rsidRPr="00E3662C">
              <w:rPr>
                <w:sz w:val="22"/>
                <w:szCs w:val="22"/>
              </w:rPr>
              <w:t>-</w:t>
            </w:r>
          </w:p>
        </w:tc>
        <w:tc>
          <w:tcPr>
            <w:tcW w:w="3500" w:type="dxa"/>
            <w:tcMar>
              <w:top w:w="80" w:type="dxa"/>
              <w:left w:w="100" w:type="dxa"/>
              <w:bottom w:w="80" w:type="dxa"/>
              <w:right w:w="100" w:type="dxa"/>
            </w:tcMar>
            <w:vAlign w:val="center"/>
          </w:tcPr>
          <w:p w14:paraId="214F558E" w14:textId="77777777" w:rsidR="00185470" w:rsidRPr="00E3662C" w:rsidRDefault="00185470" w:rsidP="0025128A">
            <w:pPr>
              <w:spacing w:line="264" w:lineRule="auto"/>
              <w:rPr>
                <w:sz w:val="22"/>
                <w:szCs w:val="22"/>
              </w:rPr>
            </w:pPr>
            <w:r w:rsidRPr="00E3662C">
              <w:rPr>
                <w:sz w:val="22"/>
                <w:szCs w:val="22"/>
              </w:rPr>
              <w:t>Crop type: Onion, Tomato, or Potato</w:t>
            </w:r>
          </w:p>
        </w:tc>
        <w:tc>
          <w:tcPr>
            <w:tcW w:w="3000" w:type="dxa"/>
            <w:tcMar>
              <w:top w:w="80" w:type="dxa"/>
              <w:left w:w="100" w:type="dxa"/>
              <w:bottom w:w="80" w:type="dxa"/>
              <w:right w:w="100" w:type="dxa"/>
            </w:tcMar>
            <w:vAlign w:val="center"/>
          </w:tcPr>
          <w:p w14:paraId="7B91EF3D" w14:textId="77777777" w:rsidR="00185470" w:rsidRPr="00E3662C" w:rsidRDefault="00185470" w:rsidP="0025128A">
            <w:pPr>
              <w:spacing w:line="264" w:lineRule="auto"/>
              <w:rPr>
                <w:sz w:val="22"/>
                <w:szCs w:val="22"/>
              </w:rPr>
            </w:pPr>
            <w:r w:rsidRPr="00E3662C">
              <w:rPr>
                <w:sz w:val="22"/>
                <w:szCs w:val="22"/>
              </w:rPr>
              <w:t>Defines the three parallel forecasting problems</w:t>
            </w:r>
          </w:p>
        </w:tc>
      </w:tr>
      <w:tr w:rsidR="00185470" w:rsidRPr="00E3662C" w14:paraId="38499CEC" w14:textId="77777777" w:rsidTr="0025128A">
        <w:tc>
          <w:tcPr>
            <w:tcW w:w="1500" w:type="dxa"/>
            <w:tcMar>
              <w:top w:w="80" w:type="dxa"/>
              <w:left w:w="100" w:type="dxa"/>
              <w:bottom w:w="80" w:type="dxa"/>
              <w:right w:w="100" w:type="dxa"/>
            </w:tcMar>
            <w:vAlign w:val="center"/>
          </w:tcPr>
          <w:p w14:paraId="512C0998" w14:textId="77777777" w:rsidR="00185470" w:rsidRPr="00E3662C" w:rsidRDefault="00185470" w:rsidP="0025128A">
            <w:pPr>
              <w:spacing w:line="264" w:lineRule="auto"/>
              <w:rPr>
                <w:sz w:val="22"/>
                <w:szCs w:val="22"/>
              </w:rPr>
            </w:pPr>
            <w:r w:rsidRPr="00E3662C">
              <w:rPr>
                <w:sz w:val="22"/>
                <w:szCs w:val="22"/>
              </w:rPr>
              <w:t>Variety</w:t>
            </w:r>
          </w:p>
        </w:tc>
        <w:tc>
          <w:tcPr>
            <w:tcW w:w="1000" w:type="dxa"/>
            <w:tcMar>
              <w:top w:w="80" w:type="dxa"/>
              <w:left w:w="100" w:type="dxa"/>
              <w:bottom w:w="80" w:type="dxa"/>
              <w:right w:w="100" w:type="dxa"/>
            </w:tcMar>
            <w:vAlign w:val="center"/>
          </w:tcPr>
          <w:p w14:paraId="2178FB90" w14:textId="77777777" w:rsidR="00185470" w:rsidRPr="00E3662C" w:rsidRDefault="00185470" w:rsidP="0025128A">
            <w:pPr>
              <w:spacing w:line="264" w:lineRule="auto"/>
              <w:rPr>
                <w:sz w:val="22"/>
                <w:szCs w:val="22"/>
              </w:rPr>
            </w:pPr>
            <w:r w:rsidRPr="00E3662C">
              <w:rPr>
                <w:sz w:val="22"/>
                <w:szCs w:val="22"/>
              </w:rPr>
              <w:t>Categorical (17 levels in source)</w:t>
            </w:r>
          </w:p>
        </w:tc>
        <w:tc>
          <w:tcPr>
            <w:tcW w:w="1000" w:type="dxa"/>
            <w:tcMar>
              <w:top w:w="80" w:type="dxa"/>
              <w:left w:w="100" w:type="dxa"/>
              <w:bottom w:w="80" w:type="dxa"/>
              <w:right w:w="100" w:type="dxa"/>
            </w:tcMar>
            <w:vAlign w:val="center"/>
          </w:tcPr>
          <w:p w14:paraId="39579A01" w14:textId="77777777" w:rsidR="00185470" w:rsidRPr="00E3662C" w:rsidRDefault="00185470" w:rsidP="0025128A">
            <w:pPr>
              <w:spacing w:line="264" w:lineRule="auto"/>
              <w:rPr>
                <w:sz w:val="22"/>
                <w:szCs w:val="22"/>
              </w:rPr>
            </w:pPr>
            <w:r w:rsidRPr="00E3662C">
              <w:rPr>
                <w:sz w:val="22"/>
                <w:szCs w:val="22"/>
              </w:rPr>
              <w:t>-</w:t>
            </w:r>
          </w:p>
        </w:tc>
        <w:tc>
          <w:tcPr>
            <w:tcW w:w="3500" w:type="dxa"/>
            <w:tcMar>
              <w:top w:w="80" w:type="dxa"/>
              <w:left w:w="100" w:type="dxa"/>
              <w:bottom w:w="80" w:type="dxa"/>
              <w:right w:w="100" w:type="dxa"/>
            </w:tcMar>
            <w:vAlign w:val="center"/>
          </w:tcPr>
          <w:p w14:paraId="70BBF845" w14:textId="77777777" w:rsidR="00185470" w:rsidRPr="00E3662C" w:rsidRDefault="00185470" w:rsidP="0025128A">
            <w:pPr>
              <w:spacing w:line="264" w:lineRule="auto"/>
              <w:rPr>
                <w:sz w:val="22"/>
                <w:szCs w:val="22"/>
              </w:rPr>
            </w:pPr>
            <w:r w:rsidRPr="00E3662C">
              <w:rPr>
                <w:sz w:val="22"/>
                <w:szCs w:val="22"/>
              </w:rPr>
              <w:t>Sub-type/grade reported at that market (e.g., Local, Potato, Other)</w:t>
            </w:r>
          </w:p>
        </w:tc>
        <w:tc>
          <w:tcPr>
            <w:tcW w:w="3000" w:type="dxa"/>
            <w:tcMar>
              <w:top w:w="80" w:type="dxa"/>
              <w:left w:w="100" w:type="dxa"/>
              <w:bottom w:w="80" w:type="dxa"/>
              <w:right w:w="100" w:type="dxa"/>
            </w:tcMar>
            <w:vAlign w:val="center"/>
          </w:tcPr>
          <w:p w14:paraId="76305C16" w14:textId="77777777" w:rsidR="00185470" w:rsidRPr="00E3662C" w:rsidRDefault="00185470" w:rsidP="0025128A">
            <w:pPr>
              <w:spacing w:line="264" w:lineRule="auto"/>
              <w:rPr>
                <w:sz w:val="22"/>
                <w:szCs w:val="22"/>
              </w:rPr>
            </w:pPr>
            <w:r w:rsidRPr="00E3662C">
              <w:rPr>
                <w:sz w:val="22"/>
                <w:szCs w:val="22"/>
              </w:rPr>
              <w:t xml:space="preserve">Not currently used as a model feature; retained for a </w:t>
            </w:r>
            <w:r w:rsidRPr="00E3662C">
              <w:rPr>
                <w:sz w:val="22"/>
                <w:szCs w:val="22"/>
              </w:rPr>
              <w:lastRenderedPageBreak/>
              <w:t>possible future stratification check</w:t>
            </w:r>
          </w:p>
        </w:tc>
      </w:tr>
      <w:tr w:rsidR="00185470" w:rsidRPr="00E3662C" w14:paraId="682C0FF5" w14:textId="77777777" w:rsidTr="0025128A">
        <w:tc>
          <w:tcPr>
            <w:tcW w:w="1500" w:type="dxa"/>
            <w:tcMar>
              <w:top w:w="80" w:type="dxa"/>
              <w:left w:w="100" w:type="dxa"/>
              <w:bottom w:w="80" w:type="dxa"/>
              <w:right w:w="100" w:type="dxa"/>
            </w:tcMar>
            <w:vAlign w:val="center"/>
          </w:tcPr>
          <w:p w14:paraId="7B15D6FB" w14:textId="77777777" w:rsidR="00185470" w:rsidRPr="00E3662C" w:rsidRDefault="00185470" w:rsidP="0025128A">
            <w:pPr>
              <w:spacing w:line="264" w:lineRule="auto"/>
              <w:rPr>
                <w:sz w:val="22"/>
                <w:szCs w:val="22"/>
              </w:rPr>
            </w:pPr>
            <w:r w:rsidRPr="00E3662C">
              <w:rPr>
                <w:sz w:val="22"/>
                <w:szCs w:val="22"/>
              </w:rPr>
              <w:lastRenderedPageBreak/>
              <w:t>Modal Price</w:t>
            </w:r>
          </w:p>
        </w:tc>
        <w:tc>
          <w:tcPr>
            <w:tcW w:w="1000" w:type="dxa"/>
            <w:tcMar>
              <w:top w:w="80" w:type="dxa"/>
              <w:left w:w="100" w:type="dxa"/>
              <w:bottom w:w="80" w:type="dxa"/>
              <w:right w:w="100" w:type="dxa"/>
            </w:tcMar>
            <w:vAlign w:val="center"/>
          </w:tcPr>
          <w:p w14:paraId="0FE565CE" w14:textId="77777777" w:rsidR="00185470" w:rsidRPr="00E3662C" w:rsidRDefault="00185470" w:rsidP="0025128A">
            <w:pPr>
              <w:spacing w:line="264" w:lineRule="auto"/>
              <w:rPr>
                <w:sz w:val="22"/>
                <w:szCs w:val="22"/>
              </w:rPr>
            </w:pPr>
            <w:r w:rsidRPr="00E3662C">
              <w:rPr>
                <w:sz w:val="22"/>
                <w:szCs w:val="22"/>
              </w:rPr>
              <w:t>Continuous</w:t>
            </w:r>
          </w:p>
        </w:tc>
        <w:tc>
          <w:tcPr>
            <w:tcW w:w="1000" w:type="dxa"/>
            <w:tcMar>
              <w:top w:w="80" w:type="dxa"/>
              <w:left w:w="100" w:type="dxa"/>
              <w:bottom w:w="80" w:type="dxa"/>
              <w:right w:w="100" w:type="dxa"/>
            </w:tcMar>
            <w:vAlign w:val="center"/>
          </w:tcPr>
          <w:p w14:paraId="6E7F44CF" w14:textId="77777777" w:rsidR="00185470" w:rsidRPr="00E3662C" w:rsidRDefault="00185470" w:rsidP="0025128A">
            <w:pPr>
              <w:spacing w:line="264" w:lineRule="auto"/>
              <w:rPr>
                <w:sz w:val="22"/>
                <w:szCs w:val="22"/>
              </w:rPr>
            </w:pPr>
            <w:r w:rsidRPr="00E3662C">
              <w:rPr>
                <w:sz w:val="22"/>
                <w:szCs w:val="22"/>
              </w:rPr>
              <w:t>Rs./quintal</w:t>
            </w:r>
          </w:p>
        </w:tc>
        <w:tc>
          <w:tcPr>
            <w:tcW w:w="3500" w:type="dxa"/>
            <w:tcMar>
              <w:top w:w="80" w:type="dxa"/>
              <w:left w:w="100" w:type="dxa"/>
              <w:bottom w:w="80" w:type="dxa"/>
              <w:right w:w="100" w:type="dxa"/>
            </w:tcMar>
            <w:vAlign w:val="center"/>
          </w:tcPr>
          <w:p w14:paraId="237FA326" w14:textId="77777777" w:rsidR="00185470" w:rsidRPr="00E3662C" w:rsidRDefault="00185470" w:rsidP="0025128A">
            <w:pPr>
              <w:spacing w:line="264" w:lineRule="auto"/>
              <w:rPr>
                <w:sz w:val="22"/>
                <w:szCs w:val="22"/>
              </w:rPr>
            </w:pPr>
            <w:r w:rsidRPr="00E3662C">
              <w:rPr>
                <w:sz w:val="22"/>
                <w:szCs w:val="22"/>
              </w:rPr>
              <w:t>Most frequently traded wholesale price for that date/market/commodity</w:t>
            </w:r>
          </w:p>
        </w:tc>
        <w:tc>
          <w:tcPr>
            <w:tcW w:w="3000" w:type="dxa"/>
            <w:tcMar>
              <w:top w:w="80" w:type="dxa"/>
              <w:left w:w="100" w:type="dxa"/>
              <w:bottom w:w="80" w:type="dxa"/>
              <w:right w:w="100" w:type="dxa"/>
            </w:tcMar>
            <w:vAlign w:val="center"/>
          </w:tcPr>
          <w:p w14:paraId="72A2BCA6" w14:textId="77777777" w:rsidR="00185470" w:rsidRPr="00E3662C" w:rsidRDefault="00185470" w:rsidP="0025128A">
            <w:pPr>
              <w:spacing w:line="264" w:lineRule="auto"/>
              <w:rPr>
                <w:sz w:val="22"/>
                <w:szCs w:val="22"/>
              </w:rPr>
            </w:pPr>
            <w:r w:rsidRPr="00E3662C">
              <w:rPr>
                <w:sz w:val="22"/>
                <w:szCs w:val="22"/>
              </w:rPr>
              <w:t>Primary dependent variable for RQ1 (aggregated to a monthly series)</w:t>
            </w:r>
          </w:p>
        </w:tc>
      </w:tr>
      <w:tr w:rsidR="00185470" w:rsidRPr="00E3662C" w14:paraId="5D5A2C4F" w14:textId="77777777" w:rsidTr="0025128A">
        <w:tc>
          <w:tcPr>
            <w:tcW w:w="1500" w:type="dxa"/>
            <w:tcMar>
              <w:top w:w="80" w:type="dxa"/>
              <w:left w:w="100" w:type="dxa"/>
              <w:bottom w:w="80" w:type="dxa"/>
              <w:right w:w="100" w:type="dxa"/>
            </w:tcMar>
            <w:vAlign w:val="center"/>
          </w:tcPr>
          <w:p w14:paraId="7D6D1A51" w14:textId="77777777" w:rsidR="00185470" w:rsidRPr="00E3662C" w:rsidRDefault="00185470" w:rsidP="0025128A">
            <w:pPr>
              <w:spacing w:line="264" w:lineRule="auto"/>
              <w:rPr>
                <w:sz w:val="22"/>
                <w:szCs w:val="22"/>
              </w:rPr>
            </w:pPr>
            <w:r w:rsidRPr="00E3662C">
              <w:rPr>
                <w:sz w:val="22"/>
                <w:szCs w:val="22"/>
              </w:rPr>
              <w:t>Min Price / Max Price</w:t>
            </w:r>
          </w:p>
        </w:tc>
        <w:tc>
          <w:tcPr>
            <w:tcW w:w="1000" w:type="dxa"/>
            <w:tcMar>
              <w:top w:w="80" w:type="dxa"/>
              <w:left w:w="100" w:type="dxa"/>
              <w:bottom w:w="80" w:type="dxa"/>
              <w:right w:w="100" w:type="dxa"/>
            </w:tcMar>
            <w:vAlign w:val="center"/>
          </w:tcPr>
          <w:p w14:paraId="5D97A057" w14:textId="77777777" w:rsidR="00185470" w:rsidRPr="00E3662C" w:rsidRDefault="00185470" w:rsidP="0025128A">
            <w:pPr>
              <w:spacing w:line="264" w:lineRule="auto"/>
              <w:rPr>
                <w:sz w:val="22"/>
                <w:szCs w:val="22"/>
              </w:rPr>
            </w:pPr>
            <w:r w:rsidRPr="00E3662C">
              <w:rPr>
                <w:sz w:val="22"/>
                <w:szCs w:val="22"/>
              </w:rPr>
              <w:t>Continuous</w:t>
            </w:r>
          </w:p>
        </w:tc>
        <w:tc>
          <w:tcPr>
            <w:tcW w:w="1000" w:type="dxa"/>
            <w:tcMar>
              <w:top w:w="80" w:type="dxa"/>
              <w:left w:w="100" w:type="dxa"/>
              <w:bottom w:w="80" w:type="dxa"/>
              <w:right w:w="100" w:type="dxa"/>
            </w:tcMar>
            <w:vAlign w:val="center"/>
          </w:tcPr>
          <w:p w14:paraId="1CEF20D2" w14:textId="77777777" w:rsidR="00185470" w:rsidRPr="00E3662C" w:rsidRDefault="00185470" w:rsidP="0025128A">
            <w:pPr>
              <w:spacing w:line="264" w:lineRule="auto"/>
              <w:rPr>
                <w:sz w:val="22"/>
                <w:szCs w:val="22"/>
              </w:rPr>
            </w:pPr>
            <w:r w:rsidRPr="00E3662C">
              <w:rPr>
                <w:sz w:val="22"/>
                <w:szCs w:val="22"/>
              </w:rPr>
              <w:t>Rs./quintal</w:t>
            </w:r>
          </w:p>
        </w:tc>
        <w:tc>
          <w:tcPr>
            <w:tcW w:w="3500" w:type="dxa"/>
            <w:tcMar>
              <w:top w:w="80" w:type="dxa"/>
              <w:left w:w="100" w:type="dxa"/>
              <w:bottom w:w="80" w:type="dxa"/>
              <w:right w:w="100" w:type="dxa"/>
            </w:tcMar>
            <w:vAlign w:val="center"/>
          </w:tcPr>
          <w:p w14:paraId="1CCACB65" w14:textId="77777777" w:rsidR="00185470" w:rsidRPr="00E3662C" w:rsidRDefault="00185470" w:rsidP="0025128A">
            <w:pPr>
              <w:spacing w:line="264" w:lineRule="auto"/>
              <w:rPr>
                <w:sz w:val="22"/>
                <w:szCs w:val="22"/>
              </w:rPr>
            </w:pPr>
            <w:r w:rsidRPr="00E3662C">
              <w:rPr>
                <w:sz w:val="22"/>
                <w:szCs w:val="22"/>
              </w:rPr>
              <w:t>Reported low/high wholesale price for the same observation</w:t>
            </w:r>
          </w:p>
        </w:tc>
        <w:tc>
          <w:tcPr>
            <w:tcW w:w="3000" w:type="dxa"/>
            <w:tcMar>
              <w:top w:w="80" w:type="dxa"/>
              <w:left w:w="100" w:type="dxa"/>
              <w:bottom w:w="80" w:type="dxa"/>
              <w:right w:w="100" w:type="dxa"/>
            </w:tcMar>
            <w:vAlign w:val="center"/>
          </w:tcPr>
          <w:p w14:paraId="2AE99086" w14:textId="77777777" w:rsidR="00185470" w:rsidRPr="00E3662C" w:rsidRDefault="00185470" w:rsidP="0025128A">
            <w:pPr>
              <w:spacing w:line="264" w:lineRule="auto"/>
              <w:rPr>
                <w:sz w:val="22"/>
                <w:szCs w:val="22"/>
              </w:rPr>
            </w:pPr>
            <w:r w:rsidRPr="00E3662C">
              <w:rPr>
                <w:sz w:val="22"/>
                <w:szCs w:val="22"/>
              </w:rPr>
              <w:t>Supports volatility/range checks; not a primary predictor</w:t>
            </w:r>
          </w:p>
        </w:tc>
      </w:tr>
      <w:tr w:rsidR="00185470" w:rsidRPr="00E3662C" w14:paraId="3ED5CDB3" w14:textId="77777777" w:rsidTr="0025128A">
        <w:tc>
          <w:tcPr>
            <w:tcW w:w="1500" w:type="dxa"/>
            <w:tcMar>
              <w:top w:w="80" w:type="dxa"/>
              <w:left w:w="100" w:type="dxa"/>
              <w:bottom w:w="80" w:type="dxa"/>
              <w:right w:w="100" w:type="dxa"/>
            </w:tcMar>
            <w:vAlign w:val="center"/>
          </w:tcPr>
          <w:p w14:paraId="6762C56A" w14:textId="77777777" w:rsidR="00185470" w:rsidRPr="00E3662C" w:rsidRDefault="00185470" w:rsidP="0025128A">
            <w:pPr>
              <w:spacing w:line="264" w:lineRule="auto"/>
              <w:rPr>
                <w:sz w:val="22"/>
                <w:szCs w:val="22"/>
              </w:rPr>
            </w:pPr>
            <w:r w:rsidRPr="00E3662C">
              <w:rPr>
                <w:sz w:val="22"/>
                <w:szCs w:val="22"/>
              </w:rPr>
              <w:t>Arrival Quantity</w:t>
            </w:r>
          </w:p>
        </w:tc>
        <w:tc>
          <w:tcPr>
            <w:tcW w:w="1000" w:type="dxa"/>
            <w:tcMar>
              <w:top w:w="80" w:type="dxa"/>
              <w:left w:w="100" w:type="dxa"/>
              <w:bottom w:w="80" w:type="dxa"/>
              <w:right w:w="100" w:type="dxa"/>
            </w:tcMar>
            <w:vAlign w:val="center"/>
          </w:tcPr>
          <w:p w14:paraId="533C50DE" w14:textId="77777777" w:rsidR="00185470" w:rsidRPr="00E3662C" w:rsidRDefault="00185470" w:rsidP="0025128A">
            <w:pPr>
              <w:spacing w:line="264" w:lineRule="auto"/>
              <w:rPr>
                <w:sz w:val="22"/>
                <w:szCs w:val="22"/>
              </w:rPr>
            </w:pPr>
            <w:r w:rsidRPr="00E3662C">
              <w:rPr>
                <w:sz w:val="22"/>
                <w:szCs w:val="22"/>
              </w:rPr>
              <w:t>Continuous</w:t>
            </w:r>
          </w:p>
        </w:tc>
        <w:tc>
          <w:tcPr>
            <w:tcW w:w="1000" w:type="dxa"/>
            <w:tcMar>
              <w:top w:w="80" w:type="dxa"/>
              <w:left w:w="100" w:type="dxa"/>
              <w:bottom w:w="80" w:type="dxa"/>
              <w:right w:w="100" w:type="dxa"/>
            </w:tcMar>
            <w:vAlign w:val="center"/>
          </w:tcPr>
          <w:p w14:paraId="4BF73AED" w14:textId="77777777" w:rsidR="00185470" w:rsidRPr="00E3662C" w:rsidRDefault="00185470" w:rsidP="0025128A">
            <w:pPr>
              <w:spacing w:line="264" w:lineRule="auto"/>
              <w:rPr>
                <w:sz w:val="22"/>
                <w:szCs w:val="22"/>
              </w:rPr>
            </w:pPr>
            <w:r w:rsidRPr="00E3662C">
              <w:rPr>
                <w:sz w:val="22"/>
                <w:szCs w:val="22"/>
              </w:rPr>
              <w:t xml:space="preserve">Metric </w:t>
            </w:r>
            <w:proofErr w:type="spellStart"/>
            <w:r w:rsidRPr="00E3662C">
              <w:rPr>
                <w:sz w:val="22"/>
                <w:szCs w:val="22"/>
              </w:rPr>
              <w:t>tonnes</w:t>
            </w:r>
            <w:proofErr w:type="spellEnd"/>
          </w:p>
        </w:tc>
        <w:tc>
          <w:tcPr>
            <w:tcW w:w="3500" w:type="dxa"/>
            <w:tcMar>
              <w:top w:w="80" w:type="dxa"/>
              <w:left w:w="100" w:type="dxa"/>
              <w:bottom w:w="80" w:type="dxa"/>
              <w:right w:w="100" w:type="dxa"/>
            </w:tcMar>
            <w:vAlign w:val="center"/>
          </w:tcPr>
          <w:p w14:paraId="669C6D9D" w14:textId="77777777" w:rsidR="00185470" w:rsidRPr="00E3662C" w:rsidRDefault="00185470" w:rsidP="0025128A">
            <w:pPr>
              <w:spacing w:line="264" w:lineRule="auto"/>
              <w:rPr>
                <w:sz w:val="22"/>
                <w:szCs w:val="22"/>
              </w:rPr>
            </w:pPr>
            <w:r w:rsidRPr="00E3662C">
              <w:rPr>
                <w:sz w:val="22"/>
                <w:szCs w:val="22"/>
              </w:rPr>
              <w:t xml:space="preserve">Quantity of the </w:t>
            </w:r>
            <w:proofErr w:type="gramStart"/>
            <w:r w:rsidRPr="00E3662C">
              <w:rPr>
                <w:sz w:val="22"/>
                <w:szCs w:val="22"/>
              </w:rPr>
              <w:t>commodity</w:t>
            </w:r>
            <w:proofErr w:type="gramEnd"/>
            <w:r w:rsidRPr="00E3662C">
              <w:rPr>
                <w:sz w:val="22"/>
                <w:szCs w:val="22"/>
              </w:rPr>
              <w:t xml:space="preserve"> arriving at the market that day</w:t>
            </w:r>
          </w:p>
        </w:tc>
        <w:tc>
          <w:tcPr>
            <w:tcW w:w="3000" w:type="dxa"/>
            <w:tcMar>
              <w:top w:w="80" w:type="dxa"/>
              <w:left w:w="100" w:type="dxa"/>
              <w:bottom w:w="80" w:type="dxa"/>
              <w:right w:w="100" w:type="dxa"/>
            </w:tcMar>
            <w:vAlign w:val="center"/>
          </w:tcPr>
          <w:p w14:paraId="1A25FFDF" w14:textId="77777777" w:rsidR="00185470" w:rsidRPr="00E3662C" w:rsidRDefault="00185470" w:rsidP="0025128A">
            <w:pPr>
              <w:spacing w:line="264" w:lineRule="auto"/>
              <w:rPr>
                <w:sz w:val="22"/>
                <w:szCs w:val="22"/>
              </w:rPr>
            </w:pPr>
            <w:r w:rsidRPr="00E3662C">
              <w:rPr>
                <w:sz w:val="22"/>
                <w:szCs w:val="22"/>
              </w:rPr>
              <w:t>Not in the current RQ2 predictor set; flagged as a candidate supply-side feature for later iterations</w:t>
            </w:r>
          </w:p>
        </w:tc>
      </w:tr>
    </w:tbl>
    <w:p w14:paraId="55A5AC69" w14:textId="77777777" w:rsidR="001C4389" w:rsidRPr="00E3662C" w:rsidRDefault="00000000">
      <w:pPr>
        <w:keepNext/>
        <w:spacing w:before="240" w:after="40"/>
      </w:pPr>
      <w:r w:rsidRPr="00E3662C">
        <w:rPr>
          <w:b/>
          <w:bCs/>
        </w:rPr>
        <w:t>Table 4</w:t>
      </w:r>
    </w:p>
    <w:p w14:paraId="4FD421CB" w14:textId="77777777" w:rsidR="001C4389" w:rsidRPr="00E3662C" w:rsidRDefault="00000000">
      <w:pPr>
        <w:keepNext/>
        <w:spacing w:after="120"/>
        <w:rPr>
          <w:i/>
          <w:iCs/>
        </w:rPr>
      </w:pPr>
      <w:r w:rsidRPr="00E3662C">
        <w:rPr>
          <w:i/>
          <w:iCs/>
        </w:rPr>
        <w:t>Data Dictionary: Rainfall, NASA POWER District Extract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5"/>
        <w:gridCol w:w="1215"/>
        <w:gridCol w:w="997"/>
        <w:gridCol w:w="3248"/>
        <w:gridCol w:w="2775"/>
      </w:tblGrid>
      <w:tr w:rsidR="00185470" w:rsidRPr="00E3662C" w14:paraId="2B2F9F29" w14:textId="77777777" w:rsidTr="0025128A">
        <w:trPr>
          <w:tblHeader/>
        </w:trPr>
        <w:tc>
          <w:tcPr>
            <w:tcW w:w="1500" w:type="dxa"/>
            <w:shd w:val="clear" w:color="auto" w:fill="D9E2F3"/>
            <w:tcMar>
              <w:top w:w="80" w:type="dxa"/>
              <w:left w:w="100" w:type="dxa"/>
              <w:bottom w:w="80" w:type="dxa"/>
              <w:right w:w="100" w:type="dxa"/>
            </w:tcMar>
            <w:vAlign w:val="center"/>
          </w:tcPr>
          <w:p w14:paraId="31ECDCEA" w14:textId="77777777" w:rsidR="00185470" w:rsidRPr="00E3662C" w:rsidRDefault="00185470" w:rsidP="0025128A">
            <w:pPr>
              <w:spacing w:line="264" w:lineRule="auto"/>
              <w:jc w:val="center"/>
            </w:pPr>
            <w:r w:rsidRPr="00E3662C">
              <w:rPr>
                <w:b/>
                <w:bCs/>
              </w:rPr>
              <w:t>Variable</w:t>
            </w:r>
          </w:p>
        </w:tc>
        <w:tc>
          <w:tcPr>
            <w:tcW w:w="1000" w:type="dxa"/>
            <w:shd w:val="clear" w:color="auto" w:fill="D9E2F3"/>
            <w:tcMar>
              <w:top w:w="80" w:type="dxa"/>
              <w:left w:w="100" w:type="dxa"/>
              <w:bottom w:w="80" w:type="dxa"/>
              <w:right w:w="100" w:type="dxa"/>
            </w:tcMar>
            <w:vAlign w:val="center"/>
          </w:tcPr>
          <w:p w14:paraId="66E3D4AC" w14:textId="77777777" w:rsidR="00185470" w:rsidRPr="00E3662C" w:rsidRDefault="00185470" w:rsidP="0025128A">
            <w:pPr>
              <w:spacing w:line="264" w:lineRule="auto"/>
              <w:jc w:val="center"/>
            </w:pPr>
            <w:r w:rsidRPr="00E3662C">
              <w:rPr>
                <w:b/>
                <w:bCs/>
              </w:rPr>
              <w:t>Type</w:t>
            </w:r>
          </w:p>
        </w:tc>
        <w:tc>
          <w:tcPr>
            <w:tcW w:w="1000" w:type="dxa"/>
            <w:shd w:val="clear" w:color="auto" w:fill="D9E2F3"/>
            <w:tcMar>
              <w:top w:w="80" w:type="dxa"/>
              <w:left w:w="100" w:type="dxa"/>
              <w:bottom w:w="80" w:type="dxa"/>
              <w:right w:w="100" w:type="dxa"/>
            </w:tcMar>
            <w:vAlign w:val="center"/>
          </w:tcPr>
          <w:p w14:paraId="4D62B841" w14:textId="77777777" w:rsidR="00185470" w:rsidRPr="00E3662C" w:rsidRDefault="00185470" w:rsidP="0025128A">
            <w:pPr>
              <w:spacing w:line="264" w:lineRule="auto"/>
              <w:jc w:val="center"/>
            </w:pPr>
            <w:r w:rsidRPr="00E3662C">
              <w:rPr>
                <w:b/>
                <w:bCs/>
              </w:rPr>
              <w:t>Unit</w:t>
            </w:r>
          </w:p>
        </w:tc>
        <w:tc>
          <w:tcPr>
            <w:tcW w:w="3500" w:type="dxa"/>
            <w:shd w:val="clear" w:color="auto" w:fill="D9E2F3"/>
            <w:tcMar>
              <w:top w:w="80" w:type="dxa"/>
              <w:left w:w="100" w:type="dxa"/>
              <w:bottom w:w="80" w:type="dxa"/>
              <w:right w:w="100" w:type="dxa"/>
            </w:tcMar>
            <w:vAlign w:val="center"/>
          </w:tcPr>
          <w:p w14:paraId="5F43736C" w14:textId="77777777" w:rsidR="00185470" w:rsidRPr="00E3662C" w:rsidRDefault="00185470" w:rsidP="0025128A">
            <w:pPr>
              <w:spacing w:line="264" w:lineRule="auto"/>
              <w:jc w:val="center"/>
            </w:pPr>
            <w:r w:rsidRPr="00E3662C">
              <w:rPr>
                <w:b/>
                <w:bCs/>
              </w:rPr>
              <w:t>Meaning</w:t>
            </w:r>
          </w:p>
        </w:tc>
        <w:tc>
          <w:tcPr>
            <w:tcW w:w="3000" w:type="dxa"/>
            <w:shd w:val="clear" w:color="auto" w:fill="D9E2F3"/>
            <w:tcMar>
              <w:top w:w="80" w:type="dxa"/>
              <w:left w:w="100" w:type="dxa"/>
              <w:bottom w:w="80" w:type="dxa"/>
              <w:right w:w="100" w:type="dxa"/>
            </w:tcMar>
            <w:vAlign w:val="center"/>
          </w:tcPr>
          <w:p w14:paraId="39AFDFF5" w14:textId="77777777" w:rsidR="00185470" w:rsidRPr="00E3662C" w:rsidRDefault="00185470" w:rsidP="0025128A">
            <w:pPr>
              <w:spacing w:line="264" w:lineRule="auto"/>
              <w:jc w:val="center"/>
            </w:pPr>
            <w:r w:rsidRPr="00E3662C">
              <w:rPr>
                <w:b/>
                <w:bCs/>
              </w:rPr>
              <w:t>Relevance</w:t>
            </w:r>
          </w:p>
        </w:tc>
      </w:tr>
      <w:tr w:rsidR="00185470" w:rsidRPr="00E3662C" w14:paraId="0253B98F" w14:textId="77777777" w:rsidTr="0025128A">
        <w:tc>
          <w:tcPr>
            <w:tcW w:w="1500" w:type="dxa"/>
            <w:tcMar>
              <w:top w:w="80" w:type="dxa"/>
              <w:left w:w="100" w:type="dxa"/>
              <w:bottom w:w="80" w:type="dxa"/>
              <w:right w:w="100" w:type="dxa"/>
            </w:tcMar>
            <w:vAlign w:val="center"/>
          </w:tcPr>
          <w:p w14:paraId="5CF9A39C" w14:textId="77777777" w:rsidR="00185470" w:rsidRPr="00E3662C" w:rsidRDefault="00185470" w:rsidP="0025128A">
            <w:pPr>
              <w:spacing w:line="264" w:lineRule="auto"/>
              <w:rPr>
                <w:sz w:val="22"/>
                <w:szCs w:val="22"/>
              </w:rPr>
            </w:pPr>
            <w:r w:rsidRPr="00E3662C">
              <w:rPr>
                <w:sz w:val="22"/>
                <w:szCs w:val="22"/>
              </w:rPr>
              <w:t>date</w:t>
            </w:r>
          </w:p>
        </w:tc>
        <w:tc>
          <w:tcPr>
            <w:tcW w:w="1000" w:type="dxa"/>
            <w:tcMar>
              <w:top w:w="80" w:type="dxa"/>
              <w:left w:w="100" w:type="dxa"/>
              <w:bottom w:w="80" w:type="dxa"/>
              <w:right w:w="100" w:type="dxa"/>
            </w:tcMar>
            <w:vAlign w:val="center"/>
          </w:tcPr>
          <w:p w14:paraId="70068EF5" w14:textId="77777777" w:rsidR="00185470" w:rsidRPr="00E3662C" w:rsidRDefault="00185470" w:rsidP="0025128A">
            <w:pPr>
              <w:spacing w:line="264" w:lineRule="auto"/>
              <w:rPr>
                <w:sz w:val="22"/>
                <w:szCs w:val="22"/>
              </w:rPr>
            </w:pPr>
            <w:r w:rsidRPr="00E3662C">
              <w:rPr>
                <w:sz w:val="22"/>
                <w:szCs w:val="22"/>
              </w:rPr>
              <w:t>Date</w:t>
            </w:r>
          </w:p>
        </w:tc>
        <w:tc>
          <w:tcPr>
            <w:tcW w:w="1000" w:type="dxa"/>
            <w:tcMar>
              <w:top w:w="80" w:type="dxa"/>
              <w:left w:w="100" w:type="dxa"/>
              <w:bottom w:w="80" w:type="dxa"/>
              <w:right w:w="100" w:type="dxa"/>
            </w:tcMar>
            <w:vAlign w:val="center"/>
          </w:tcPr>
          <w:p w14:paraId="46A72D70" w14:textId="77777777" w:rsidR="00185470" w:rsidRPr="00E3662C" w:rsidRDefault="00185470" w:rsidP="0025128A">
            <w:pPr>
              <w:spacing w:line="264" w:lineRule="auto"/>
              <w:rPr>
                <w:sz w:val="22"/>
                <w:szCs w:val="22"/>
              </w:rPr>
            </w:pPr>
            <w:r w:rsidRPr="00E3662C">
              <w:rPr>
                <w:sz w:val="22"/>
                <w:szCs w:val="22"/>
              </w:rPr>
              <w:t>Daily (YYYY-MM-DD)</w:t>
            </w:r>
          </w:p>
        </w:tc>
        <w:tc>
          <w:tcPr>
            <w:tcW w:w="3500" w:type="dxa"/>
            <w:tcMar>
              <w:top w:w="80" w:type="dxa"/>
              <w:left w:w="100" w:type="dxa"/>
              <w:bottom w:w="80" w:type="dxa"/>
              <w:right w:w="100" w:type="dxa"/>
            </w:tcMar>
            <w:vAlign w:val="center"/>
          </w:tcPr>
          <w:p w14:paraId="1686F2D6" w14:textId="77777777" w:rsidR="00185470" w:rsidRPr="00E3662C" w:rsidRDefault="00185470" w:rsidP="0025128A">
            <w:pPr>
              <w:spacing w:line="264" w:lineRule="auto"/>
              <w:rPr>
                <w:sz w:val="22"/>
                <w:szCs w:val="22"/>
              </w:rPr>
            </w:pPr>
            <w:r w:rsidRPr="00E3662C">
              <w:rPr>
                <w:sz w:val="22"/>
                <w:szCs w:val="22"/>
              </w:rPr>
              <w:t>Calendar date of the rainfall reading</w:t>
            </w:r>
          </w:p>
        </w:tc>
        <w:tc>
          <w:tcPr>
            <w:tcW w:w="3000" w:type="dxa"/>
            <w:tcMar>
              <w:top w:w="80" w:type="dxa"/>
              <w:left w:w="100" w:type="dxa"/>
              <w:bottom w:w="80" w:type="dxa"/>
              <w:right w:w="100" w:type="dxa"/>
            </w:tcMar>
            <w:vAlign w:val="center"/>
          </w:tcPr>
          <w:p w14:paraId="521ECAB7" w14:textId="77777777" w:rsidR="00185470" w:rsidRPr="00E3662C" w:rsidRDefault="00185470" w:rsidP="0025128A">
            <w:pPr>
              <w:spacing w:line="264" w:lineRule="auto"/>
              <w:rPr>
                <w:sz w:val="22"/>
                <w:szCs w:val="22"/>
              </w:rPr>
            </w:pPr>
            <w:r w:rsidRPr="00E3662C">
              <w:rPr>
                <w:sz w:val="22"/>
                <w:szCs w:val="22"/>
              </w:rPr>
              <w:t>Aggregated to a monthly total before merging onto the price panel</w:t>
            </w:r>
          </w:p>
        </w:tc>
      </w:tr>
      <w:tr w:rsidR="00185470" w:rsidRPr="00E3662C" w14:paraId="3283EA07" w14:textId="77777777" w:rsidTr="0025128A">
        <w:tc>
          <w:tcPr>
            <w:tcW w:w="1500" w:type="dxa"/>
            <w:tcMar>
              <w:top w:w="80" w:type="dxa"/>
              <w:left w:w="100" w:type="dxa"/>
              <w:bottom w:w="80" w:type="dxa"/>
              <w:right w:w="100" w:type="dxa"/>
            </w:tcMar>
            <w:vAlign w:val="center"/>
          </w:tcPr>
          <w:p w14:paraId="610245B7" w14:textId="77777777" w:rsidR="00185470" w:rsidRPr="00E3662C" w:rsidRDefault="00185470" w:rsidP="0025128A">
            <w:pPr>
              <w:spacing w:line="264" w:lineRule="auto"/>
              <w:rPr>
                <w:sz w:val="22"/>
                <w:szCs w:val="22"/>
              </w:rPr>
            </w:pPr>
            <w:r w:rsidRPr="00E3662C">
              <w:rPr>
                <w:sz w:val="22"/>
                <w:szCs w:val="22"/>
              </w:rPr>
              <w:t>district</w:t>
            </w:r>
          </w:p>
        </w:tc>
        <w:tc>
          <w:tcPr>
            <w:tcW w:w="1000" w:type="dxa"/>
            <w:tcMar>
              <w:top w:w="80" w:type="dxa"/>
              <w:left w:w="100" w:type="dxa"/>
              <w:bottom w:w="80" w:type="dxa"/>
              <w:right w:w="100" w:type="dxa"/>
            </w:tcMar>
            <w:vAlign w:val="center"/>
          </w:tcPr>
          <w:p w14:paraId="2F39621D" w14:textId="77777777" w:rsidR="00185470" w:rsidRPr="00E3662C" w:rsidRDefault="00185470" w:rsidP="0025128A">
            <w:pPr>
              <w:spacing w:line="264" w:lineRule="auto"/>
              <w:rPr>
                <w:sz w:val="22"/>
                <w:szCs w:val="22"/>
              </w:rPr>
            </w:pPr>
            <w:r w:rsidRPr="00E3662C">
              <w:rPr>
                <w:sz w:val="22"/>
                <w:szCs w:val="22"/>
              </w:rPr>
              <w:t>Categorical (16 districts in source)</w:t>
            </w:r>
          </w:p>
        </w:tc>
        <w:tc>
          <w:tcPr>
            <w:tcW w:w="1000" w:type="dxa"/>
            <w:tcMar>
              <w:top w:w="80" w:type="dxa"/>
              <w:left w:w="100" w:type="dxa"/>
              <w:bottom w:w="80" w:type="dxa"/>
              <w:right w:w="100" w:type="dxa"/>
            </w:tcMar>
            <w:vAlign w:val="center"/>
          </w:tcPr>
          <w:p w14:paraId="4775BAD7" w14:textId="77777777" w:rsidR="00185470" w:rsidRPr="00E3662C" w:rsidRDefault="00185470" w:rsidP="0025128A">
            <w:pPr>
              <w:spacing w:line="264" w:lineRule="auto"/>
              <w:rPr>
                <w:sz w:val="22"/>
                <w:szCs w:val="22"/>
              </w:rPr>
            </w:pPr>
            <w:r w:rsidRPr="00E3662C">
              <w:rPr>
                <w:sz w:val="22"/>
                <w:szCs w:val="22"/>
              </w:rPr>
              <w:t>-</w:t>
            </w:r>
          </w:p>
        </w:tc>
        <w:tc>
          <w:tcPr>
            <w:tcW w:w="3500" w:type="dxa"/>
            <w:tcMar>
              <w:top w:w="80" w:type="dxa"/>
              <w:left w:w="100" w:type="dxa"/>
              <w:bottom w:w="80" w:type="dxa"/>
              <w:right w:w="100" w:type="dxa"/>
            </w:tcMar>
            <w:vAlign w:val="center"/>
          </w:tcPr>
          <w:p w14:paraId="0A8DAED0" w14:textId="77777777" w:rsidR="00185470" w:rsidRPr="00E3662C" w:rsidRDefault="00185470" w:rsidP="0025128A">
            <w:pPr>
              <w:spacing w:line="264" w:lineRule="auto"/>
              <w:rPr>
                <w:sz w:val="22"/>
                <w:szCs w:val="22"/>
              </w:rPr>
            </w:pPr>
            <w:r w:rsidRPr="00E3662C">
              <w:rPr>
                <w:sz w:val="22"/>
                <w:szCs w:val="22"/>
              </w:rPr>
              <w:t>Karnataka district name</w:t>
            </w:r>
          </w:p>
        </w:tc>
        <w:tc>
          <w:tcPr>
            <w:tcW w:w="3000" w:type="dxa"/>
            <w:tcMar>
              <w:top w:w="80" w:type="dxa"/>
              <w:left w:w="100" w:type="dxa"/>
              <w:bottom w:w="80" w:type="dxa"/>
              <w:right w:w="100" w:type="dxa"/>
            </w:tcMar>
            <w:vAlign w:val="center"/>
          </w:tcPr>
          <w:p w14:paraId="787819D5" w14:textId="77777777" w:rsidR="00185470" w:rsidRPr="00E3662C" w:rsidRDefault="00185470" w:rsidP="0025128A">
            <w:pPr>
              <w:spacing w:line="264" w:lineRule="auto"/>
              <w:rPr>
                <w:sz w:val="22"/>
                <w:szCs w:val="22"/>
              </w:rPr>
            </w:pPr>
            <w:r w:rsidRPr="00E3662C">
              <w:rPr>
                <w:sz w:val="22"/>
                <w:szCs w:val="22"/>
              </w:rPr>
              <w:t>Join key onto the price panel's district field</w:t>
            </w:r>
          </w:p>
        </w:tc>
      </w:tr>
      <w:tr w:rsidR="00185470" w:rsidRPr="00E3662C" w14:paraId="3DFFBE1E" w14:textId="77777777" w:rsidTr="0025128A">
        <w:tc>
          <w:tcPr>
            <w:tcW w:w="1500" w:type="dxa"/>
            <w:tcMar>
              <w:top w:w="80" w:type="dxa"/>
              <w:left w:w="100" w:type="dxa"/>
              <w:bottom w:w="80" w:type="dxa"/>
              <w:right w:w="100" w:type="dxa"/>
            </w:tcMar>
            <w:vAlign w:val="center"/>
          </w:tcPr>
          <w:p w14:paraId="09B5ECE2" w14:textId="77777777" w:rsidR="00185470" w:rsidRPr="00E3662C" w:rsidRDefault="00185470" w:rsidP="0025128A">
            <w:pPr>
              <w:spacing w:line="264" w:lineRule="auto"/>
              <w:rPr>
                <w:sz w:val="22"/>
                <w:szCs w:val="22"/>
              </w:rPr>
            </w:pPr>
            <w:proofErr w:type="spellStart"/>
            <w:r w:rsidRPr="00E3662C">
              <w:rPr>
                <w:sz w:val="22"/>
                <w:szCs w:val="22"/>
              </w:rPr>
              <w:t>grid_lat</w:t>
            </w:r>
            <w:proofErr w:type="spellEnd"/>
            <w:r w:rsidRPr="00E3662C">
              <w:rPr>
                <w:sz w:val="22"/>
                <w:szCs w:val="22"/>
              </w:rPr>
              <w:t xml:space="preserve"> / </w:t>
            </w:r>
            <w:proofErr w:type="spellStart"/>
            <w:r w:rsidRPr="00E3662C">
              <w:rPr>
                <w:sz w:val="22"/>
                <w:szCs w:val="22"/>
              </w:rPr>
              <w:t>grid_lon</w:t>
            </w:r>
            <w:proofErr w:type="spellEnd"/>
          </w:p>
        </w:tc>
        <w:tc>
          <w:tcPr>
            <w:tcW w:w="1000" w:type="dxa"/>
            <w:tcMar>
              <w:top w:w="80" w:type="dxa"/>
              <w:left w:w="100" w:type="dxa"/>
              <w:bottom w:w="80" w:type="dxa"/>
              <w:right w:w="100" w:type="dxa"/>
            </w:tcMar>
            <w:vAlign w:val="center"/>
          </w:tcPr>
          <w:p w14:paraId="234D4184" w14:textId="77777777" w:rsidR="00185470" w:rsidRPr="00E3662C" w:rsidRDefault="00185470" w:rsidP="0025128A">
            <w:pPr>
              <w:spacing w:line="264" w:lineRule="auto"/>
              <w:rPr>
                <w:sz w:val="22"/>
                <w:szCs w:val="22"/>
              </w:rPr>
            </w:pPr>
            <w:r w:rsidRPr="00E3662C">
              <w:rPr>
                <w:sz w:val="22"/>
                <w:szCs w:val="22"/>
              </w:rPr>
              <w:t>Continuous</w:t>
            </w:r>
          </w:p>
        </w:tc>
        <w:tc>
          <w:tcPr>
            <w:tcW w:w="1000" w:type="dxa"/>
            <w:tcMar>
              <w:top w:w="80" w:type="dxa"/>
              <w:left w:w="100" w:type="dxa"/>
              <w:bottom w:w="80" w:type="dxa"/>
              <w:right w:w="100" w:type="dxa"/>
            </w:tcMar>
            <w:vAlign w:val="center"/>
          </w:tcPr>
          <w:p w14:paraId="65D72D42" w14:textId="77777777" w:rsidR="00185470" w:rsidRPr="00E3662C" w:rsidRDefault="00185470" w:rsidP="0025128A">
            <w:pPr>
              <w:spacing w:line="264" w:lineRule="auto"/>
              <w:rPr>
                <w:sz w:val="22"/>
                <w:szCs w:val="22"/>
              </w:rPr>
            </w:pPr>
            <w:r w:rsidRPr="00E3662C">
              <w:rPr>
                <w:sz w:val="22"/>
                <w:szCs w:val="22"/>
              </w:rPr>
              <w:t>Decimal degrees</w:t>
            </w:r>
          </w:p>
        </w:tc>
        <w:tc>
          <w:tcPr>
            <w:tcW w:w="3500" w:type="dxa"/>
            <w:tcMar>
              <w:top w:w="80" w:type="dxa"/>
              <w:left w:w="100" w:type="dxa"/>
              <w:bottom w:w="80" w:type="dxa"/>
              <w:right w:w="100" w:type="dxa"/>
            </w:tcMar>
            <w:vAlign w:val="center"/>
          </w:tcPr>
          <w:p w14:paraId="0AF021AF" w14:textId="77777777" w:rsidR="00185470" w:rsidRPr="00E3662C" w:rsidRDefault="00185470" w:rsidP="0025128A">
            <w:pPr>
              <w:spacing w:line="264" w:lineRule="auto"/>
              <w:rPr>
                <w:sz w:val="22"/>
                <w:szCs w:val="22"/>
              </w:rPr>
            </w:pPr>
            <w:r w:rsidRPr="00E3662C">
              <w:rPr>
                <w:sz w:val="22"/>
                <w:szCs w:val="22"/>
              </w:rPr>
              <w:t>Latitude/longitude of the single NASA POWER grid cell used to represent that district</w:t>
            </w:r>
          </w:p>
        </w:tc>
        <w:tc>
          <w:tcPr>
            <w:tcW w:w="3000" w:type="dxa"/>
            <w:tcMar>
              <w:top w:w="80" w:type="dxa"/>
              <w:left w:w="100" w:type="dxa"/>
              <w:bottom w:w="80" w:type="dxa"/>
              <w:right w:w="100" w:type="dxa"/>
            </w:tcMar>
            <w:vAlign w:val="center"/>
          </w:tcPr>
          <w:p w14:paraId="3948EED9" w14:textId="77777777" w:rsidR="00185470" w:rsidRPr="00E3662C" w:rsidRDefault="00185470" w:rsidP="0025128A">
            <w:pPr>
              <w:spacing w:line="264" w:lineRule="auto"/>
              <w:rPr>
                <w:sz w:val="22"/>
                <w:szCs w:val="22"/>
              </w:rPr>
            </w:pPr>
            <w:r w:rsidRPr="00E3662C">
              <w:rPr>
                <w:sz w:val="22"/>
                <w:szCs w:val="22"/>
              </w:rPr>
              <w:t>Traceability of the rainfall figure to its source grid cell; not a model feature itself</w:t>
            </w:r>
          </w:p>
        </w:tc>
      </w:tr>
      <w:tr w:rsidR="00185470" w:rsidRPr="00E3662C" w14:paraId="6C909EA0" w14:textId="77777777" w:rsidTr="0025128A">
        <w:tc>
          <w:tcPr>
            <w:tcW w:w="1500" w:type="dxa"/>
            <w:tcMar>
              <w:top w:w="80" w:type="dxa"/>
              <w:left w:w="100" w:type="dxa"/>
              <w:bottom w:w="80" w:type="dxa"/>
              <w:right w:w="100" w:type="dxa"/>
            </w:tcMar>
            <w:vAlign w:val="center"/>
          </w:tcPr>
          <w:p w14:paraId="172D6316" w14:textId="77777777" w:rsidR="00185470" w:rsidRPr="00E3662C" w:rsidRDefault="00185470" w:rsidP="0025128A">
            <w:pPr>
              <w:spacing w:line="264" w:lineRule="auto"/>
              <w:rPr>
                <w:sz w:val="22"/>
                <w:szCs w:val="22"/>
              </w:rPr>
            </w:pPr>
            <w:proofErr w:type="spellStart"/>
            <w:r w:rsidRPr="00E3662C">
              <w:rPr>
                <w:sz w:val="22"/>
                <w:szCs w:val="22"/>
              </w:rPr>
              <w:t>precipitation_mm</w:t>
            </w:r>
            <w:proofErr w:type="spellEnd"/>
          </w:p>
        </w:tc>
        <w:tc>
          <w:tcPr>
            <w:tcW w:w="1000" w:type="dxa"/>
            <w:tcMar>
              <w:top w:w="80" w:type="dxa"/>
              <w:left w:w="100" w:type="dxa"/>
              <w:bottom w:w="80" w:type="dxa"/>
              <w:right w:w="100" w:type="dxa"/>
            </w:tcMar>
            <w:vAlign w:val="center"/>
          </w:tcPr>
          <w:p w14:paraId="433F02D5" w14:textId="77777777" w:rsidR="00185470" w:rsidRPr="00E3662C" w:rsidRDefault="00185470" w:rsidP="0025128A">
            <w:pPr>
              <w:spacing w:line="264" w:lineRule="auto"/>
              <w:rPr>
                <w:sz w:val="22"/>
                <w:szCs w:val="22"/>
              </w:rPr>
            </w:pPr>
            <w:r w:rsidRPr="00E3662C">
              <w:rPr>
                <w:sz w:val="22"/>
                <w:szCs w:val="22"/>
              </w:rPr>
              <w:t>Continuous</w:t>
            </w:r>
          </w:p>
        </w:tc>
        <w:tc>
          <w:tcPr>
            <w:tcW w:w="1000" w:type="dxa"/>
            <w:tcMar>
              <w:top w:w="80" w:type="dxa"/>
              <w:left w:w="100" w:type="dxa"/>
              <w:bottom w:w="80" w:type="dxa"/>
              <w:right w:w="100" w:type="dxa"/>
            </w:tcMar>
            <w:vAlign w:val="center"/>
          </w:tcPr>
          <w:p w14:paraId="635C75ED" w14:textId="77777777" w:rsidR="00185470" w:rsidRPr="00E3662C" w:rsidRDefault="00185470" w:rsidP="0025128A">
            <w:pPr>
              <w:spacing w:line="264" w:lineRule="auto"/>
              <w:rPr>
                <w:sz w:val="22"/>
                <w:szCs w:val="22"/>
              </w:rPr>
            </w:pPr>
            <w:r w:rsidRPr="00E3662C">
              <w:rPr>
                <w:sz w:val="22"/>
                <w:szCs w:val="22"/>
              </w:rPr>
              <w:t>mm/day</w:t>
            </w:r>
          </w:p>
        </w:tc>
        <w:tc>
          <w:tcPr>
            <w:tcW w:w="3500" w:type="dxa"/>
            <w:tcMar>
              <w:top w:w="80" w:type="dxa"/>
              <w:left w:w="100" w:type="dxa"/>
              <w:bottom w:w="80" w:type="dxa"/>
              <w:right w:w="100" w:type="dxa"/>
            </w:tcMar>
            <w:vAlign w:val="center"/>
          </w:tcPr>
          <w:p w14:paraId="6D24E90D" w14:textId="77777777" w:rsidR="00185470" w:rsidRPr="00E3662C" w:rsidRDefault="00185470" w:rsidP="0025128A">
            <w:pPr>
              <w:spacing w:line="264" w:lineRule="auto"/>
              <w:rPr>
                <w:sz w:val="22"/>
                <w:szCs w:val="22"/>
              </w:rPr>
            </w:pPr>
            <w:r w:rsidRPr="00E3662C">
              <w:rPr>
                <w:sz w:val="22"/>
                <w:szCs w:val="22"/>
              </w:rPr>
              <w:t>Daily rainfall total at the district's grid cell</w:t>
            </w:r>
          </w:p>
        </w:tc>
        <w:tc>
          <w:tcPr>
            <w:tcW w:w="3000" w:type="dxa"/>
            <w:tcMar>
              <w:top w:w="80" w:type="dxa"/>
              <w:left w:w="100" w:type="dxa"/>
              <w:bottom w:w="80" w:type="dxa"/>
              <w:right w:w="100" w:type="dxa"/>
            </w:tcMar>
            <w:vAlign w:val="center"/>
          </w:tcPr>
          <w:p w14:paraId="3C0D7D67" w14:textId="77777777" w:rsidR="00185470" w:rsidRPr="00E3662C" w:rsidRDefault="00185470" w:rsidP="0025128A">
            <w:pPr>
              <w:spacing w:line="264" w:lineRule="auto"/>
              <w:rPr>
                <w:sz w:val="22"/>
                <w:szCs w:val="22"/>
              </w:rPr>
            </w:pPr>
            <w:r w:rsidRPr="00E3662C">
              <w:rPr>
                <w:sz w:val="22"/>
                <w:szCs w:val="22"/>
              </w:rPr>
              <w:t>Environmental predictor for RQ2 (aggregated to monthly mm)</w:t>
            </w:r>
          </w:p>
        </w:tc>
      </w:tr>
    </w:tbl>
    <w:p w14:paraId="6CCA8BC6" w14:textId="77777777" w:rsidR="001C4389" w:rsidRPr="00E3662C" w:rsidRDefault="00000000">
      <w:pPr>
        <w:keepNext/>
        <w:spacing w:before="240" w:after="40"/>
      </w:pPr>
      <w:r w:rsidRPr="00E3662C">
        <w:rPr>
          <w:b/>
          <w:bCs/>
        </w:rPr>
        <w:t>Table 5</w:t>
      </w:r>
    </w:p>
    <w:p w14:paraId="31612237" w14:textId="77777777" w:rsidR="001C4389" w:rsidRPr="00E3662C" w:rsidRDefault="00000000">
      <w:pPr>
        <w:keepNext/>
        <w:spacing w:after="120"/>
        <w:rPr>
          <w:i/>
          <w:iCs/>
        </w:rPr>
      </w:pPr>
      <w:r w:rsidRPr="00E3662C">
        <w:rPr>
          <w:i/>
          <w:iCs/>
        </w:rPr>
        <w:t xml:space="preserve">Data Dictionary: Yield, Area, and Production, Agricultural Statistics </w:t>
      </w:r>
      <w:proofErr w:type="gramStart"/>
      <w:r w:rsidRPr="00E3662C">
        <w:rPr>
          <w:i/>
          <w:iCs/>
        </w:rPr>
        <w:t>at a Glance</w:t>
      </w:r>
      <w:proofErr w:type="gramEnd"/>
      <w:r w:rsidRPr="00E3662C">
        <w:rPr>
          <w:i/>
          <w:iCs/>
        </w:rPr>
        <w:t xml:space="preserve"> 2023</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1"/>
        <w:gridCol w:w="1899"/>
        <w:gridCol w:w="1544"/>
        <w:gridCol w:w="2126"/>
        <w:gridCol w:w="1970"/>
      </w:tblGrid>
      <w:tr w:rsidR="00185470" w:rsidRPr="00E3662C" w14:paraId="3CDF2632" w14:textId="77777777" w:rsidTr="0025128A">
        <w:trPr>
          <w:tblHeader/>
        </w:trPr>
        <w:tc>
          <w:tcPr>
            <w:tcW w:w="1500" w:type="dxa"/>
            <w:shd w:val="clear" w:color="auto" w:fill="D9E2F3"/>
            <w:tcMar>
              <w:top w:w="80" w:type="dxa"/>
              <w:left w:w="100" w:type="dxa"/>
              <w:bottom w:w="80" w:type="dxa"/>
              <w:right w:w="100" w:type="dxa"/>
            </w:tcMar>
            <w:vAlign w:val="center"/>
          </w:tcPr>
          <w:p w14:paraId="5935DA81" w14:textId="77777777" w:rsidR="00185470" w:rsidRPr="00E3662C" w:rsidRDefault="00185470" w:rsidP="0025128A">
            <w:pPr>
              <w:spacing w:line="264" w:lineRule="auto"/>
              <w:jc w:val="center"/>
            </w:pPr>
            <w:r w:rsidRPr="00E3662C">
              <w:rPr>
                <w:b/>
                <w:bCs/>
              </w:rPr>
              <w:t>Variable</w:t>
            </w:r>
          </w:p>
        </w:tc>
        <w:tc>
          <w:tcPr>
            <w:tcW w:w="1000" w:type="dxa"/>
            <w:shd w:val="clear" w:color="auto" w:fill="D9E2F3"/>
            <w:tcMar>
              <w:top w:w="80" w:type="dxa"/>
              <w:left w:w="100" w:type="dxa"/>
              <w:bottom w:w="80" w:type="dxa"/>
              <w:right w:w="100" w:type="dxa"/>
            </w:tcMar>
            <w:vAlign w:val="center"/>
          </w:tcPr>
          <w:p w14:paraId="020C656D" w14:textId="77777777" w:rsidR="00185470" w:rsidRPr="00E3662C" w:rsidRDefault="00185470" w:rsidP="0025128A">
            <w:pPr>
              <w:spacing w:line="264" w:lineRule="auto"/>
              <w:jc w:val="center"/>
            </w:pPr>
            <w:r w:rsidRPr="00E3662C">
              <w:rPr>
                <w:b/>
                <w:bCs/>
              </w:rPr>
              <w:t>Type</w:t>
            </w:r>
          </w:p>
        </w:tc>
        <w:tc>
          <w:tcPr>
            <w:tcW w:w="1000" w:type="dxa"/>
            <w:shd w:val="clear" w:color="auto" w:fill="D9E2F3"/>
            <w:tcMar>
              <w:top w:w="80" w:type="dxa"/>
              <w:left w:w="100" w:type="dxa"/>
              <w:bottom w:w="80" w:type="dxa"/>
              <w:right w:w="100" w:type="dxa"/>
            </w:tcMar>
            <w:vAlign w:val="center"/>
          </w:tcPr>
          <w:p w14:paraId="309BC2EB" w14:textId="77777777" w:rsidR="00185470" w:rsidRPr="00E3662C" w:rsidRDefault="00185470" w:rsidP="0025128A">
            <w:pPr>
              <w:spacing w:line="264" w:lineRule="auto"/>
              <w:jc w:val="center"/>
            </w:pPr>
            <w:r w:rsidRPr="00E3662C">
              <w:rPr>
                <w:b/>
                <w:bCs/>
              </w:rPr>
              <w:t>Unit</w:t>
            </w:r>
          </w:p>
        </w:tc>
        <w:tc>
          <w:tcPr>
            <w:tcW w:w="3500" w:type="dxa"/>
            <w:shd w:val="clear" w:color="auto" w:fill="D9E2F3"/>
            <w:tcMar>
              <w:top w:w="80" w:type="dxa"/>
              <w:left w:w="100" w:type="dxa"/>
              <w:bottom w:w="80" w:type="dxa"/>
              <w:right w:w="100" w:type="dxa"/>
            </w:tcMar>
            <w:vAlign w:val="center"/>
          </w:tcPr>
          <w:p w14:paraId="62916D50" w14:textId="77777777" w:rsidR="00185470" w:rsidRPr="00E3662C" w:rsidRDefault="00185470" w:rsidP="0025128A">
            <w:pPr>
              <w:spacing w:line="264" w:lineRule="auto"/>
              <w:jc w:val="center"/>
            </w:pPr>
            <w:r w:rsidRPr="00E3662C">
              <w:rPr>
                <w:b/>
                <w:bCs/>
              </w:rPr>
              <w:t>Meaning</w:t>
            </w:r>
          </w:p>
        </w:tc>
        <w:tc>
          <w:tcPr>
            <w:tcW w:w="3000" w:type="dxa"/>
            <w:shd w:val="clear" w:color="auto" w:fill="D9E2F3"/>
            <w:tcMar>
              <w:top w:w="80" w:type="dxa"/>
              <w:left w:w="100" w:type="dxa"/>
              <w:bottom w:w="80" w:type="dxa"/>
              <w:right w:w="100" w:type="dxa"/>
            </w:tcMar>
            <w:vAlign w:val="center"/>
          </w:tcPr>
          <w:p w14:paraId="001B92E6" w14:textId="77777777" w:rsidR="00185470" w:rsidRPr="00E3662C" w:rsidRDefault="00185470" w:rsidP="0025128A">
            <w:pPr>
              <w:spacing w:line="264" w:lineRule="auto"/>
              <w:jc w:val="center"/>
            </w:pPr>
            <w:r w:rsidRPr="00E3662C">
              <w:rPr>
                <w:b/>
                <w:bCs/>
              </w:rPr>
              <w:t>Relevance</w:t>
            </w:r>
          </w:p>
        </w:tc>
      </w:tr>
      <w:tr w:rsidR="00185470" w:rsidRPr="00E3662C" w14:paraId="2C757E2A" w14:textId="77777777" w:rsidTr="0025128A">
        <w:tc>
          <w:tcPr>
            <w:tcW w:w="1500" w:type="dxa"/>
            <w:tcMar>
              <w:top w:w="80" w:type="dxa"/>
              <w:left w:w="100" w:type="dxa"/>
              <w:bottom w:w="80" w:type="dxa"/>
              <w:right w:w="100" w:type="dxa"/>
            </w:tcMar>
            <w:vAlign w:val="center"/>
          </w:tcPr>
          <w:p w14:paraId="57C91F2F" w14:textId="77777777" w:rsidR="00185470" w:rsidRPr="00E3662C" w:rsidRDefault="00185470" w:rsidP="0025128A">
            <w:pPr>
              <w:spacing w:line="264" w:lineRule="auto"/>
              <w:rPr>
                <w:sz w:val="22"/>
                <w:szCs w:val="22"/>
              </w:rPr>
            </w:pPr>
            <w:r w:rsidRPr="00E3662C">
              <w:rPr>
                <w:sz w:val="22"/>
                <w:szCs w:val="22"/>
              </w:rPr>
              <w:t>Year</w:t>
            </w:r>
          </w:p>
        </w:tc>
        <w:tc>
          <w:tcPr>
            <w:tcW w:w="1000" w:type="dxa"/>
            <w:tcMar>
              <w:top w:w="80" w:type="dxa"/>
              <w:left w:w="100" w:type="dxa"/>
              <w:bottom w:w="80" w:type="dxa"/>
              <w:right w:w="100" w:type="dxa"/>
            </w:tcMar>
            <w:vAlign w:val="center"/>
          </w:tcPr>
          <w:p w14:paraId="59BE4030" w14:textId="77777777" w:rsidR="00185470" w:rsidRPr="00E3662C" w:rsidRDefault="00185470" w:rsidP="0025128A">
            <w:pPr>
              <w:spacing w:line="264" w:lineRule="auto"/>
              <w:rPr>
                <w:sz w:val="22"/>
                <w:szCs w:val="22"/>
              </w:rPr>
            </w:pPr>
            <w:r w:rsidRPr="00E3662C">
              <w:rPr>
                <w:sz w:val="22"/>
                <w:szCs w:val="22"/>
              </w:rPr>
              <w:t>Categorical/ordinal</w:t>
            </w:r>
          </w:p>
        </w:tc>
        <w:tc>
          <w:tcPr>
            <w:tcW w:w="1000" w:type="dxa"/>
            <w:tcMar>
              <w:top w:w="80" w:type="dxa"/>
              <w:left w:w="100" w:type="dxa"/>
              <w:bottom w:w="80" w:type="dxa"/>
              <w:right w:w="100" w:type="dxa"/>
            </w:tcMar>
            <w:vAlign w:val="center"/>
          </w:tcPr>
          <w:p w14:paraId="72B163C6" w14:textId="77777777" w:rsidR="00185470" w:rsidRPr="00E3662C" w:rsidRDefault="00185470" w:rsidP="0025128A">
            <w:pPr>
              <w:spacing w:line="264" w:lineRule="auto"/>
              <w:rPr>
                <w:sz w:val="22"/>
                <w:szCs w:val="22"/>
              </w:rPr>
            </w:pPr>
            <w:r w:rsidRPr="00E3662C">
              <w:rPr>
                <w:sz w:val="22"/>
                <w:szCs w:val="22"/>
              </w:rPr>
              <w:t>Agricultural year (e.g., “2021 - 2022”)</w:t>
            </w:r>
          </w:p>
        </w:tc>
        <w:tc>
          <w:tcPr>
            <w:tcW w:w="3500" w:type="dxa"/>
            <w:tcMar>
              <w:top w:w="80" w:type="dxa"/>
              <w:left w:w="100" w:type="dxa"/>
              <w:bottom w:w="80" w:type="dxa"/>
              <w:right w:w="100" w:type="dxa"/>
            </w:tcMar>
            <w:vAlign w:val="center"/>
          </w:tcPr>
          <w:p w14:paraId="1A4DAA2E" w14:textId="77777777" w:rsidR="00185470" w:rsidRPr="00E3662C" w:rsidRDefault="00185470" w:rsidP="0025128A">
            <w:pPr>
              <w:spacing w:line="264" w:lineRule="auto"/>
              <w:rPr>
                <w:sz w:val="22"/>
                <w:szCs w:val="22"/>
              </w:rPr>
            </w:pPr>
            <w:r w:rsidRPr="00E3662C">
              <w:rPr>
                <w:sz w:val="22"/>
                <w:szCs w:val="22"/>
              </w:rPr>
              <w:t xml:space="preserve">Cropping </w:t>
            </w:r>
            <w:proofErr w:type="gramStart"/>
            <w:r w:rsidRPr="00E3662C">
              <w:rPr>
                <w:sz w:val="22"/>
                <w:szCs w:val="22"/>
              </w:rPr>
              <w:t>year</w:t>
            </w:r>
            <w:proofErr w:type="gramEnd"/>
            <w:r w:rsidRPr="00E3662C">
              <w:rPr>
                <w:sz w:val="22"/>
                <w:szCs w:val="22"/>
              </w:rPr>
              <w:t xml:space="preserve"> the figures refer to</w:t>
            </w:r>
          </w:p>
        </w:tc>
        <w:tc>
          <w:tcPr>
            <w:tcW w:w="3000" w:type="dxa"/>
            <w:tcMar>
              <w:top w:w="80" w:type="dxa"/>
              <w:left w:w="100" w:type="dxa"/>
              <w:bottom w:w="80" w:type="dxa"/>
              <w:right w:w="100" w:type="dxa"/>
            </w:tcMar>
            <w:vAlign w:val="center"/>
          </w:tcPr>
          <w:p w14:paraId="308654F1" w14:textId="77777777" w:rsidR="00185470" w:rsidRPr="00E3662C" w:rsidRDefault="00185470" w:rsidP="0025128A">
            <w:pPr>
              <w:spacing w:line="264" w:lineRule="auto"/>
              <w:rPr>
                <w:sz w:val="22"/>
                <w:szCs w:val="22"/>
              </w:rPr>
            </w:pPr>
            <w:r w:rsidRPr="00E3662C">
              <w:rPr>
                <w:sz w:val="22"/>
                <w:szCs w:val="22"/>
              </w:rPr>
              <w:t xml:space="preserve">Annual grain; mapped onto the monthly panel as a </w:t>
            </w:r>
            <w:r w:rsidRPr="00E3662C">
              <w:rPr>
                <w:sz w:val="22"/>
                <w:szCs w:val="22"/>
              </w:rPr>
              <w:lastRenderedPageBreak/>
              <w:t>constant-within-year covariate</w:t>
            </w:r>
          </w:p>
        </w:tc>
      </w:tr>
      <w:tr w:rsidR="00185470" w:rsidRPr="00E3662C" w14:paraId="7AC7849D" w14:textId="77777777" w:rsidTr="0025128A">
        <w:tc>
          <w:tcPr>
            <w:tcW w:w="1500" w:type="dxa"/>
            <w:tcMar>
              <w:top w:w="80" w:type="dxa"/>
              <w:left w:w="100" w:type="dxa"/>
              <w:bottom w:w="80" w:type="dxa"/>
              <w:right w:w="100" w:type="dxa"/>
            </w:tcMar>
            <w:vAlign w:val="center"/>
          </w:tcPr>
          <w:p w14:paraId="3275D837" w14:textId="77777777" w:rsidR="00185470" w:rsidRPr="00E3662C" w:rsidRDefault="00185470" w:rsidP="0025128A">
            <w:pPr>
              <w:spacing w:line="264" w:lineRule="auto"/>
              <w:rPr>
                <w:sz w:val="22"/>
                <w:szCs w:val="22"/>
              </w:rPr>
            </w:pPr>
            <w:r w:rsidRPr="00E3662C">
              <w:rPr>
                <w:sz w:val="22"/>
                <w:szCs w:val="22"/>
              </w:rPr>
              <w:lastRenderedPageBreak/>
              <w:t>District</w:t>
            </w:r>
          </w:p>
        </w:tc>
        <w:tc>
          <w:tcPr>
            <w:tcW w:w="1000" w:type="dxa"/>
            <w:tcMar>
              <w:top w:w="80" w:type="dxa"/>
              <w:left w:w="100" w:type="dxa"/>
              <w:bottom w:w="80" w:type="dxa"/>
              <w:right w:w="100" w:type="dxa"/>
            </w:tcMar>
            <w:vAlign w:val="center"/>
          </w:tcPr>
          <w:p w14:paraId="6DF49057" w14:textId="77777777" w:rsidR="00185470" w:rsidRPr="00E3662C" w:rsidRDefault="00185470" w:rsidP="0025128A">
            <w:pPr>
              <w:spacing w:line="264" w:lineRule="auto"/>
              <w:rPr>
                <w:sz w:val="22"/>
                <w:szCs w:val="22"/>
              </w:rPr>
            </w:pPr>
            <w:r w:rsidRPr="00E3662C">
              <w:rPr>
                <w:sz w:val="22"/>
                <w:szCs w:val="22"/>
              </w:rPr>
              <w:t>Categorical (33 values incl. state total)</w:t>
            </w:r>
          </w:p>
        </w:tc>
        <w:tc>
          <w:tcPr>
            <w:tcW w:w="1000" w:type="dxa"/>
            <w:tcMar>
              <w:top w:w="80" w:type="dxa"/>
              <w:left w:w="100" w:type="dxa"/>
              <w:bottom w:w="80" w:type="dxa"/>
              <w:right w:w="100" w:type="dxa"/>
            </w:tcMar>
            <w:vAlign w:val="center"/>
          </w:tcPr>
          <w:p w14:paraId="5A525C0E" w14:textId="77777777" w:rsidR="00185470" w:rsidRPr="00E3662C" w:rsidRDefault="00185470" w:rsidP="0025128A">
            <w:pPr>
              <w:spacing w:line="264" w:lineRule="auto"/>
              <w:rPr>
                <w:sz w:val="22"/>
                <w:szCs w:val="22"/>
              </w:rPr>
            </w:pPr>
            <w:r w:rsidRPr="00E3662C">
              <w:rPr>
                <w:sz w:val="22"/>
                <w:szCs w:val="22"/>
              </w:rPr>
              <w:t>-</w:t>
            </w:r>
          </w:p>
        </w:tc>
        <w:tc>
          <w:tcPr>
            <w:tcW w:w="3500" w:type="dxa"/>
            <w:tcMar>
              <w:top w:w="80" w:type="dxa"/>
              <w:left w:w="100" w:type="dxa"/>
              <w:bottom w:w="80" w:type="dxa"/>
              <w:right w:w="100" w:type="dxa"/>
            </w:tcMar>
            <w:vAlign w:val="center"/>
          </w:tcPr>
          <w:p w14:paraId="24A26811" w14:textId="77777777" w:rsidR="00185470" w:rsidRPr="00E3662C" w:rsidRDefault="00185470" w:rsidP="0025128A">
            <w:pPr>
              <w:spacing w:line="264" w:lineRule="auto"/>
              <w:rPr>
                <w:sz w:val="22"/>
                <w:szCs w:val="22"/>
              </w:rPr>
            </w:pPr>
            <w:r w:rsidRPr="00E3662C">
              <w:rPr>
                <w:sz w:val="22"/>
                <w:szCs w:val="22"/>
              </w:rPr>
              <w:t>Karnataka district (source also includes an “All Districts” state-level row)</w:t>
            </w:r>
          </w:p>
        </w:tc>
        <w:tc>
          <w:tcPr>
            <w:tcW w:w="3000" w:type="dxa"/>
            <w:tcMar>
              <w:top w:w="80" w:type="dxa"/>
              <w:left w:w="100" w:type="dxa"/>
              <w:bottom w:w="80" w:type="dxa"/>
              <w:right w:w="100" w:type="dxa"/>
            </w:tcMar>
            <w:vAlign w:val="center"/>
          </w:tcPr>
          <w:p w14:paraId="057F2BFF" w14:textId="77777777" w:rsidR="00185470" w:rsidRPr="00E3662C" w:rsidRDefault="00185470" w:rsidP="0025128A">
            <w:pPr>
              <w:spacing w:line="264" w:lineRule="auto"/>
              <w:rPr>
                <w:sz w:val="22"/>
                <w:szCs w:val="22"/>
              </w:rPr>
            </w:pPr>
            <w:r w:rsidRPr="00E3662C">
              <w:rPr>
                <w:sz w:val="22"/>
                <w:szCs w:val="22"/>
              </w:rPr>
              <w:t>Join key onto the price panel's district field</w:t>
            </w:r>
          </w:p>
        </w:tc>
      </w:tr>
      <w:tr w:rsidR="00185470" w:rsidRPr="00E3662C" w14:paraId="552CA18C" w14:textId="77777777" w:rsidTr="0025128A">
        <w:tc>
          <w:tcPr>
            <w:tcW w:w="1500" w:type="dxa"/>
            <w:tcMar>
              <w:top w:w="80" w:type="dxa"/>
              <w:left w:w="100" w:type="dxa"/>
              <w:bottom w:w="80" w:type="dxa"/>
              <w:right w:w="100" w:type="dxa"/>
            </w:tcMar>
            <w:vAlign w:val="center"/>
          </w:tcPr>
          <w:p w14:paraId="533776F7" w14:textId="77777777" w:rsidR="00185470" w:rsidRPr="00E3662C" w:rsidRDefault="00185470" w:rsidP="0025128A">
            <w:pPr>
              <w:spacing w:line="264" w:lineRule="auto"/>
              <w:rPr>
                <w:sz w:val="22"/>
                <w:szCs w:val="22"/>
              </w:rPr>
            </w:pPr>
            <w:r w:rsidRPr="00E3662C">
              <w:rPr>
                <w:sz w:val="22"/>
                <w:szCs w:val="22"/>
              </w:rPr>
              <w:t>crop</w:t>
            </w:r>
          </w:p>
        </w:tc>
        <w:tc>
          <w:tcPr>
            <w:tcW w:w="1000" w:type="dxa"/>
            <w:tcMar>
              <w:top w:w="80" w:type="dxa"/>
              <w:left w:w="100" w:type="dxa"/>
              <w:bottom w:w="80" w:type="dxa"/>
              <w:right w:w="100" w:type="dxa"/>
            </w:tcMar>
            <w:vAlign w:val="center"/>
          </w:tcPr>
          <w:p w14:paraId="11DBCC5B" w14:textId="77777777" w:rsidR="00185470" w:rsidRPr="00E3662C" w:rsidRDefault="00185470" w:rsidP="0025128A">
            <w:pPr>
              <w:spacing w:line="264" w:lineRule="auto"/>
              <w:rPr>
                <w:sz w:val="22"/>
                <w:szCs w:val="22"/>
              </w:rPr>
            </w:pPr>
            <w:r w:rsidRPr="00E3662C">
              <w:rPr>
                <w:sz w:val="22"/>
                <w:szCs w:val="22"/>
              </w:rPr>
              <w:t>Categorical (3 levels)</w:t>
            </w:r>
          </w:p>
        </w:tc>
        <w:tc>
          <w:tcPr>
            <w:tcW w:w="1000" w:type="dxa"/>
            <w:tcMar>
              <w:top w:w="80" w:type="dxa"/>
              <w:left w:w="100" w:type="dxa"/>
              <w:bottom w:w="80" w:type="dxa"/>
              <w:right w:w="100" w:type="dxa"/>
            </w:tcMar>
            <w:vAlign w:val="center"/>
          </w:tcPr>
          <w:p w14:paraId="383B84BE" w14:textId="77777777" w:rsidR="00185470" w:rsidRPr="00E3662C" w:rsidRDefault="00185470" w:rsidP="0025128A">
            <w:pPr>
              <w:spacing w:line="264" w:lineRule="auto"/>
              <w:rPr>
                <w:sz w:val="22"/>
                <w:szCs w:val="22"/>
              </w:rPr>
            </w:pPr>
            <w:r w:rsidRPr="00E3662C">
              <w:rPr>
                <w:sz w:val="22"/>
                <w:szCs w:val="22"/>
              </w:rPr>
              <w:t>-</w:t>
            </w:r>
          </w:p>
        </w:tc>
        <w:tc>
          <w:tcPr>
            <w:tcW w:w="3500" w:type="dxa"/>
            <w:tcMar>
              <w:top w:w="80" w:type="dxa"/>
              <w:left w:w="100" w:type="dxa"/>
              <w:bottom w:w="80" w:type="dxa"/>
              <w:right w:w="100" w:type="dxa"/>
            </w:tcMar>
            <w:vAlign w:val="center"/>
          </w:tcPr>
          <w:p w14:paraId="5E604403" w14:textId="77777777" w:rsidR="00185470" w:rsidRPr="00E3662C" w:rsidRDefault="00185470" w:rsidP="0025128A">
            <w:pPr>
              <w:spacing w:line="264" w:lineRule="auto"/>
              <w:rPr>
                <w:sz w:val="22"/>
                <w:szCs w:val="22"/>
              </w:rPr>
            </w:pPr>
            <w:r w:rsidRPr="00E3662C">
              <w:rPr>
                <w:sz w:val="22"/>
                <w:szCs w:val="22"/>
              </w:rPr>
              <w:t>Onion, Tomato, or Potato</w:t>
            </w:r>
          </w:p>
        </w:tc>
        <w:tc>
          <w:tcPr>
            <w:tcW w:w="3000" w:type="dxa"/>
            <w:tcMar>
              <w:top w:w="80" w:type="dxa"/>
              <w:left w:w="100" w:type="dxa"/>
              <w:bottom w:w="80" w:type="dxa"/>
              <w:right w:w="100" w:type="dxa"/>
            </w:tcMar>
            <w:vAlign w:val="center"/>
          </w:tcPr>
          <w:p w14:paraId="2E1E22DF" w14:textId="77777777" w:rsidR="00185470" w:rsidRPr="00E3662C" w:rsidRDefault="00185470" w:rsidP="0025128A">
            <w:pPr>
              <w:spacing w:line="264" w:lineRule="auto"/>
              <w:rPr>
                <w:sz w:val="22"/>
                <w:szCs w:val="22"/>
              </w:rPr>
            </w:pPr>
            <w:r w:rsidRPr="00E3662C">
              <w:rPr>
                <w:sz w:val="22"/>
                <w:szCs w:val="22"/>
              </w:rPr>
              <w:t>Join key onto the price panel's commodity field</w:t>
            </w:r>
          </w:p>
        </w:tc>
      </w:tr>
      <w:tr w:rsidR="00185470" w:rsidRPr="00E3662C" w14:paraId="4C6F90F7" w14:textId="77777777" w:rsidTr="0025128A">
        <w:tc>
          <w:tcPr>
            <w:tcW w:w="1500" w:type="dxa"/>
            <w:tcMar>
              <w:top w:w="80" w:type="dxa"/>
              <w:left w:w="100" w:type="dxa"/>
              <w:bottom w:w="80" w:type="dxa"/>
              <w:right w:w="100" w:type="dxa"/>
            </w:tcMar>
            <w:vAlign w:val="center"/>
          </w:tcPr>
          <w:p w14:paraId="2C3E5E37" w14:textId="77777777" w:rsidR="00185470" w:rsidRPr="00E3662C" w:rsidRDefault="00185470" w:rsidP="0025128A">
            <w:pPr>
              <w:spacing w:line="264" w:lineRule="auto"/>
              <w:rPr>
                <w:sz w:val="22"/>
                <w:szCs w:val="22"/>
              </w:rPr>
            </w:pPr>
            <w:proofErr w:type="spellStart"/>
            <w:r w:rsidRPr="00E3662C">
              <w:rPr>
                <w:sz w:val="22"/>
                <w:szCs w:val="22"/>
              </w:rPr>
              <w:t>area_hectares</w:t>
            </w:r>
            <w:proofErr w:type="spellEnd"/>
          </w:p>
        </w:tc>
        <w:tc>
          <w:tcPr>
            <w:tcW w:w="1000" w:type="dxa"/>
            <w:tcMar>
              <w:top w:w="80" w:type="dxa"/>
              <w:left w:w="100" w:type="dxa"/>
              <w:bottom w:w="80" w:type="dxa"/>
              <w:right w:w="100" w:type="dxa"/>
            </w:tcMar>
            <w:vAlign w:val="center"/>
          </w:tcPr>
          <w:p w14:paraId="6FB11C19" w14:textId="77777777" w:rsidR="00185470" w:rsidRPr="00E3662C" w:rsidRDefault="00185470" w:rsidP="0025128A">
            <w:pPr>
              <w:spacing w:line="264" w:lineRule="auto"/>
              <w:rPr>
                <w:sz w:val="22"/>
                <w:szCs w:val="22"/>
              </w:rPr>
            </w:pPr>
            <w:r w:rsidRPr="00E3662C">
              <w:rPr>
                <w:sz w:val="22"/>
                <w:szCs w:val="22"/>
              </w:rPr>
              <w:t>Continuous</w:t>
            </w:r>
          </w:p>
        </w:tc>
        <w:tc>
          <w:tcPr>
            <w:tcW w:w="1000" w:type="dxa"/>
            <w:tcMar>
              <w:top w:w="80" w:type="dxa"/>
              <w:left w:w="100" w:type="dxa"/>
              <w:bottom w:w="80" w:type="dxa"/>
              <w:right w:w="100" w:type="dxa"/>
            </w:tcMar>
            <w:vAlign w:val="center"/>
          </w:tcPr>
          <w:p w14:paraId="788FED28" w14:textId="77777777" w:rsidR="00185470" w:rsidRPr="00E3662C" w:rsidRDefault="00185470" w:rsidP="0025128A">
            <w:pPr>
              <w:spacing w:line="264" w:lineRule="auto"/>
              <w:rPr>
                <w:sz w:val="22"/>
                <w:szCs w:val="22"/>
              </w:rPr>
            </w:pPr>
            <w:r w:rsidRPr="00E3662C">
              <w:rPr>
                <w:sz w:val="22"/>
                <w:szCs w:val="22"/>
              </w:rPr>
              <w:t>Hectares</w:t>
            </w:r>
          </w:p>
        </w:tc>
        <w:tc>
          <w:tcPr>
            <w:tcW w:w="3500" w:type="dxa"/>
            <w:tcMar>
              <w:top w:w="80" w:type="dxa"/>
              <w:left w:w="100" w:type="dxa"/>
              <w:bottom w:w="80" w:type="dxa"/>
              <w:right w:w="100" w:type="dxa"/>
            </w:tcMar>
            <w:vAlign w:val="center"/>
          </w:tcPr>
          <w:p w14:paraId="4489FDF5" w14:textId="77777777" w:rsidR="00185470" w:rsidRPr="00E3662C" w:rsidRDefault="00185470" w:rsidP="0025128A">
            <w:pPr>
              <w:spacing w:line="264" w:lineRule="auto"/>
              <w:rPr>
                <w:sz w:val="22"/>
                <w:szCs w:val="22"/>
              </w:rPr>
            </w:pPr>
            <w:r w:rsidRPr="00E3662C">
              <w:rPr>
                <w:sz w:val="22"/>
                <w:szCs w:val="22"/>
              </w:rPr>
              <w:t>District-level area under cultivation for that crop-year</w:t>
            </w:r>
          </w:p>
        </w:tc>
        <w:tc>
          <w:tcPr>
            <w:tcW w:w="3000" w:type="dxa"/>
            <w:tcMar>
              <w:top w:w="80" w:type="dxa"/>
              <w:left w:w="100" w:type="dxa"/>
              <w:bottom w:w="80" w:type="dxa"/>
              <w:right w:w="100" w:type="dxa"/>
            </w:tcMar>
            <w:vAlign w:val="center"/>
          </w:tcPr>
          <w:p w14:paraId="7CE08587" w14:textId="77777777" w:rsidR="00185470" w:rsidRPr="00E3662C" w:rsidRDefault="00185470" w:rsidP="0025128A">
            <w:pPr>
              <w:spacing w:line="264" w:lineRule="auto"/>
              <w:rPr>
                <w:sz w:val="22"/>
                <w:szCs w:val="22"/>
              </w:rPr>
            </w:pPr>
            <w:r w:rsidRPr="00E3662C">
              <w:rPr>
                <w:sz w:val="22"/>
                <w:szCs w:val="22"/>
              </w:rPr>
              <w:t>Context for the yield figure used in the profit calculation</w:t>
            </w:r>
          </w:p>
        </w:tc>
      </w:tr>
      <w:tr w:rsidR="00185470" w:rsidRPr="00E3662C" w14:paraId="36E65A59" w14:textId="77777777" w:rsidTr="0025128A">
        <w:tc>
          <w:tcPr>
            <w:tcW w:w="1500" w:type="dxa"/>
            <w:tcMar>
              <w:top w:w="80" w:type="dxa"/>
              <w:left w:w="100" w:type="dxa"/>
              <w:bottom w:w="80" w:type="dxa"/>
              <w:right w:w="100" w:type="dxa"/>
            </w:tcMar>
            <w:vAlign w:val="center"/>
          </w:tcPr>
          <w:p w14:paraId="6F19368F" w14:textId="77777777" w:rsidR="00185470" w:rsidRPr="00E3662C" w:rsidRDefault="00185470" w:rsidP="0025128A">
            <w:pPr>
              <w:spacing w:line="264" w:lineRule="auto"/>
              <w:rPr>
                <w:sz w:val="22"/>
                <w:szCs w:val="22"/>
              </w:rPr>
            </w:pPr>
            <w:proofErr w:type="spellStart"/>
            <w:r w:rsidRPr="00E3662C">
              <w:rPr>
                <w:sz w:val="22"/>
                <w:szCs w:val="22"/>
              </w:rPr>
              <w:t>production_tonnes</w:t>
            </w:r>
            <w:proofErr w:type="spellEnd"/>
          </w:p>
        </w:tc>
        <w:tc>
          <w:tcPr>
            <w:tcW w:w="1000" w:type="dxa"/>
            <w:tcMar>
              <w:top w:w="80" w:type="dxa"/>
              <w:left w:w="100" w:type="dxa"/>
              <w:bottom w:w="80" w:type="dxa"/>
              <w:right w:w="100" w:type="dxa"/>
            </w:tcMar>
            <w:vAlign w:val="center"/>
          </w:tcPr>
          <w:p w14:paraId="354EFC31" w14:textId="77777777" w:rsidR="00185470" w:rsidRPr="00E3662C" w:rsidRDefault="00185470" w:rsidP="0025128A">
            <w:pPr>
              <w:spacing w:line="264" w:lineRule="auto"/>
              <w:rPr>
                <w:sz w:val="22"/>
                <w:szCs w:val="22"/>
              </w:rPr>
            </w:pPr>
            <w:r w:rsidRPr="00E3662C">
              <w:rPr>
                <w:sz w:val="22"/>
                <w:szCs w:val="22"/>
              </w:rPr>
              <w:t>Continuous</w:t>
            </w:r>
          </w:p>
        </w:tc>
        <w:tc>
          <w:tcPr>
            <w:tcW w:w="1000" w:type="dxa"/>
            <w:tcMar>
              <w:top w:w="80" w:type="dxa"/>
              <w:left w:w="100" w:type="dxa"/>
              <w:bottom w:w="80" w:type="dxa"/>
              <w:right w:w="100" w:type="dxa"/>
            </w:tcMar>
            <w:vAlign w:val="center"/>
          </w:tcPr>
          <w:p w14:paraId="322DC18A" w14:textId="77777777" w:rsidR="00185470" w:rsidRPr="00E3662C" w:rsidRDefault="00185470" w:rsidP="0025128A">
            <w:pPr>
              <w:spacing w:line="264" w:lineRule="auto"/>
              <w:rPr>
                <w:sz w:val="22"/>
                <w:szCs w:val="22"/>
              </w:rPr>
            </w:pPr>
            <w:proofErr w:type="spellStart"/>
            <w:r w:rsidRPr="00E3662C">
              <w:rPr>
                <w:sz w:val="22"/>
                <w:szCs w:val="22"/>
              </w:rPr>
              <w:t>Tonnes</w:t>
            </w:r>
            <w:proofErr w:type="spellEnd"/>
          </w:p>
        </w:tc>
        <w:tc>
          <w:tcPr>
            <w:tcW w:w="3500" w:type="dxa"/>
            <w:tcMar>
              <w:top w:w="80" w:type="dxa"/>
              <w:left w:w="100" w:type="dxa"/>
              <w:bottom w:w="80" w:type="dxa"/>
              <w:right w:w="100" w:type="dxa"/>
            </w:tcMar>
            <w:vAlign w:val="center"/>
          </w:tcPr>
          <w:p w14:paraId="20668787" w14:textId="77777777" w:rsidR="00185470" w:rsidRPr="00E3662C" w:rsidRDefault="00185470" w:rsidP="0025128A">
            <w:pPr>
              <w:spacing w:line="264" w:lineRule="auto"/>
              <w:rPr>
                <w:sz w:val="22"/>
                <w:szCs w:val="22"/>
              </w:rPr>
            </w:pPr>
            <w:r w:rsidRPr="00E3662C">
              <w:rPr>
                <w:sz w:val="22"/>
                <w:szCs w:val="22"/>
              </w:rPr>
              <w:t>District-level total production for that crop-year</w:t>
            </w:r>
          </w:p>
        </w:tc>
        <w:tc>
          <w:tcPr>
            <w:tcW w:w="3000" w:type="dxa"/>
            <w:tcMar>
              <w:top w:w="80" w:type="dxa"/>
              <w:left w:w="100" w:type="dxa"/>
              <w:bottom w:w="80" w:type="dxa"/>
              <w:right w:w="100" w:type="dxa"/>
            </w:tcMar>
            <w:vAlign w:val="center"/>
          </w:tcPr>
          <w:p w14:paraId="186A08F5" w14:textId="77777777" w:rsidR="00185470" w:rsidRPr="00E3662C" w:rsidRDefault="00185470" w:rsidP="0025128A">
            <w:pPr>
              <w:spacing w:line="264" w:lineRule="auto"/>
              <w:rPr>
                <w:sz w:val="22"/>
                <w:szCs w:val="22"/>
              </w:rPr>
            </w:pPr>
            <w:r w:rsidRPr="00E3662C">
              <w:rPr>
                <w:sz w:val="22"/>
                <w:szCs w:val="22"/>
              </w:rPr>
              <w:t>Cross-check for yield (production ÷ area)</w:t>
            </w:r>
          </w:p>
        </w:tc>
      </w:tr>
      <w:tr w:rsidR="00185470" w:rsidRPr="00E3662C" w14:paraId="04BED67B" w14:textId="77777777" w:rsidTr="0025128A">
        <w:tc>
          <w:tcPr>
            <w:tcW w:w="1500" w:type="dxa"/>
            <w:tcMar>
              <w:top w:w="80" w:type="dxa"/>
              <w:left w:w="100" w:type="dxa"/>
              <w:bottom w:w="80" w:type="dxa"/>
              <w:right w:w="100" w:type="dxa"/>
            </w:tcMar>
            <w:vAlign w:val="center"/>
          </w:tcPr>
          <w:p w14:paraId="3E24DCC7" w14:textId="77777777" w:rsidR="00185470" w:rsidRPr="00E3662C" w:rsidRDefault="00185470" w:rsidP="0025128A">
            <w:pPr>
              <w:spacing w:line="264" w:lineRule="auto"/>
              <w:rPr>
                <w:sz w:val="22"/>
                <w:szCs w:val="22"/>
              </w:rPr>
            </w:pPr>
            <w:proofErr w:type="spellStart"/>
            <w:r w:rsidRPr="00E3662C">
              <w:rPr>
                <w:sz w:val="22"/>
                <w:szCs w:val="22"/>
              </w:rPr>
              <w:t>yield_</w:t>
            </w:r>
            <w:proofErr w:type="gramStart"/>
            <w:r w:rsidRPr="00E3662C">
              <w:rPr>
                <w:sz w:val="22"/>
                <w:szCs w:val="22"/>
              </w:rPr>
              <w:t>tonnes</w:t>
            </w:r>
            <w:proofErr w:type="gramEnd"/>
            <w:r w:rsidRPr="00E3662C">
              <w:rPr>
                <w:sz w:val="22"/>
                <w:szCs w:val="22"/>
              </w:rPr>
              <w:t>_per_hectare</w:t>
            </w:r>
            <w:proofErr w:type="spellEnd"/>
          </w:p>
        </w:tc>
        <w:tc>
          <w:tcPr>
            <w:tcW w:w="1000" w:type="dxa"/>
            <w:tcMar>
              <w:top w:w="80" w:type="dxa"/>
              <w:left w:w="100" w:type="dxa"/>
              <w:bottom w:w="80" w:type="dxa"/>
              <w:right w:w="100" w:type="dxa"/>
            </w:tcMar>
            <w:vAlign w:val="center"/>
          </w:tcPr>
          <w:p w14:paraId="27368CF8" w14:textId="77777777" w:rsidR="00185470" w:rsidRPr="00E3662C" w:rsidRDefault="00185470" w:rsidP="0025128A">
            <w:pPr>
              <w:spacing w:line="264" w:lineRule="auto"/>
              <w:rPr>
                <w:sz w:val="22"/>
                <w:szCs w:val="22"/>
              </w:rPr>
            </w:pPr>
            <w:r w:rsidRPr="00E3662C">
              <w:rPr>
                <w:sz w:val="22"/>
                <w:szCs w:val="22"/>
              </w:rPr>
              <w:t>Continuous</w:t>
            </w:r>
          </w:p>
        </w:tc>
        <w:tc>
          <w:tcPr>
            <w:tcW w:w="1000" w:type="dxa"/>
            <w:tcMar>
              <w:top w:w="80" w:type="dxa"/>
              <w:left w:w="100" w:type="dxa"/>
              <w:bottom w:w="80" w:type="dxa"/>
              <w:right w:w="100" w:type="dxa"/>
            </w:tcMar>
            <w:vAlign w:val="center"/>
          </w:tcPr>
          <w:p w14:paraId="72CAD54A" w14:textId="77777777" w:rsidR="00185470" w:rsidRPr="00E3662C" w:rsidRDefault="00185470" w:rsidP="0025128A">
            <w:pPr>
              <w:spacing w:line="264" w:lineRule="auto"/>
              <w:rPr>
                <w:sz w:val="22"/>
                <w:szCs w:val="22"/>
              </w:rPr>
            </w:pPr>
            <w:proofErr w:type="spellStart"/>
            <w:r w:rsidRPr="00E3662C">
              <w:rPr>
                <w:sz w:val="22"/>
                <w:szCs w:val="22"/>
              </w:rPr>
              <w:t>Tonnes</w:t>
            </w:r>
            <w:proofErr w:type="spellEnd"/>
            <w:r w:rsidRPr="00E3662C">
              <w:rPr>
                <w:sz w:val="22"/>
                <w:szCs w:val="22"/>
              </w:rPr>
              <w:t>/hectare</w:t>
            </w:r>
          </w:p>
        </w:tc>
        <w:tc>
          <w:tcPr>
            <w:tcW w:w="3500" w:type="dxa"/>
            <w:tcMar>
              <w:top w:w="80" w:type="dxa"/>
              <w:left w:w="100" w:type="dxa"/>
              <w:bottom w:w="80" w:type="dxa"/>
              <w:right w:w="100" w:type="dxa"/>
            </w:tcMar>
            <w:vAlign w:val="center"/>
          </w:tcPr>
          <w:p w14:paraId="6A6577DC" w14:textId="77777777" w:rsidR="00185470" w:rsidRPr="00E3662C" w:rsidRDefault="00185470" w:rsidP="0025128A">
            <w:pPr>
              <w:spacing w:line="264" w:lineRule="auto"/>
              <w:rPr>
                <w:sz w:val="22"/>
                <w:szCs w:val="22"/>
              </w:rPr>
            </w:pPr>
            <w:r w:rsidRPr="00E3662C">
              <w:rPr>
                <w:sz w:val="22"/>
                <w:szCs w:val="22"/>
              </w:rPr>
              <w:t>District-level average yield for that crop-year</w:t>
            </w:r>
          </w:p>
        </w:tc>
        <w:tc>
          <w:tcPr>
            <w:tcW w:w="3000" w:type="dxa"/>
            <w:tcMar>
              <w:top w:w="80" w:type="dxa"/>
              <w:left w:w="100" w:type="dxa"/>
              <w:bottom w:w="80" w:type="dxa"/>
              <w:right w:w="100" w:type="dxa"/>
            </w:tcMar>
            <w:vAlign w:val="center"/>
          </w:tcPr>
          <w:p w14:paraId="51B4160D" w14:textId="77777777" w:rsidR="00185470" w:rsidRPr="00E3662C" w:rsidRDefault="00185470" w:rsidP="0025128A">
            <w:pPr>
              <w:spacing w:line="264" w:lineRule="auto"/>
              <w:rPr>
                <w:sz w:val="22"/>
                <w:szCs w:val="22"/>
              </w:rPr>
            </w:pPr>
            <w:r w:rsidRPr="00E3662C">
              <w:rPr>
                <w:sz w:val="22"/>
                <w:szCs w:val="22"/>
              </w:rPr>
              <w:t>Yield multiplier in the RQ3 profit formula (forecast price × yield − cost)</w:t>
            </w:r>
          </w:p>
        </w:tc>
      </w:tr>
    </w:tbl>
    <w:p w14:paraId="1930795C" w14:textId="77777777" w:rsidR="001C4389" w:rsidRPr="00E3662C" w:rsidRDefault="00000000">
      <w:pPr>
        <w:keepNext/>
        <w:spacing w:before="240" w:after="40"/>
      </w:pPr>
      <w:r w:rsidRPr="00E3662C">
        <w:rPr>
          <w:b/>
          <w:bCs/>
        </w:rPr>
        <w:t>Table 6</w:t>
      </w:r>
    </w:p>
    <w:p w14:paraId="73AC8D3E" w14:textId="77777777" w:rsidR="001C4389" w:rsidRPr="00E3662C" w:rsidRDefault="00000000">
      <w:pPr>
        <w:keepNext/>
        <w:spacing w:after="120"/>
        <w:rPr>
          <w:i/>
          <w:iCs/>
        </w:rPr>
      </w:pPr>
      <w:r w:rsidRPr="00E3662C">
        <w:rPr>
          <w:i/>
          <w:iCs/>
        </w:rPr>
        <w:t>Data Dictionary: Cost of Cultivation, DES Cost of Cultivation Scheme + Vanitha et al. (2018)</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32"/>
        <w:gridCol w:w="1899"/>
        <w:gridCol w:w="1184"/>
        <w:gridCol w:w="2269"/>
        <w:gridCol w:w="2016"/>
      </w:tblGrid>
      <w:tr w:rsidR="00185470" w:rsidRPr="00E3662C" w14:paraId="6E5A0A15" w14:textId="77777777" w:rsidTr="0025128A">
        <w:trPr>
          <w:tblHeader/>
        </w:trPr>
        <w:tc>
          <w:tcPr>
            <w:tcW w:w="2632" w:type="dxa"/>
            <w:shd w:val="clear" w:color="auto" w:fill="D9E2F3"/>
            <w:tcMar>
              <w:top w:w="80" w:type="dxa"/>
              <w:left w:w="100" w:type="dxa"/>
              <w:bottom w:w="80" w:type="dxa"/>
              <w:right w:w="100" w:type="dxa"/>
            </w:tcMar>
            <w:vAlign w:val="center"/>
          </w:tcPr>
          <w:p w14:paraId="744A66AB" w14:textId="77777777" w:rsidR="00185470" w:rsidRPr="00E3662C" w:rsidRDefault="00185470" w:rsidP="0025128A">
            <w:pPr>
              <w:spacing w:line="264" w:lineRule="auto"/>
              <w:jc w:val="center"/>
            </w:pPr>
            <w:r w:rsidRPr="00E3662C">
              <w:rPr>
                <w:b/>
                <w:bCs/>
              </w:rPr>
              <w:t>Variable</w:t>
            </w:r>
          </w:p>
        </w:tc>
        <w:tc>
          <w:tcPr>
            <w:tcW w:w="1899" w:type="dxa"/>
            <w:shd w:val="clear" w:color="auto" w:fill="D9E2F3"/>
            <w:tcMar>
              <w:top w:w="80" w:type="dxa"/>
              <w:left w:w="100" w:type="dxa"/>
              <w:bottom w:w="80" w:type="dxa"/>
              <w:right w:w="100" w:type="dxa"/>
            </w:tcMar>
            <w:vAlign w:val="center"/>
          </w:tcPr>
          <w:p w14:paraId="6551942C" w14:textId="77777777" w:rsidR="00185470" w:rsidRPr="00E3662C" w:rsidRDefault="00185470" w:rsidP="0025128A">
            <w:pPr>
              <w:spacing w:line="264" w:lineRule="auto"/>
              <w:jc w:val="center"/>
            </w:pPr>
            <w:r w:rsidRPr="00E3662C">
              <w:rPr>
                <w:b/>
                <w:bCs/>
              </w:rPr>
              <w:t>Type</w:t>
            </w:r>
          </w:p>
        </w:tc>
        <w:tc>
          <w:tcPr>
            <w:tcW w:w="1184" w:type="dxa"/>
            <w:shd w:val="clear" w:color="auto" w:fill="D9E2F3"/>
            <w:tcMar>
              <w:top w:w="80" w:type="dxa"/>
              <w:left w:w="100" w:type="dxa"/>
              <w:bottom w:w="80" w:type="dxa"/>
              <w:right w:w="100" w:type="dxa"/>
            </w:tcMar>
            <w:vAlign w:val="center"/>
          </w:tcPr>
          <w:p w14:paraId="05AE451D" w14:textId="77777777" w:rsidR="00185470" w:rsidRPr="00E3662C" w:rsidRDefault="00185470" w:rsidP="0025128A">
            <w:pPr>
              <w:spacing w:line="264" w:lineRule="auto"/>
              <w:jc w:val="center"/>
            </w:pPr>
            <w:r w:rsidRPr="00E3662C">
              <w:rPr>
                <w:b/>
                <w:bCs/>
              </w:rPr>
              <w:t>Unit</w:t>
            </w:r>
          </w:p>
        </w:tc>
        <w:tc>
          <w:tcPr>
            <w:tcW w:w="2269" w:type="dxa"/>
            <w:shd w:val="clear" w:color="auto" w:fill="D9E2F3"/>
            <w:tcMar>
              <w:top w:w="80" w:type="dxa"/>
              <w:left w:w="100" w:type="dxa"/>
              <w:bottom w:w="80" w:type="dxa"/>
              <w:right w:w="100" w:type="dxa"/>
            </w:tcMar>
            <w:vAlign w:val="center"/>
          </w:tcPr>
          <w:p w14:paraId="099E16F2" w14:textId="77777777" w:rsidR="00185470" w:rsidRPr="00E3662C" w:rsidRDefault="00185470" w:rsidP="0025128A">
            <w:pPr>
              <w:spacing w:line="264" w:lineRule="auto"/>
              <w:jc w:val="center"/>
            </w:pPr>
            <w:r w:rsidRPr="00E3662C">
              <w:rPr>
                <w:b/>
                <w:bCs/>
              </w:rPr>
              <w:t>Meaning</w:t>
            </w:r>
          </w:p>
        </w:tc>
        <w:tc>
          <w:tcPr>
            <w:tcW w:w="2016" w:type="dxa"/>
            <w:shd w:val="clear" w:color="auto" w:fill="D9E2F3"/>
            <w:tcMar>
              <w:top w:w="80" w:type="dxa"/>
              <w:left w:w="100" w:type="dxa"/>
              <w:bottom w:w="80" w:type="dxa"/>
              <w:right w:w="100" w:type="dxa"/>
            </w:tcMar>
            <w:vAlign w:val="center"/>
          </w:tcPr>
          <w:p w14:paraId="10E2F83E" w14:textId="77777777" w:rsidR="00185470" w:rsidRPr="00E3662C" w:rsidRDefault="00185470" w:rsidP="0025128A">
            <w:pPr>
              <w:spacing w:line="264" w:lineRule="auto"/>
              <w:jc w:val="center"/>
            </w:pPr>
            <w:r w:rsidRPr="00E3662C">
              <w:rPr>
                <w:b/>
                <w:bCs/>
              </w:rPr>
              <w:t>Relevance</w:t>
            </w:r>
          </w:p>
        </w:tc>
      </w:tr>
      <w:tr w:rsidR="00185470" w:rsidRPr="00E3662C" w14:paraId="273F8CEE" w14:textId="77777777" w:rsidTr="0025128A">
        <w:tc>
          <w:tcPr>
            <w:tcW w:w="2632" w:type="dxa"/>
            <w:tcMar>
              <w:top w:w="80" w:type="dxa"/>
              <w:left w:w="100" w:type="dxa"/>
              <w:bottom w:w="80" w:type="dxa"/>
              <w:right w:w="100" w:type="dxa"/>
            </w:tcMar>
            <w:vAlign w:val="center"/>
          </w:tcPr>
          <w:p w14:paraId="0F41C43D" w14:textId="77777777" w:rsidR="00185470" w:rsidRPr="00E3662C" w:rsidRDefault="00185470" w:rsidP="0025128A">
            <w:pPr>
              <w:spacing w:line="264" w:lineRule="auto"/>
              <w:rPr>
                <w:sz w:val="22"/>
                <w:szCs w:val="22"/>
              </w:rPr>
            </w:pPr>
            <w:r w:rsidRPr="00E3662C">
              <w:rPr>
                <w:sz w:val="22"/>
                <w:szCs w:val="22"/>
              </w:rPr>
              <w:t>year</w:t>
            </w:r>
          </w:p>
        </w:tc>
        <w:tc>
          <w:tcPr>
            <w:tcW w:w="1899" w:type="dxa"/>
            <w:tcMar>
              <w:top w:w="80" w:type="dxa"/>
              <w:left w:w="100" w:type="dxa"/>
              <w:bottom w:w="80" w:type="dxa"/>
              <w:right w:w="100" w:type="dxa"/>
            </w:tcMar>
            <w:vAlign w:val="center"/>
          </w:tcPr>
          <w:p w14:paraId="69120E55" w14:textId="77777777" w:rsidR="00185470" w:rsidRPr="00E3662C" w:rsidRDefault="00185470" w:rsidP="0025128A">
            <w:pPr>
              <w:spacing w:line="264" w:lineRule="auto"/>
              <w:rPr>
                <w:sz w:val="22"/>
                <w:szCs w:val="22"/>
              </w:rPr>
            </w:pPr>
            <w:r w:rsidRPr="00E3662C">
              <w:rPr>
                <w:sz w:val="22"/>
                <w:szCs w:val="22"/>
              </w:rPr>
              <w:t>Categorical/ordinal</w:t>
            </w:r>
          </w:p>
        </w:tc>
        <w:tc>
          <w:tcPr>
            <w:tcW w:w="1184" w:type="dxa"/>
            <w:tcMar>
              <w:top w:w="80" w:type="dxa"/>
              <w:left w:w="100" w:type="dxa"/>
              <w:bottom w:w="80" w:type="dxa"/>
              <w:right w:w="100" w:type="dxa"/>
            </w:tcMar>
            <w:vAlign w:val="center"/>
          </w:tcPr>
          <w:p w14:paraId="74BCB93A" w14:textId="77777777" w:rsidR="00185470" w:rsidRPr="00E3662C" w:rsidRDefault="00185470" w:rsidP="0025128A">
            <w:pPr>
              <w:spacing w:line="264" w:lineRule="auto"/>
              <w:rPr>
                <w:sz w:val="22"/>
                <w:szCs w:val="22"/>
              </w:rPr>
            </w:pPr>
            <w:r w:rsidRPr="00E3662C">
              <w:rPr>
                <w:sz w:val="22"/>
                <w:szCs w:val="22"/>
              </w:rPr>
              <w:t>Fiscal year (e.g., “2021-2022”)</w:t>
            </w:r>
          </w:p>
        </w:tc>
        <w:tc>
          <w:tcPr>
            <w:tcW w:w="2269" w:type="dxa"/>
            <w:tcMar>
              <w:top w:w="80" w:type="dxa"/>
              <w:left w:w="100" w:type="dxa"/>
              <w:bottom w:w="80" w:type="dxa"/>
              <w:right w:w="100" w:type="dxa"/>
            </w:tcMar>
            <w:vAlign w:val="center"/>
          </w:tcPr>
          <w:p w14:paraId="071AEAEC" w14:textId="77777777" w:rsidR="00185470" w:rsidRPr="00E3662C" w:rsidRDefault="00185470" w:rsidP="0025128A">
            <w:pPr>
              <w:spacing w:line="264" w:lineRule="auto"/>
              <w:rPr>
                <w:sz w:val="22"/>
                <w:szCs w:val="22"/>
              </w:rPr>
            </w:pPr>
            <w:r w:rsidRPr="00E3662C">
              <w:rPr>
                <w:sz w:val="22"/>
                <w:szCs w:val="22"/>
              </w:rPr>
              <w:t>Year the cost figures refer to</w:t>
            </w:r>
          </w:p>
        </w:tc>
        <w:tc>
          <w:tcPr>
            <w:tcW w:w="2016" w:type="dxa"/>
            <w:tcMar>
              <w:top w:w="80" w:type="dxa"/>
              <w:left w:w="100" w:type="dxa"/>
              <w:bottom w:w="80" w:type="dxa"/>
              <w:right w:w="100" w:type="dxa"/>
            </w:tcMar>
            <w:vAlign w:val="center"/>
          </w:tcPr>
          <w:p w14:paraId="2EB31529" w14:textId="77777777" w:rsidR="00185470" w:rsidRPr="00E3662C" w:rsidRDefault="00185470" w:rsidP="0025128A">
            <w:pPr>
              <w:spacing w:line="264" w:lineRule="auto"/>
              <w:rPr>
                <w:sz w:val="22"/>
                <w:szCs w:val="22"/>
              </w:rPr>
            </w:pPr>
            <w:r w:rsidRPr="00E3662C">
              <w:rPr>
                <w:sz w:val="22"/>
                <w:szCs w:val="22"/>
              </w:rPr>
              <w:t>Annual grain; mapped onto the monthly panel as a constant-within-year covariate</w:t>
            </w:r>
          </w:p>
        </w:tc>
      </w:tr>
      <w:tr w:rsidR="00185470" w:rsidRPr="00E3662C" w14:paraId="5225FAD6" w14:textId="77777777" w:rsidTr="0025128A">
        <w:tc>
          <w:tcPr>
            <w:tcW w:w="2632" w:type="dxa"/>
            <w:tcMar>
              <w:top w:w="80" w:type="dxa"/>
              <w:left w:w="100" w:type="dxa"/>
              <w:bottom w:w="80" w:type="dxa"/>
              <w:right w:w="100" w:type="dxa"/>
            </w:tcMar>
            <w:vAlign w:val="center"/>
          </w:tcPr>
          <w:p w14:paraId="4C0E416E" w14:textId="77777777" w:rsidR="00185470" w:rsidRPr="00E3662C" w:rsidRDefault="00185470" w:rsidP="0025128A">
            <w:pPr>
              <w:spacing w:line="264" w:lineRule="auto"/>
              <w:rPr>
                <w:sz w:val="22"/>
                <w:szCs w:val="22"/>
              </w:rPr>
            </w:pPr>
            <w:r w:rsidRPr="00E3662C">
              <w:rPr>
                <w:sz w:val="22"/>
                <w:szCs w:val="22"/>
              </w:rPr>
              <w:t>state</w:t>
            </w:r>
          </w:p>
        </w:tc>
        <w:tc>
          <w:tcPr>
            <w:tcW w:w="1899" w:type="dxa"/>
            <w:tcMar>
              <w:top w:w="80" w:type="dxa"/>
              <w:left w:w="100" w:type="dxa"/>
              <w:bottom w:w="80" w:type="dxa"/>
              <w:right w:w="100" w:type="dxa"/>
            </w:tcMar>
            <w:vAlign w:val="center"/>
          </w:tcPr>
          <w:p w14:paraId="59F0F0ED" w14:textId="77777777" w:rsidR="00185470" w:rsidRPr="00E3662C" w:rsidRDefault="00185470" w:rsidP="0025128A">
            <w:pPr>
              <w:spacing w:line="264" w:lineRule="auto"/>
              <w:rPr>
                <w:sz w:val="22"/>
                <w:szCs w:val="22"/>
              </w:rPr>
            </w:pPr>
            <w:r w:rsidRPr="00E3662C">
              <w:rPr>
                <w:sz w:val="22"/>
                <w:szCs w:val="22"/>
              </w:rPr>
              <w:t>Categorical</w:t>
            </w:r>
          </w:p>
        </w:tc>
        <w:tc>
          <w:tcPr>
            <w:tcW w:w="1184" w:type="dxa"/>
            <w:tcMar>
              <w:top w:w="80" w:type="dxa"/>
              <w:left w:w="100" w:type="dxa"/>
              <w:bottom w:w="80" w:type="dxa"/>
              <w:right w:w="100" w:type="dxa"/>
            </w:tcMar>
            <w:vAlign w:val="center"/>
          </w:tcPr>
          <w:p w14:paraId="0B579762" w14:textId="77777777" w:rsidR="00185470" w:rsidRPr="00E3662C" w:rsidRDefault="00185470" w:rsidP="0025128A">
            <w:pPr>
              <w:spacing w:line="264" w:lineRule="auto"/>
              <w:rPr>
                <w:sz w:val="22"/>
                <w:szCs w:val="22"/>
              </w:rPr>
            </w:pPr>
            <w:r w:rsidRPr="00E3662C">
              <w:rPr>
                <w:sz w:val="22"/>
                <w:szCs w:val="22"/>
              </w:rPr>
              <w:t>-</w:t>
            </w:r>
          </w:p>
        </w:tc>
        <w:tc>
          <w:tcPr>
            <w:tcW w:w="2269" w:type="dxa"/>
            <w:tcMar>
              <w:top w:w="80" w:type="dxa"/>
              <w:left w:w="100" w:type="dxa"/>
              <w:bottom w:w="80" w:type="dxa"/>
              <w:right w:w="100" w:type="dxa"/>
            </w:tcMar>
            <w:vAlign w:val="center"/>
          </w:tcPr>
          <w:p w14:paraId="3A573191" w14:textId="77777777" w:rsidR="00185470" w:rsidRPr="00E3662C" w:rsidRDefault="00185470" w:rsidP="0025128A">
            <w:pPr>
              <w:spacing w:line="264" w:lineRule="auto"/>
              <w:rPr>
                <w:sz w:val="22"/>
                <w:szCs w:val="22"/>
              </w:rPr>
            </w:pPr>
            <w:r w:rsidRPr="00E3662C">
              <w:rPr>
                <w:sz w:val="22"/>
                <w:szCs w:val="22"/>
              </w:rPr>
              <w:t>“Karnataka” or “All-India” - state-level only in the confirmed extract, no district field</w:t>
            </w:r>
          </w:p>
        </w:tc>
        <w:tc>
          <w:tcPr>
            <w:tcW w:w="2016" w:type="dxa"/>
            <w:tcMar>
              <w:top w:w="80" w:type="dxa"/>
              <w:left w:w="100" w:type="dxa"/>
              <w:bottom w:w="80" w:type="dxa"/>
              <w:right w:w="100" w:type="dxa"/>
            </w:tcMar>
            <w:vAlign w:val="center"/>
          </w:tcPr>
          <w:p w14:paraId="3E154C89" w14:textId="77777777" w:rsidR="00185470" w:rsidRPr="00E3662C" w:rsidRDefault="00185470" w:rsidP="0025128A">
            <w:pPr>
              <w:spacing w:line="264" w:lineRule="auto"/>
              <w:rPr>
                <w:sz w:val="22"/>
                <w:szCs w:val="22"/>
              </w:rPr>
            </w:pPr>
            <w:r w:rsidRPr="00E3662C">
              <w:rPr>
                <w:sz w:val="22"/>
                <w:szCs w:val="22"/>
              </w:rPr>
              <w:t>See state-vs-district note below; limits RQ3's stated district-level cost precision</w:t>
            </w:r>
          </w:p>
        </w:tc>
      </w:tr>
      <w:tr w:rsidR="00185470" w:rsidRPr="00E3662C" w14:paraId="57A98681" w14:textId="77777777" w:rsidTr="0025128A">
        <w:tc>
          <w:tcPr>
            <w:tcW w:w="2632" w:type="dxa"/>
            <w:tcMar>
              <w:top w:w="80" w:type="dxa"/>
              <w:left w:w="100" w:type="dxa"/>
              <w:bottom w:w="80" w:type="dxa"/>
              <w:right w:w="100" w:type="dxa"/>
            </w:tcMar>
            <w:vAlign w:val="center"/>
          </w:tcPr>
          <w:p w14:paraId="1614C022" w14:textId="77777777" w:rsidR="00185470" w:rsidRPr="00E3662C" w:rsidRDefault="00185470" w:rsidP="0025128A">
            <w:pPr>
              <w:spacing w:line="264" w:lineRule="auto"/>
              <w:rPr>
                <w:sz w:val="22"/>
                <w:szCs w:val="22"/>
              </w:rPr>
            </w:pPr>
            <w:r w:rsidRPr="00E3662C">
              <w:rPr>
                <w:sz w:val="22"/>
                <w:szCs w:val="22"/>
              </w:rPr>
              <w:t>crop</w:t>
            </w:r>
          </w:p>
        </w:tc>
        <w:tc>
          <w:tcPr>
            <w:tcW w:w="1899" w:type="dxa"/>
            <w:tcMar>
              <w:top w:w="80" w:type="dxa"/>
              <w:left w:w="100" w:type="dxa"/>
              <w:bottom w:w="80" w:type="dxa"/>
              <w:right w:w="100" w:type="dxa"/>
            </w:tcMar>
            <w:vAlign w:val="center"/>
          </w:tcPr>
          <w:p w14:paraId="351B8A68" w14:textId="77777777" w:rsidR="00185470" w:rsidRPr="00E3662C" w:rsidRDefault="00185470" w:rsidP="0025128A">
            <w:pPr>
              <w:spacing w:line="264" w:lineRule="auto"/>
              <w:rPr>
                <w:sz w:val="22"/>
                <w:szCs w:val="22"/>
              </w:rPr>
            </w:pPr>
            <w:r w:rsidRPr="00E3662C">
              <w:rPr>
                <w:sz w:val="22"/>
                <w:szCs w:val="22"/>
              </w:rPr>
              <w:t>Categorical (2 levels in source)</w:t>
            </w:r>
          </w:p>
        </w:tc>
        <w:tc>
          <w:tcPr>
            <w:tcW w:w="1184" w:type="dxa"/>
            <w:tcMar>
              <w:top w:w="80" w:type="dxa"/>
              <w:left w:w="100" w:type="dxa"/>
              <w:bottom w:w="80" w:type="dxa"/>
              <w:right w:w="100" w:type="dxa"/>
            </w:tcMar>
            <w:vAlign w:val="center"/>
          </w:tcPr>
          <w:p w14:paraId="7C997824" w14:textId="77777777" w:rsidR="00185470" w:rsidRPr="00E3662C" w:rsidRDefault="00185470" w:rsidP="0025128A">
            <w:pPr>
              <w:spacing w:line="264" w:lineRule="auto"/>
              <w:rPr>
                <w:sz w:val="22"/>
                <w:szCs w:val="22"/>
              </w:rPr>
            </w:pPr>
            <w:r w:rsidRPr="00E3662C">
              <w:rPr>
                <w:sz w:val="22"/>
                <w:szCs w:val="22"/>
              </w:rPr>
              <w:t>-</w:t>
            </w:r>
          </w:p>
        </w:tc>
        <w:tc>
          <w:tcPr>
            <w:tcW w:w="2269" w:type="dxa"/>
            <w:tcMar>
              <w:top w:w="80" w:type="dxa"/>
              <w:left w:w="100" w:type="dxa"/>
              <w:bottom w:w="80" w:type="dxa"/>
              <w:right w:w="100" w:type="dxa"/>
            </w:tcMar>
            <w:vAlign w:val="center"/>
          </w:tcPr>
          <w:p w14:paraId="26A2FE68" w14:textId="77777777" w:rsidR="00185470" w:rsidRPr="00E3662C" w:rsidRDefault="00185470" w:rsidP="0025128A">
            <w:pPr>
              <w:spacing w:line="264" w:lineRule="auto"/>
              <w:rPr>
                <w:sz w:val="22"/>
                <w:szCs w:val="22"/>
              </w:rPr>
            </w:pPr>
            <w:r w:rsidRPr="00E3662C">
              <w:rPr>
                <w:sz w:val="22"/>
                <w:szCs w:val="22"/>
              </w:rPr>
              <w:t>Onion or Potato only; the DES series does not cover tomato</w:t>
            </w:r>
          </w:p>
        </w:tc>
        <w:tc>
          <w:tcPr>
            <w:tcW w:w="2016" w:type="dxa"/>
            <w:tcMar>
              <w:top w:w="80" w:type="dxa"/>
              <w:left w:w="100" w:type="dxa"/>
              <w:bottom w:w="80" w:type="dxa"/>
              <w:right w:w="100" w:type="dxa"/>
            </w:tcMar>
            <w:vAlign w:val="center"/>
          </w:tcPr>
          <w:p w14:paraId="5606A309" w14:textId="77777777" w:rsidR="00185470" w:rsidRPr="00E3662C" w:rsidRDefault="00185470" w:rsidP="0025128A">
            <w:pPr>
              <w:spacing w:line="264" w:lineRule="auto"/>
              <w:rPr>
                <w:sz w:val="22"/>
                <w:szCs w:val="22"/>
              </w:rPr>
            </w:pPr>
            <w:r w:rsidRPr="00E3662C">
              <w:rPr>
                <w:sz w:val="22"/>
                <w:szCs w:val="22"/>
              </w:rPr>
              <w:t xml:space="preserve">Onion or Potato only; the DES series does not cover </w:t>
            </w:r>
            <w:r w:rsidRPr="00E3662C">
              <w:rPr>
                <w:sz w:val="22"/>
                <w:szCs w:val="22"/>
              </w:rPr>
              <w:lastRenderedPageBreak/>
              <w:t>tomato. Tomato is therefore excluded from the RQ3 profit ranking, as documented in the Data Description and Preliminary Results sections.</w:t>
            </w:r>
          </w:p>
        </w:tc>
      </w:tr>
      <w:tr w:rsidR="00185470" w:rsidRPr="00E3662C" w14:paraId="09D99F86" w14:textId="77777777" w:rsidTr="0025128A">
        <w:tc>
          <w:tcPr>
            <w:tcW w:w="2632" w:type="dxa"/>
            <w:tcMar>
              <w:top w:w="80" w:type="dxa"/>
              <w:left w:w="100" w:type="dxa"/>
              <w:bottom w:w="80" w:type="dxa"/>
              <w:right w:w="100" w:type="dxa"/>
            </w:tcMar>
            <w:vAlign w:val="center"/>
          </w:tcPr>
          <w:p w14:paraId="1D99F4D5" w14:textId="77777777" w:rsidR="00185470" w:rsidRPr="00E3662C" w:rsidRDefault="00185470" w:rsidP="0025128A">
            <w:pPr>
              <w:spacing w:line="264" w:lineRule="auto"/>
              <w:rPr>
                <w:sz w:val="22"/>
                <w:szCs w:val="22"/>
              </w:rPr>
            </w:pPr>
            <w:proofErr w:type="spellStart"/>
            <w:r w:rsidRPr="00E3662C">
              <w:rPr>
                <w:sz w:val="22"/>
                <w:szCs w:val="22"/>
              </w:rPr>
              <w:lastRenderedPageBreak/>
              <w:t>operational_cost_rs_per_ha</w:t>
            </w:r>
            <w:proofErr w:type="spellEnd"/>
          </w:p>
        </w:tc>
        <w:tc>
          <w:tcPr>
            <w:tcW w:w="1899" w:type="dxa"/>
            <w:tcMar>
              <w:top w:w="80" w:type="dxa"/>
              <w:left w:w="100" w:type="dxa"/>
              <w:bottom w:w="80" w:type="dxa"/>
              <w:right w:w="100" w:type="dxa"/>
            </w:tcMar>
            <w:vAlign w:val="center"/>
          </w:tcPr>
          <w:p w14:paraId="36524D6C" w14:textId="77777777" w:rsidR="00185470" w:rsidRPr="00E3662C" w:rsidRDefault="00185470" w:rsidP="0025128A">
            <w:pPr>
              <w:spacing w:line="264" w:lineRule="auto"/>
              <w:rPr>
                <w:sz w:val="22"/>
                <w:szCs w:val="22"/>
              </w:rPr>
            </w:pPr>
            <w:r w:rsidRPr="00E3662C">
              <w:rPr>
                <w:sz w:val="22"/>
                <w:szCs w:val="22"/>
              </w:rPr>
              <w:t>Continuous</w:t>
            </w:r>
          </w:p>
        </w:tc>
        <w:tc>
          <w:tcPr>
            <w:tcW w:w="1184" w:type="dxa"/>
            <w:tcMar>
              <w:top w:w="80" w:type="dxa"/>
              <w:left w:w="100" w:type="dxa"/>
              <w:bottom w:w="80" w:type="dxa"/>
              <w:right w:w="100" w:type="dxa"/>
            </w:tcMar>
            <w:vAlign w:val="center"/>
          </w:tcPr>
          <w:p w14:paraId="0E70EB00" w14:textId="77777777" w:rsidR="00185470" w:rsidRPr="00E3662C" w:rsidRDefault="00185470" w:rsidP="0025128A">
            <w:pPr>
              <w:spacing w:line="264" w:lineRule="auto"/>
              <w:rPr>
                <w:sz w:val="22"/>
                <w:szCs w:val="22"/>
              </w:rPr>
            </w:pPr>
            <w:r w:rsidRPr="00E3662C">
              <w:rPr>
                <w:sz w:val="22"/>
                <w:szCs w:val="22"/>
              </w:rPr>
              <w:t>Rs./hectare</w:t>
            </w:r>
          </w:p>
        </w:tc>
        <w:tc>
          <w:tcPr>
            <w:tcW w:w="2269" w:type="dxa"/>
            <w:tcMar>
              <w:top w:w="80" w:type="dxa"/>
              <w:left w:w="100" w:type="dxa"/>
              <w:bottom w:w="80" w:type="dxa"/>
              <w:right w:w="100" w:type="dxa"/>
            </w:tcMar>
            <w:vAlign w:val="center"/>
          </w:tcPr>
          <w:p w14:paraId="1CF40C69" w14:textId="77777777" w:rsidR="00185470" w:rsidRPr="00E3662C" w:rsidRDefault="00185470" w:rsidP="0025128A">
            <w:pPr>
              <w:spacing w:line="264" w:lineRule="auto"/>
              <w:rPr>
                <w:sz w:val="22"/>
                <w:szCs w:val="22"/>
              </w:rPr>
            </w:pPr>
            <w:r w:rsidRPr="00E3662C">
              <w:rPr>
                <w:sz w:val="22"/>
                <w:szCs w:val="22"/>
              </w:rPr>
              <w:t>Variable input costs (seed, labor, fertilizer, irrigation, etc.)</w:t>
            </w:r>
          </w:p>
        </w:tc>
        <w:tc>
          <w:tcPr>
            <w:tcW w:w="2016" w:type="dxa"/>
            <w:tcMar>
              <w:top w:w="80" w:type="dxa"/>
              <w:left w:w="100" w:type="dxa"/>
              <w:bottom w:w="80" w:type="dxa"/>
              <w:right w:w="100" w:type="dxa"/>
            </w:tcMar>
            <w:vAlign w:val="center"/>
          </w:tcPr>
          <w:p w14:paraId="598CCE77" w14:textId="77777777" w:rsidR="00185470" w:rsidRPr="00E3662C" w:rsidRDefault="00185470" w:rsidP="0025128A">
            <w:pPr>
              <w:spacing w:line="264" w:lineRule="auto"/>
              <w:rPr>
                <w:sz w:val="22"/>
                <w:szCs w:val="22"/>
              </w:rPr>
            </w:pPr>
            <w:r w:rsidRPr="00E3662C">
              <w:rPr>
                <w:sz w:val="22"/>
                <w:szCs w:val="22"/>
              </w:rPr>
              <w:t>Component of total cultivation cost</w:t>
            </w:r>
          </w:p>
        </w:tc>
      </w:tr>
      <w:tr w:rsidR="00185470" w:rsidRPr="00E3662C" w14:paraId="16BF3DEF" w14:textId="77777777" w:rsidTr="0025128A">
        <w:tc>
          <w:tcPr>
            <w:tcW w:w="2632" w:type="dxa"/>
            <w:tcMar>
              <w:top w:w="80" w:type="dxa"/>
              <w:left w:w="100" w:type="dxa"/>
              <w:bottom w:w="80" w:type="dxa"/>
              <w:right w:w="100" w:type="dxa"/>
            </w:tcMar>
            <w:vAlign w:val="center"/>
          </w:tcPr>
          <w:p w14:paraId="7CC9878E" w14:textId="77777777" w:rsidR="00185470" w:rsidRPr="00E3662C" w:rsidRDefault="00185470" w:rsidP="0025128A">
            <w:pPr>
              <w:spacing w:line="264" w:lineRule="auto"/>
              <w:rPr>
                <w:sz w:val="22"/>
                <w:szCs w:val="22"/>
              </w:rPr>
            </w:pPr>
            <w:proofErr w:type="spellStart"/>
            <w:r w:rsidRPr="00E3662C">
              <w:rPr>
                <w:sz w:val="22"/>
                <w:szCs w:val="22"/>
              </w:rPr>
              <w:t>fixed_cost_rs_per_ha</w:t>
            </w:r>
            <w:proofErr w:type="spellEnd"/>
          </w:p>
        </w:tc>
        <w:tc>
          <w:tcPr>
            <w:tcW w:w="1899" w:type="dxa"/>
            <w:tcMar>
              <w:top w:w="80" w:type="dxa"/>
              <w:left w:w="100" w:type="dxa"/>
              <w:bottom w:w="80" w:type="dxa"/>
              <w:right w:w="100" w:type="dxa"/>
            </w:tcMar>
            <w:vAlign w:val="center"/>
          </w:tcPr>
          <w:p w14:paraId="5A625569" w14:textId="77777777" w:rsidR="00185470" w:rsidRPr="00E3662C" w:rsidRDefault="00185470" w:rsidP="0025128A">
            <w:pPr>
              <w:spacing w:line="264" w:lineRule="auto"/>
              <w:rPr>
                <w:sz w:val="22"/>
                <w:szCs w:val="22"/>
              </w:rPr>
            </w:pPr>
            <w:r w:rsidRPr="00E3662C">
              <w:rPr>
                <w:sz w:val="22"/>
                <w:szCs w:val="22"/>
              </w:rPr>
              <w:t>Continuous</w:t>
            </w:r>
          </w:p>
        </w:tc>
        <w:tc>
          <w:tcPr>
            <w:tcW w:w="1184" w:type="dxa"/>
            <w:tcMar>
              <w:top w:w="80" w:type="dxa"/>
              <w:left w:w="100" w:type="dxa"/>
              <w:bottom w:w="80" w:type="dxa"/>
              <w:right w:w="100" w:type="dxa"/>
            </w:tcMar>
            <w:vAlign w:val="center"/>
          </w:tcPr>
          <w:p w14:paraId="09737CAF" w14:textId="77777777" w:rsidR="00185470" w:rsidRPr="00E3662C" w:rsidRDefault="00185470" w:rsidP="0025128A">
            <w:pPr>
              <w:spacing w:line="264" w:lineRule="auto"/>
              <w:rPr>
                <w:sz w:val="22"/>
                <w:szCs w:val="22"/>
              </w:rPr>
            </w:pPr>
            <w:r w:rsidRPr="00E3662C">
              <w:rPr>
                <w:sz w:val="22"/>
                <w:szCs w:val="22"/>
              </w:rPr>
              <w:t>Rs./hectare</w:t>
            </w:r>
          </w:p>
        </w:tc>
        <w:tc>
          <w:tcPr>
            <w:tcW w:w="2269" w:type="dxa"/>
            <w:tcMar>
              <w:top w:w="80" w:type="dxa"/>
              <w:left w:w="100" w:type="dxa"/>
              <w:bottom w:w="80" w:type="dxa"/>
              <w:right w:w="100" w:type="dxa"/>
            </w:tcMar>
            <w:vAlign w:val="center"/>
          </w:tcPr>
          <w:p w14:paraId="2E82E964" w14:textId="77777777" w:rsidR="00185470" w:rsidRPr="00E3662C" w:rsidRDefault="00185470" w:rsidP="0025128A">
            <w:pPr>
              <w:spacing w:line="264" w:lineRule="auto"/>
              <w:rPr>
                <w:sz w:val="22"/>
                <w:szCs w:val="22"/>
              </w:rPr>
            </w:pPr>
            <w:r w:rsidRPr="00E3662C">
              <w:rPr>
                <w:sz w:val="22"/>
                <w:szCs w:val="22"/>
              </w:rPr>
              <w:t>Fixed costs (land rent/value, depreciation, etc.)</w:t>
            </w:r>
          </w:p>
        </w:tc>
        <w:tc>
          <w:tcPr>
            <w:tcW w:w="2016" w:type="dxa"/>
            <w:tcMar>
              <w:top w:w="80" w:type="dxa"/>
              <w:left w:w="100" w:type="dxa"/>
              <w:bottom w:w="80" w:type="dxa"/>
              <w:right w:w="100" w:type="dxa"/>
            </w:tcMar>
            <w:vAlign w:val="center"/>
          </w:tcPr>
          <w:p w14:paraId="6F40746C" w14:textId="77777777" w:rsidR="00185470" w:rsidRPr="00E3662C" w:rsidRDefault="00185470" w:rsidP="0025128A">
            <w:pPr>
              <w:spacing w:line="264" w:lineRule="auto"/>
              <w:rPr>
                <w:sz w:val="22"/>
                <w:szCs w:val="22"/>
              </w:rPr>
            </w:pPr>
            <w:r w:rsidRPr="00E3662C">
              <w:rPr>
                <w:sz w:val="22"/>
                <w:szCs w:val="22"/>
              </w:rPr>
              <w:t>Component of total cultivation cost</w:t>
            </w:r>
          </w:p>
        </w:tc>
      </w:tr>
      <w:tr w:rsidR="00185470" w:rsidRPr="00E3662C" w14:paraId="7539C1DA" w14:textId="77777777" w:rsidTr="0025128A">
        <w:tc>
          <w:tcPr>
            <w:tcW w:w="2632" w:type="dxa"/>
            <w:tcMar>
              <w:top w:w="80" w:type="dxa"/>
              <w:left w:w="100" w:type="dxa"/>
              <w:bottom w:w="80" w:type="dxa"/>
              <w:right w:w="100" w:type="dxa"/>
            </w:tcMar>
            <w:vAlign w:val="center"/>
          </w:tcPr>
          <w:p w14:paraId="41B7C67A" w14:textId="77777777" w:rsidR="00185470" w:rsidRPr="00E3662C" w:rsidRDefault="00185470" w:rsidP="0025128A">
            <w:pPr>
              <w:spacing w:line="264" w:lineRule="auto"/>
              <w:rPr>
                <w:sz w:val="22"/>
                <w:szCs w:val="22"/>
              </w:rPr>
            </w:pPr>
            <w:proofErr w:type="spellStart"/>
            <w:r w:rsidRPr="00E3662C">
              <w:rPr>
                <w:sz w:val="22"/>
                <w:szCs w:val="22"/>
              </w:rPr>
              <w:t>total_cost_rs_per_ha</w:t>
            </w:r>
            <w:proofErr w:type="spellEnd"/>
          </w:p>
        </w:tc>
        <w:tc>
          <w:tcPr>
            <w:tcW w:w="1899" w:type="dxa"/>
            <w:tcMar>
              <w:top w:w="80" w:type="dxa"/>
              <w:left w:w="100" w:type="dxa"/>
              <w:bottom w:w="80" w:type="dxa"/>
              <w:right w:w="100" w:type="dxa"/>
            </w:tcMar>
            <w:vAlign w:val="center"/>
          </w:tcPr>
          <w:p w14:paraId="42460931" w14:textId="77777777" w:rsidR="00185470" w:rsidRPr="00E3662C" w:rsidRDefault="00185470" w:rsidP="0025128A">
            <w:pPr>
              <w:spacing w:line="264" w:lineRule="auto"/>
              <w:rPr>
                <w:sz w:val="22"/>
                <w:szCs w:val="22"/>
              </w:rPr>
            </w:pPr>
            <w:r w:rsidRPr="00E3662C">
              <w:rPr>
                <w:sz w:val="22"/>
                <w:szCs w:val="22"/>
              </w:rPr>
              <w:t>Continuous (derived: operational + fixed)</w:t>
            </w:r>
          </w:p>
        </w:tc>
        <w:tc>
          <w:tcPr>
            <w:tcW w:w="1184" w:type="dxa"/>
            <w:tcMar>
              <w:top w:w="80" w:type="dxa"/>
              <w:left w:w="100" w:type="dxa"/>
              <w:bottom w:w="80" w:type="dxa"/>
              <w:right w:w="100" w:type="dxa"/>
            </w:tcMar>
            <w:vAlign w:val="center"/>
          </w:tcPr>
          <w:p w14:paraId="13DB7299" w14:textId="77777777" w:rsidR="00185470" w:rsidRPr="00E3662C" w:rsidRDefault="00185470" w:rsidP="0025128A">
            <w:pPr>
              <w:spacing w:line="264" w:lineRule="auto"/>
              <w:rPr>
                <w:sz w:val="22"/>
                <w:szCs w:val="22"/>
              </w:rPr>
            </w:pPr>
            <w:r w:rsidRPr="00E3662C">
              <w:rPr>
                <w:sz w:val="22"/>
                <w:szCs w:val="22"/>
              </w:rPr>
              <w:t>Rs./hectare</w:t>
            </w:r>
          </w:p>
        </w:tc>
        <w:tc>
          <w:tcPr>
            <w:tcW w:w="2269" w:type="dxa"/>
            <w:tcMar>
              <w:top w:w="80" w:type="dxa"/>
              <w:left w:w="100" w:type="dxa"/>
              <w:bottom w:w="80" w:type="dxa"/>
              <w:right w:w="100" w:type="dxa"/>
            </w:tcMar>
            <w:vAlign w:val="center"/>
          </w:tcPr>
          <w:p w14:paraId="64C80A3B" w14:textId="77777777" w:rsidR="00185470" w:rsidRPr="00E3662C" w:rsidRDefault="00185470" w:rsidP="0025128A">
            <w:pPr>
              <w:spacing w:line="264" w:lineRule="auto"/>
              <w:rPr>
                <w:sz w:val="22"/>
                <w:szCs w:val="22"/>
              </w:rPr>
            </w:pPr>
            <w:r w:rsidRPr="00E3662C">
              <w:rPr>
                <w:sz w:val="22"/>
                <w:szCs w:val="22"/>
              </w:rPr>
              <w:t>Total per-hectare cultivation cost</w:t>
            </w:r>
          </w:p>
        </w:tc>
        <w:tc>
          <w:tcPr>
            <w:tcW w:w="2016" w:type="dxa"/>
            <w:tcMar>
              <w:top w:w="80" w:type="dxa"/>
              <w:left w:w="100" w:type="dxa"/>
              <w:bottom w:w="80" w:type="dxa"/>
              <w:right w:w="100" w:type="dxa"/>
            </w:tcMar>
            <w:vAlign w:val="center"/>
          </w:tcPr>
          <w:p w14:paraId="693D718B" w14:textId="77777777" w:rsidR="00185470" w:rsidRPr="00E3662C" w:rsidRDefault="00185470" w:rsidP="0025128A">
            <w:pPr>
              <w:spacing w:line="264" w:lineRule="auto"/>
              <w:rPr>
                <w:sz w:val="22"/>
                <w:szCs w:val="22"/>
              </w:rPr>
            </w:pPr>
            <w:r w:rsidRPr="00E3662C">
              <w:rPr>
                <w:sz w:val="22"/>
                <w:szCs w:val="22"/>
              </w:rPr>
              <w:t xml:space="preserve">Cost </w:t>
            </w:r>
            <w:proofErr w:type="gramStart"/>
            <w:r w:rsidRPr="00E3662C">
              <w:rPr>
                <w:sz w:val="22"/>
                <w:szCs w:val="22"/>
              </w:rPr>
              <w:t>term</w:t>
            </w:r>
            <w:proofErr w:type="gramEnd"/>
            <w:r w:rsidRPr="00E3662C">
              <w:rPr>
                <w:sz w:val="22"/>
                <w:szCs w:val="22"/>
              </w:rPr>
              <w:t xml:space="preserve"> in the RQ3 profit formula</w:t>
            </w:r>
          </w:p>
        </w:tc>
      </w:tr>
    </w:tbl>
    <w:p w14:paraId="3AC6F37C" w14:textId="77777777" w:rsidR="001C4389" w:rsidRPr="00E3662C" w:rsidRDefault="00000000">
      <w:pPr>
        <w:keepNext/>
        <w:spacing w:before="240" w:after="40"/>
      </w:pPr>
      <w:r w:rsidRPr="00E3662C">
        <w:rPr>
          <w:b/>
          <w:bCs/>
        </w:rPr>
        <w:t>Table 7</w:t>
      </w:r>
    </w:p>
    <w:p w14:paraId="7D77AED7" w14:textId="77777777" w:rsidR="001C4389" w:rsidRPr="00E3662C" w:rsidRDefault="00000000">
      <w:pPr>
        <w:keepNext/>
        <w:spacing w:after="120"/>
      </w:pPr>
      <w:r w:rsidRPr="00E3662C">
        <w:rPr>
          <w:i/>
          <w:iCs/>
        </w:rPr>
        <w:t>Data Dictionary: Derived Variables (Engineered, Not Raw Source Columns)</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300"/>
        <w:gridCol w:w="1500"/>
        <w:gridCol w:w="3100"/>
        <w:gridCol w:w="3100"/>
      </w:tblGrid>
      <w:tr w:rsidR="001C4389" w:rsidRPr="00E3662C" w14:paraId="64E8FD18" w14:textId="77777777">
        <w:trPr>
          <w:tblHeader/>
        </w:trPr>
        <w:tc>
          <w:tcPr>
            <w:tcW w:w="1500" w:type="dxa"/>
            <w:shd w:val="clear" w:color="auto" w:fill="D9E2F3"/>
            <w:tcMar>
              <w:top w:w="60" w:type="dxa"/>
              <w:left w:w="100" w:type="dxa"/>
              <w:bottom w:w="60" w:type="dxa"/>
              <w:right w:w="100" w:type="dxa"/>
            </w:tcMar>
            <w:vAlign w:val="center"/>
          </w:tcPr>
          <w:p w14:paraId="737B634A" w14:textId="77777777" w:rsidR="001C4389" w:rsidRPr="00E3662C" w:rsidRDefault="00000000">
            <w:pPr>
              <w:jc w:val="center"/>
            </w:pPr>
            <w:r w:rsidRPr="00E3662C">
              <w:rPr>
                <w:b/>
                <w:bCs/>
                <w:sz w:val="22"/>
                <w:szCs w:val="22"/>
              </w:rPr>
              <w:t>Variable</w:t>
            </w:r>
          </w:p>
        </w:tc>
        <w:tc>
          <w:tcPr>
            <w:tcW w:w="1300" w:type="dxa"/>
            <w:shd w:val="clear" w:color="auto" w:fill="D9E2F3"/>
            <w:tcMar>
              <w:top w:w="60" w:type="dxa"/>
              <w:left w:w="100" w:type="dxa"/>
              <w:bottom w:w="60" w:type="dxa"/>
              <w:right w:w="100" w:type="dxa"/>
            </w:tcMar>
            <w:vAlign w:val="center"/>
          </w:tcPr>
          <w:p w14:paraId="5F9D1161" w14:textId="77777777" w:rsidR="001C4389" w:rsidRPr="00E3662C" w:rsidRDefault="00000000">
            <w:pPr>
              <w:jc w:val="center"/>
            </w:pPr>
            <w:r w:rsidRPr="00E3662C">
              <w:rPr>
                <w:b/>
                <w:bCs/>
                <w:sz w:val="22"/>
                <w:szCs w:val="22"/>
              </w:rPr>
              <w:t>Type</w:t>
            </w:r>
          </w:p>
        </w:tc>
        <w:tc>
          <w:tcPr>
            <w:tcW w:w="1500" w:type="dxa"/>
            <w:shd w:val="clear" w:color="auto" w:fill="D9E2F3"/>
            <w:tcMar>
              <w:top w:w="60" w:type="dxa"/>
              <w:left w:w="100" w:type="dxa"/>
              <w:bottom w:w="60" w:type="dxa"/>
              <w:right w:w="100" w:type="dxa"/>
            </w:tcMar>
            <w:vAlign w:val="center"/>
          </w:tcPr>
          <w:p w14:paraId="27B0AE0D" w14:textId="77777777" w:rsidR="001C4389" w:rsidRPr="00E3662C" w:rsidRDefault="00000000">
            <w:pPr>
              <w:jc w:val="center"/>
            </w:pPr>
            <w:r w:rsidRPr="00E3662C">
              <w:rPr>
                <w:b/>
                <w:bCs/>
                <w:sz w:val="22"/>
                <w:szCs w:val="22"/>
              </w:rPr>
              <w:t>Unit</w:t>
            </w:r>
          </w:p>
        </w:tc>
        <w:tc>
          <w:tcPr>
            <w:tcW w:w="3100" w:type="dxa"/>
            <w:shd w:val="clear" w:color="auto" w:fill="D9E2F3"/>
            <w:tcMar>
              <w:top w:w="60" w:type="dxa"/>
              <w:left w:w="100" w:type="dxa"/>
              <w:bottom w:w="60" w:type="dxa"/>
              <w:right w:w="100" w:type="dxa"/>
            </w:tcMar>
            <w:vAlign w:val="center"/>
          </w:tcPr>
          <w:p w14:paraId="4011ED35" w14:textId="77777777" w:rsidR="001C4389" w:rsidRPr="00E3662C" w:rsidRDefault="00000000">
            <w:pPr>
              <w:jc w:val="center"/>
            </w:pPr>
            <w:r w:rsidRPr="00E3662C">
              <w:rPr>
                <w:b/>
                <w:bCs/>
                <w:sz w:val="22"/>
                <w:szCs w:val="22"/>
              </w:rPr>
              <w:t>Meaning</w:t>
            </w:r>
          </w:p>
        </w:tc>
        <w:tc>
          <w:tcPr>
            <w:tcW w:w="3100" w:type="dxa"/>
            <w:shd w:val="clear" w:color="auto" w:fill="D9E2F3"/>
            <w:tcMar>
              <w:top w:w="60" w:type="dxa"/>
              <w:left w:w="100" w:type="dxa"/>
              <w:bottom w:w="60" w:type="dxa"/>
              <w:right w:w="100" w:type="dxa"/>
            </w:tcMar>
            <w:vAlign w:val="center"/>
          </w:tcPr>
          <w:p w14:paraId="0AC5E4D9" w14:textId="77777777" w:rsidR="001C4389" w:rsidRPr="00E3662C" w:rsidRDefault="00000000">
            <w:pPr>
              <w:jc w:val="center"/>
            </w:pPr>
            <w:r w:rsidRPr="00E3662C">
              <w:rPr>
                <w:b/>
                <w:bCs/>
                <w:sz w:val="22"/>
                <w:szCs w:val="22"/>
              </w:rPr>
              <w:t>Relevance</w:t>
            </w:r>
          </w:p>
        </w:tc>
      </w:tr>
      <w:tr w:rsidR="001C4389" w:rsidRPr="00E3662C" w14:paraId="202C0C9C" w14:textId="77777777">
        <w:tc>
          <w:tcPr>
            <w:tcW w:w="1500" w:type="dxa"/>
            <w:tcMar>
              <w:top w:w="60" w:type="dxa"/>
              <w:left w:w="100" w:type="dxa"/>
              <w:bottom w:w="60" w:type="dxa"/>
              <w:right w:w="100" w:type="dxa"/>
            </w:tcMar>
            <w:vAlign w:val="center"/>
          </w:tcPr>
          <w:p w14:paraId="59427E9F" w14:textId="77777777" w:rsidR="001C4389" w:rsidRPr="00E3662C" w:rsidRDefault="00000000">
            <w:r w:rsidRPr="00E3662C">
              <w:rPr>
                <w:sz w:val="22"/>
                <w:szCs w:val="22"/>
              </w:rPr>
              <w:t>lag1_price</w:t>
            </w:r>
          </w:p>
        </w:tc>
        <w:tc>
          <w:tcPr>
            <w:tcW w:w="1300" w:type="dxa"/>
            <w:tcMar>
              <w:top w:w="60" w:type="dxa"/>
              <w:left w:w="100" w:type="dxa"/>
              <w:bottom w:w="60" w:type="dxa"/>
              <w:right w:w="100" w:type="dxa"/>
            </w:tcMar>
            <w:vAlign w:val="center"/>
          </w:tcPr>
          <w:p w14:paraId="67009218" w14:textId="77777777" w:rsidR="001C4389" w:rsidRPr="00E3662C" w:rsidRDefault="00000000">
            <w:r w:rsidRPr="00E3662C">
              <w:rPr>
                <w:sz w:val="22"/>
                <w:szCs w:val="22"/>
              </w:rPr>
              <w:t>Continuous</w:t>
            </w:r>
          </w:p>
        </w:tc>
        <w:tc>
          <w:tcPr>
            <w:tcW w:w="1500" w:type="dxa"/>
            <w:tcMar>
              <w:top w:w="60" w:type="dxa"/>
              <w:left w:w="100" w:type="dxa"/>
              <w:bottom w:w="60" w:type="dxa"/>
              <w:right w:w="100" w:type="dxa"/>
            </w:tcMar>
            <w:vAlign w:val="center"/>
          </w:tcPr>
          <w:p w14:paraId="1BF197FC" w14:textId="77777777" w:rsidR="001C4389" w:rsidRPr="00E3662C" w:rsidRDefault="00000000">
            <w:r w:rsidRPr="00E3662C">
              <w:rPr>
                <w:sz w:val="22"/>
                <w:szCs w:val="22"/>
              </w:rPr>
              <w:t>Rs./quintal</w:t>
            </w:r>
          </w:p>
        </w:tc>
        <w:tc>
          <w:tcPr>
            <w:tcW w:w="3100" w:type="dxa"/>
            <w:tcMar>
              <w:top w:w="60" w:type="dxa"/>
              <w:left w:w="100" w:type="dxa"/>
              <w:bottom w:w="60" w:type="dxa"/>
              <w:right w:w="100" w:type="dxa"/>
            </w:tcMar>
            <w:vAlign w:val="center"/>
          </w:tcPr>
          <w:p w14:paraId="1E605C4A" w14:textId="77777777" w:rsidR="001C4389" w:rsidRPr="00E3662C" w:rsidRDefault="00000000">
            <w:r w:rsidRPr="00E3662C">
              <w:rPr>
                <w:sz w:val="22"/>
                <w:szCs w:val="22"/>
              </w:rPr>
              <w:t>Previous month's modal price for the same crop-district series</w:t>
            </w:r>
          </w:p>
        </w:tc>
        <w:tc>
          <w:tcPr>
            <w:tcW w:w="3100" w:type="dxa"/>
            <w:tcMar>
              <w:top w:w="60" w:type="dxa"/>
              <w:left w:w="100" w:type="dxa"/>
              <w:bottom w:w="60" w:type="dxa"/>
              <w:right w:w="100" w:type="dxa"/>
            </w:tcMar>
            <w:vAlign w:val="center"/>
          </w:tcPr>
          <w:p w14:paraId="71C15022" w14:textId="77777777" w:rsidR="001C4389" w:rsidRPr="00E3662C" w:rsidRDefault="00000000">
            <w:r w:rsidRPr="00E3662C">
              <w:rPr>
                <w:sz w:val="22"/>
                <w:szCs w:val="22"/>
              </w:rPr>
              <w:t>Engineered predictor for RQ1, RQ2, RQ4</w:t>
            </w:r>
          </w:p>
        </w:tc>
      </w:tr>
      <w:tr w:rsidR="001C4389" w:rsidRPr="00E3662C" w14:paraId="266CEA51" w14:textId="77777777">
        <w:tc>
          <w:tcPr>
            <w:tcW w:w="1500" w:type="dxa"/>
            <w:tcMar>
              <w:top w:w="60" w:type="dxa"/>
              <w:left w:w="100" w:type="dxa"/>
              <w:bottom w:w="60" w:type="dxa"/>
              <w:right w:w="100" w:type="dxa"/>
            </w:tcMar>
            <w:vAlign w:val="center"/>
          </w:tcPr>
          <w:p w14:paraId="54EC71A5" w14:textId="77777777" w:rsidR="001C4389" w:rsidRPr="00E3662C" w:rsidRDefault="00000000">
            <w:r w:rsidRPr="00E3662C">
              <w:rPr>
                <w:sz w:val="22"/>
                <w:szCs w:val="22"/>
              </w:rPr>
              <w:t>season</w:t>
            </w:r>
          </w:p>
        </w:tc>
        <w:tc>
          <w:tcPr>
            <w:tcW w:w="1300" w:type="dxa"/>
            <w:tcMar>
              <w:top w:w="60" w:type="dxa"/>
              <w:left w:w="100" w:type="dxa"/>
              <w:bottom w:w="60" w:type="dxa"/>
              <w:right w:w="100" w:type="dxa"/>
            </w:tcMar>
            <w:vAlign w:val="center"/>
          </w:tcPr>
          <w:p w14:paraId="0DD0B0E5" w14:textId="77777777" w:rsidR="001C4389" w:rsidRPr="00E3662C" w:rsidRDefault="00000000">
            <w:r w:rsidRPr="00E3662C">
              <w:rPr>
                <w:sz w:val="22"/>
                <w:szCs w:val="22"/>
              </w:rPr>
              <w:t>Categorical (3 levels)</w:t>
            </w:r>
          </w:p>
        </w:tc>
        <w:tc>
          <w:tcPr>
            <w:tcW w:w="1500" w:type="dxa"/>
            <w:tcMar>
              <w:top w:w="60" w:type="dxa"/>
              <w:left w:w="100" w:type="dxa"/>
              <w:bottom w:w="60" w:type="dxa"/>
              <w:right w:w="100" w:type="dxa"/>
            </w:tcMar>
            <w:vAlign w:val="center"/>
          </w:tcPr>
          <w:p w14:paraId="1A1EEE87" w14:textId="4055DB2A" w:rsidR="001C4389" w:rsidRPr="00E3662C" w:rsidRDefault="00B17009">
            <w:r w:rsidRPr="00E3662C">
              <w:rPr>
                <w:sz w:val="22"/>
                <w:szCs w:val="22"/>
              </w:rPr>
              <w:t>-</w:t>
            </w:r>
          </w:p>
        </w:tc>
        <w:tc>
          <w:tcPr>
            <w:tcW w:w="3100" w:type="dxa"/>
            <w:tcMar>
              <w:top w:w="60" w:type="dxa"/>
              <w:left w:w="100" w:type="dxa"/>
              <w:bottom w:w="60" w:type="dxa"/>
              <w:right w:w="100" w:type="dxa"/>
            </w:tcMar>
            <w:vAlign w:val="center"/>
          </w:tcPr>
          <w:p w14:paraId="2FB16066" w14:textId="77777777" w:rsidR="001C4389" w:rsidRPr="00E3662C" w:rsidRDefault="00000000">
            <w:r w:rsidRPr="00E3662C">
              <w:rPr>
                <w:sz w:val="22"/>
                <w:szCs w:val="22"/>
              </w:rPr>
              <w:t>Kharif / Rabi / Summer, derived from calendar month</w:t>
            </w:r>
          </w:p>
        </w:tc>
        <w:tc>
          <w:tcPr>
            <w:tcW w:w="3100" w:type="dxa"/>
            <w:tcMar>
              <w:top w:w="60" w:type="dxa"/>
              <w:left w:w="100" w:type="dxa"/>
              <w:bottom w:w="60" w:type="dxa"/>
              <w:right w:w="100" w:type="dxa"/>
            </w:tcMar>
            <w:vAlign w:val="center"/>
          </w:tcPr>
          <w:p w14:paraId="42CBFB1A" w14:textId="77777777" w:rsidR="001C4389" w:rsidRPr="00E3662C" w:rsidRDefault="00000000">
            <w:r w:rsidRPr="00E3662C">
              <w:rPr>
                <w:sz w:val="22"/>
                <w:szCs w:val="22"/>
              </w:rPr>
              <w:t>Engineered predictor for RQ1, RQ2, RQ4</w:t>
            </w:r>
          </w:p>
        </w:tc>
      </w:tr>
    </w:tbl>
    <w:p w14:paraId="3B65DF0C" w14:textId="77777777" w:rsidR="001C4389" w:rsidRPr="00E3662C" w:rsidRDefault="00000000">
      <w:pPr>
        <w:pStyle w:val="Heading2"/>
        <w:keepNext/>
        <w:spacing w:before="300" w:after="200" w:line="480" w:lineRule="auto"/>
        <w:rPr>
          <w:color w:val="auto"/>
        </w:rPr>
      </w:pPr>
      <w:bookmarkStart w:id="17" w:name="toc17"/>
      <w:r w:rsidRPr="00E3662C">
        <w:rPr>
          <w:b/>
          <w:bCs/>
          <w:color w:val="auto"/>
          <w:sz w:val="24"/>
          <w:szCs w:val="24"/>
        </w:rPr>
        <w:t>Dataset Quality Assessment</w:t>
      </w:r>
      <w:bookmarkEnd w:id="17"/>
    </w:p>
    <w:p w14:paraId="4E2A9CFC" w14:textId="77777777" w:rsidR="001C4389" w:rsidRPr="00E3662C" w:rsidRDefault="00000000">
      <w:pPr>
        <w:spacing w:after="200" w:line="480" w:lineRule="auto"/>
        <w:ind w:firstLine="720"/>
      </w:pPr>
      <w:r w:rsidRPr="00E3662C">
        <w:t>Each raw source was assessed on its own terms for completeness, internal consistency, likely bias, and its missing-value pattern before any cleaning action was taken, so that the cleaning decisions in the next subsection respond to a diagnosed problem rather than a generic checklist.</w:t>
      </w:r>
    </w:p>
    <w:p w14:paraId="53D55047" w14:textId="77777777" w:rsidR="001C4389" w:rsidRPr="00E3662C" w:rsidRDefault="00000000">
      <w:pPr>
        <w:keepNext/>
        <w:spacing w:before="240" w:after="40"/>
      </w:pPr>
      <w:r w:rsidRPr="00E3662C">
        <w:rPr>
          <w:b/>
          <w:bCs/>
        </w:rPr>
        <w:lastRenderedPageBreak/>
        <w:t>Table 8</w:t>
      </w:r>
    </w:p>
    <w:p w14:paraId="3975A0BD" w14:textId="77777777" w:rsidR="001C4389" w:rsidRPr="00E3662C" w:rsidRDefault="00000000">
      <w:pPr>
        <w:keepNext/>
        <w:spacing w:after="120"/>
      </w:pPr>
      <w:r w:rsidRPr="00E3662C">
        <w:rPr>
          <w:i/>
          <w:iCs/>
        </w:rPr>
        <w:t>Dataset Quality Assessment by Raw Source</w:t>
      </w: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8"/>
        <w:gridCol w:w="1857"/>
        <w:gridCol w:w="1939"/>
        <w:gridCol w:w="1743"/>
        <w:gridCol w:w="2198"/>
      </w:tblGrid>
      <w:tr w:rsidR="001C4389" w:rsidRPr="00E3662C" w14:paraId="1236E475" w14:textId="77777777" w:rsidTr="002A6A21">
        <w:trPr>
          <w:tblHeader/>
        </w:trPr>
        <w:tc>
          <w:tcPr>
            <w:tcW w:w="0" w:type="auto"/>
            <w:shd w:val="clear" w:color="auto" w:fill="D9E2F3"/>
            <w:tcMar>
              <w:top w:w="60" w:type="dxa"/>
              <w:left w:w="100" w:type="dxa"/>
              <w:bottom w:w="60" w:type="dxa"/>
              <w:right w:w="100" w:type="dxa"/>
            </w:tcMar>
            <w:vAlign w:val="center"/>
          </w:tcPr>
          <w:p w14:paraId="70A4508B" w14:textId="77777777" w:rsidR="001C4389" w:rsidRPr="00E3662C" w:rsidRDefault="00000000">
            <w:pPr>
              <w:jc w:val="center"/>
            </w:pPr>
            <w:r w:rsidRPr="00E3662C">
              <w:rPr>
                <w:b/>
                <w:bCs/>
                <w:sz w:val="22"/>
                <w:szCs w:val="22"/>
              </w:rPr>
              <w:t>Source</w:t>
            </w:r>
          </w:p>
        </w:tc>
        <w:tc>
          <w:tcPr>
            <w:tcW w:w="0" w:type="auto"/>
            <w:shd w:val="clear" w:color="auto" w:fill="D9E2F3"/>
            <w:tcMar>
              <w:top w:w="60" w:type="dxa"/>
              <w:left w:w="100" w:type="dxa"/>
              <w:bottom w:w="60" w:type="dxa"/>
              <w:right w:w="100" w:type="dxa"/>
            </w:tcMar>
            <w:vAlign w:val="center"/>
          </w:tcPr>
          <w:p w14:paraId="6AB2D530" w14:textId="77777777" w:rsidR="001C4389" w:rsidRPr="00E3662C" w:rsidRDefault="00000000">
            <w:pPr>
              <w:jc w:val="center"/>
            </w:pPr>
            <w:r w:rsidRPr="00E3662C">
              <w:rPr>
                <w:b/>
                <w:bCs/>
                <w:sz w:val="22"/>
                <w:szCs w:val="22"/>
              </w:rPr>
              <w:t>Completeness</w:t>
            </w:r>
          </w:p>
        </w:tc>
        <w:tc>
          <w:tcPr>
            <w:tcW w:w="0" w:type="auto"/>
            <w:shd w:val="clear" w:color="auto" w:fill="D9E2F3"/>
            <w:tcMar>
              <w:top w:w="60" w:type="dxa"/>
              <w:left w:w="100" w:type="dxa"/>
              <w:bottom w:w="60" w:type="dxa"/>
              <w:right w:w="100" w:type="dxa"/>
            </w:tcMar>
            <w:vAlign w:val="center"/>
          </w:tcPr>
          <w:p w14:paraId="69A97378" w14:textId="77777777" w:rsidR="001C4389" w:rsidRPr="00E3662C" w:rsidRDefault="00000000">
            <w:pPr>
              <w:jc w:val="center"/>
            </w:pPr>
            <w:r w:rsidRPr="00E3662C">
              <w:rPr>
                <w:b/>
                <w:bCs/>
                <w:sz w:val="22"/>
                <w:szCs w:val="22"/>
              </w:rPr>
              <w:t>Consistency</w:t>
            </w:r>
          </w:p>
        </w:tc>
        <w:tc>
          <w:tcPr>
            <w:tcW w:w="0" w:type="auto"/>
            <w:shd w:val="clear" w:color="auto" w:fill="D9E2F3"/>
            <w:tcMar>
              <w:top w:w="60" w:type="dxa"/>
              <w:left w:w="100" w:type="dxa"/>
              <w:bottom w:w="60" w:type="dxa"/>
              <w:right w:w="100" w:type="dxa"/>
            </w:tcMar>
            <w:vAlign w:val="center"/>
          </w:tcPr>
          <w:p w14:paraId="24BFA50D" w14:textId="77777777" w:rsidR="001C4389" w:rsidRPr="00E3662C" w:rsidRDefault="00000000">
            <w:pPr>
              <w:jc w:val="center"/>
            </w:pPr>
            <w:r w:rsidRPr="00E3662C">
              <w:rPr>
                <w:b/>
                <w:bCs/>
                <w:sz w:val="22"/>
                <w:szCs w:val="22"/>
              </w:rPr>
              <w:t>Potential Bias</w:t>
            </w:r>
          </w:p>
        </w:tc>
        <w:tc>
          <w:tcPr>
            <w:tcW w:w="2198" w:type="dxa"/>
            <w:shd w:val="clear" w:color="auto" w:fill="D9E2F3"/>
            <w:tcMar>
              <w:top w:w="60" w:type="dxa"/>
              <w:left w:w="100" w:type="dxa"/>
              <w:bottom w:w="60" w:type="dxa"/>
              <w:right w:w="100" w:type="dxa"/>
            </w:tcMar>
            <w:vAlign w:val="center"/>
          </w:tcPr>
          <w:p w14:paraId="672BB11F" w14:textId="77777777" w:rsidR="001C4389" w:rsidRPr="00E3662C" w:rsidRDefault="00000000">
            <w:pPr>
              <w:jc w:val="center"/>
            </w:pPr>
            <w:r w:rsidRPr="00E3662C">
              <w:rPr>
                <w:b/>
                <w:bCs/>
                <w:sz w:val="22"/>
                <w:szCs w:val="22"/>
              </w:rPr>
              <w:t>Missing-Value Pattern</w:t>
            </w:r>
          </w:p>
        </w:tc>
      </w:tr>
      <w:tr w:rsidR="001C4389" w:rsidRPr="00E3662C" w14:paraId="7BDC090E" w14:textId="77777777" w:rsidTr="002A6A21">
        <w:tc>
          <w:tcPr>
            <w:tcW w:w="0" w:type="auto"/>
            <w:tcMar>
              <w:top w:w="60" w:type="dxa"/>
              <w:left w:w="100" w:type="dxa"/>
              <w:bottom w:w="60" w:type="dxa"/>
              <w:right w:w="100" w:type="dxa"/>
            </w:tcMar>
            <w:vAlign w:val="center"/>
          </w:tcPr>
          <w:p w14:paraId="5EE70916" w14:textId="77777777" w:rsidR="001C4389" w:rsidRPr="00E3662C" w:rsidRDefault="00000000">
            <w:r w:rsidRPr="00E3662C">
              <w:rPr>
                <w:sz w:val="22"/>
                <w:szCs w:val="22"/>
              </w:rPr>
              <w:t>Mandi price (AGMARKNET)</w:t>
            </w:r>
          </w:p>
        </w:tc>
        <w:tc>
          <w:tcPr>
            <w:tcW w:w="0" w:type="auto"/>
            <w:tcMar>
              <w:top w:w="60" w:type="dxa"/>
              <w:left w:w="100" w:type="dxa"/>
              <w:bottom w:w="60" w:type="dxa"/>
              <w:right w:w="100" w:type="dxa"/>
            </w:tcMar>
            <w:vAlign w:val="center"/>
          </w:tcPr>
          <w:p w14:paraId="60546DC0" w14:textId="77777777" w:rsidR="001C4389" w:rsidRPr="00E3662C" w:rsidRDefault="00000000">
            <w:r w:rsidRPr="00E3662C">
              <w:rPr>
                <w:sz w:val="22"/>
                <w:szCs w:val="22"/>
              </w:rPr>
              <w:t>98,228 raw rows, 2019-07-15 to 2026-07-15, no null values in any column</w:t>
            </w:r>
          </w:p>
        </w:tc>
        <w:tc>
          <w:tcPr>
            <w:tcW w:w="0" w:type="auto"/>
            <w:tcMar>
              <w:top w:w="60" w:type="dxa"/>
              <w:left w:w="100" w:type="dxa"/>
              <w:bottom w:w="60" w:type="dxa"/>
              <w:right w:w="100" w:type="dxa"/>
            </w:tcMar>
            <w:vAlign w:val="center"/>
          </w:tcPr>
          <w:p w14:paraId="22035A02" w14:textId="77777777" w:rsidR="001C4389" w:rsidRPr="00E3662C" w:rsidRDefault="00000000">
            <w:r w:rsidRPr="00E3662C">
              <w:rPr>
                <w:sz w:val="22"/>
                <w:szCs w:val="22"/>
              </w:rPr>
              <w:t>14 exact-duplicate rows and 8 internally inconsistent rows found on inspection</w:t>
            </w:r>
          </w:p>
        </w:tc>
        <w:tc>
          <w:tcPr>
            <w:tcW w:w="0" w:type="auto"/>
            <w:tcMar>
              <w:top w:w="60" w:type="dxa"/>
              <w:left w:w="100" w:type="dxa"/>
              <w:bottom w:w="60" w:type="dxa"/>
              <w:right w:w="100" w:type="dxa"/>
            </w:tcMar>
            <w:vAlign w:val="center"/>
          </w:tcPr>
          <w:p w14:paraId="75A0D0D8" w14:textId="77777777" w:rsidR="001C4389" w:rsidRPr="00E3662C" w:rsidRDefault="00000000">
            <w:r w:rsidRPr="00E3662C">
              <w:rPr>
                <w:sz w:val="22"/>
                <w:szCs w:val="22"/>
              </w:rPr>
              <w:t>Markets self-report to APMC; larger, more active yards likely over-represented</w:t>
            </w:r>
          </w:p>
        </w:tc>
        <w:tc>
          <w:tcPr>
            <w:tcW w:w="2198" w:type="dxa"/>
            <w:tcMar>
              <w:top w:w="60" w:type="dxa"/>
              <w:left w:w="100" w:type="dxa"/>
              <w:bottom w:w="60" w:type="dxa"/>
              <w:right w:w="100" w:type="dxa"/>
            </w:tcMar>
            <w:vAlign w:val="center"/>
          </w:tcPr>
          <w:p w14:paraId="3578F1AB" w14:textId="77777777" w:rsidR="001C4389" w:rsidRPr="00E3662C" w:rsidRDefault="00000000">
            <w:r w:rsidRPr="00E3662C">
              <w:rPr>
                <w:sz w:val="22"/>
                <w:szCs w:val="22"/>
              </w:rPr>
              <w:t>No missing cells in the raw extract; gaps take the form of entire calendar months with zero reported transactions</w:t>
            </w:r>
          </w:p>
        </w:tc>
      </w:tr>
      <w:tr w:rsidR="001C4389" w:rsidRPr="00E3662C" w14:paraId="334C4955" w14:textId="77777777" w:rsidTr="002A6A21">
        <w:tc>
          <w:tcPr>
            <w:tcW w:w="0" w:type="auto"/>
            <w:tcMar>
              <w:top w:w="60" w:type="dxa"/>
              <w:left w:w="100" w:type="dxa"/>
              <w:bottom w:w="60" w:type="dxa"/>
              <w:right w:w="100" w:type="dxa"/>
            </w:tcMar>
            <w:vAlign w:val="center"/>
          </w:tcPr>
          <w:p w14:paraId="4354596B" w14:textId="77777777" w:rsidR="001C4389" w:rsidRPr="00E3662C" w:rsidRDefault="00000000">
            <w:r w:rsidRPr="00E3662C">
              <w:rPr>
                <w:sz w:val="22"/>
                <w:szCs w:val="22"/>
              </w:rPr>
              <w:t>Rainfall (NASA POWER)</w:t>
            </w:r>
          </w:p>
        </w:tc>
        <w:tc>
          <w:tcPr>
            <w:tcW w:w="0" w:type="auto"/>
            <w:tcMar>
              <w:top w:w="60" w:type="dxa"/>
              <w:left w:w="100" w:type="dxa"/>
              <w:bottom w:w="60" w:type="dxa"/>
              <w:right w:w="100" w:type="dxa"/>
            </w:tcMar>
            <w:vAlign w:val="center"/>
          </w:tcPr>
          <w:p w14:paraId="15F7371D" w14:textId="77777777" w:rsidR="001C4389" w:rsidRPr="00E3662C" w:rsidRDefault="00000000">
            <w:r w:rsidRPr="00E3662C">
              <w:rPr>
                <w:sz w:val="22"/>
                <w:szCs w:val="22"/>
              </w:rPr>
              <w:t>61,408 raw rows, 2016-01-01 to 2026-07-04, no null values</w:t>
            </w:r>
          </w:p>
        </w:tc>
        <w:tc>
          <w:tcPr>
            <w:tcW w:w="0" w:type="auto"/>
            <w:tcMar>
              <w:top w:w="60" w:type="dxa"/>
              <w:left w:w="100" w:type="dxa"/>
              <w:bottom w:w="60" w:type="dxa"/>
              <w:right w:w="100" w:type="dxa"/>
            </w:tcMar>
            <w:vAlign w:val="center"/>
          </w:tcPr>
          <w:p w14:paraId="480A13D3" w14:textId="77777777" w:rsidR="001C4389" w:rsidRPr="00E3662C" w:rsidRDefault="00000000">
            <w:r w:rsidRPr="00E3662C">
              <w:rPr>
                <w:sz w:val="22"/>
                <w:szCs w:val="22"/>
              </w:rPr>
              <w:t>Internally consistent; single authoritative satellite-derived source</w:t>
            </w:r>
          </w:p>
        </w:tc>
        <w:tc>
          <w:tcPr>
            <w:tcW w:w="0" w:type="auto"/>
            <w:tcMar>
              <w:top w:w="60" w:type="dxa"/>
              <w:left w:w="100" w:type="dxa"/>
              <w:bottom w:w="60" w:type="dxa"/>
              <w:right w:w="100" w:type="dxa"/>
            </w:tcMar>
            <w:vAlign w:val="center"/>
          </w:tcPr>
          <w:p w14:paraId="45A759A6" w14:textId="77777777" w:rsidR="001C4389" w:rsidRPr="00E3662C" w:rsidRDefault="00000000">
            <w:r w:rsidRPr="00E3662C">
              <w:rPr>
                <w:sz w:val="22"/>
                <w:szCs w:val="22"/>
              </w:rPr>
              <w:t xml:space="preserve">Each district </w:t>
            </w:r>
            <w:proofErr w:type="gramStart"/>
            <w:r w:rsidRPr="00E3662C">
              <w:rPr>
                <w:sz w:val="22"/>
                <w:szCs w:val="22"/>
              </w:rPr>
              <w:t>is</w:t>
            </w:r>
            <w:proofErr w:type="gramEnd"/>
            <w:r w:rsidRPr="00E3662C">
              <w:rPr>
                <w:sz w:val="22"/>
                <w:szCs w:val="22"/>
              </w:rPr>
              <w:t xml:space="preserve"> one satellite grid cell, a spatial proxy rather than a direct district-wide measurement</w:t>
            </w:r>
          </w:p>
        </w:tc>
        <w:tc>
          <w:tcPr>
            <w:tcW w:w="2198" w:type="dxa"/>
            <w:tcMar>
              <w:top w:w="60" w:type="dxa"/>
              <w:left w:w="100" w:type="dxa"/>
              <w:bottom w:w="60" w:type="dxa"/>
              <w:right w:w="100" w:type="dxa"/>
            </w:tcMar>
            <w:vAlign w:val="center"/>
          </w:tcPr>
          <w:p w14:paraId="40270088" w14:textId="77777777" w:rsidR="001C4389" w:rsidRPr="00E3662C" w:rsidRDefault="00000000">
            <w:r w:rsidRPr="00E3662C">
              <w:rPr>
                <w:sz w:val="22"/>
                <w:szCs w:val="22"/>
              </w:rPr>
              <w:t>None in the raw extract; full daily coverage for every source district</w:t>
            </w:r>
          </w:p>
        </w:tc>
      </w:tr>
      <w:tr w:rsidR="001C4389" w:rsidRPr="00E3662C" w14:paraId="7D601E95" w14:textId="77777777" w:rsidTr="002A6A21">
        <w:tc>
          <w:tcPr>
            <w:tcW w:w="0" w:type="auto"/>
            <w:tcMar>
              <w:top w:w="60" w:type="dxa"/>
              <w:left w:w="100" w:type="dxa"/>
              <w:bottom w:w="60" w:type="dxa"/>
              <w:right w:w="100" w:type="dxa"/>
            </w:tcMar>
            <w:vAlign w:val="center"/>
          </w:tcPr>
          <w:p w14:paraId="10A61940" w14:textId="77777777" w:rsidR="001C4389" w:rsidRPr="00E3662C" w:rsidRDefault="00000000">
            <w:r w:rsidRPr="00E3662C">
              <w:rPr>
                <w:sz w:val="22"/>
                <w:szCs w:val="22"/>
              </w:rPr>
              <w:t>Yield, area, production</w:t>
            </w:r>
          </w:p>
        </w:tc>
        <w:tc>
          <w:tcPr>
            <w:tcW w:w="0" w:type="auto"/>
            <w:tcMar>
              <w:top w:w="60" w:type="dxa"/>
              <w:left w:w="100" w:type="dxa"/>
              <w:bottom w:w="60" w:type="dxa"/>
              <w:right w:w="100" w:type="dxa"/>
            </w:tcMar>
            <w:vAlign w:val="center"/>
          </w:tcPr>
          <w:p w14:paraId="4F2357C8" w14:textId="57646390" w:rsidR="001C4389" w:rsidRPr="00E3662C" w:rsidRDefault="00000000">
            <w:r w:rsidRPr="00E3662C">
              <w:rPr>
                <w:sz w:val="22"/>
                <w:szCs w:val="22"/>
              </w:rPr>
              <w:t>1,534 raw rows, agricultural years 1998</w:t>
            </w:r>
            <w:r w:rsidR="00612E8C" w:rsidRPr="00E3662C">
              <w:rPr>
                <w:sz w:val="22"/>
                <w:szCs w:val="22"/>
              </w:rPr>
              <w:t>-</w:t>
            </w:r>
            <w:r w:rsidRPr="00E3662C">
              <w:rPr>
                <w:sz w:val="22"/>
                <w:szCs w:val="22"/>
              </w:rPr>
              <w:t>1999 through 2024</w:t>
            </w:r>
            <w:r w:rsidR="00612E8C" w:rsidRPr="00E3662C">
              <w:rPr>
                <w:sz w:val="22"/>
                <w:szCs w:val="22"/>
              </w:rPr>
              <w:t>-</w:t>
            </w:r>
            <w:r w:rsidRPr="00E3662C">
              <w:rPr>
                <w:sz w:val="22"/>
                <w:szCs w:val="22"/>
              </w:rPr>
              <w:t>2025</w:t>
            </w:r>
          </w:p>
        </w:tc>
        <w:tc>
          <w:tcPr>
            <w:tcW w:w="0" w:type="auto"/>
            <w:tcMar>
              <w:top w:w="60" w:type="dxa"/>
              <w:left w:w="100" w:type="dxa"/>
              <w:bottom w:w="60" w:type="dxa"/>
              <w:right w:w="100" w:type="dxa"/>
            </w:tcMar>
            <w:vAlign w:val="center"/>
          </w:tcPr>
          <w:p w14:paraId="19EB81F4" w14:textId="77777777" w:rsidR="001C4389" w:rsidRPr="00E3662C" w:rsidRDefault="00000000">
            <w:r w:rsidRPr="00E3662C">
              <w:rPr>
                <w:sz w:val="22"/>
                <w:szCs w:val="22"/>
              </w:rPr>
              <w:t>Internally consistent; production and area jointly imply yield, matching the reported column</w:t>
            </w:r>
          </w:p>
        </w:tc>
        <w:tc>
          <w:tcPr>
            <w:tcW w:w="0" w:type="auto"/>
            <w:tcMar>
              <w:top w:w="60" w:type="dxa"/>
              <w:left w:w="100" w:type="dxa"/>
              <w:bottom w:w="60" w:type="dxa"/>
              <w:right w:w="100" w:type="dxa"/>
            </w:tcMar>
            <w:vAlign w:val="center"/>
          </w:tcPr>
          <w:p w14:paraId="7AE52F80" w14:textId="77777777" w:rsidR="001C4389" w:rsidRPr="00E3662C" w:rsidRDefault="00000000">
            <w:r w:rsidRPr="00E3662C">
              <w:rPr>
                <w:sz w:val="22"/>
                <w:szCs w:val="22"/>
              </w:rPr>
              <w:t>Statewide district list is uneven in reporting history</w:t>
            </w:r>
          </w:p>
        </w:tc>
        <w:tc>
          <w:tcPr>
            <w:tcW w:w="2198" w:type="dxa"/>
            <w:tcMar>
              <w:top w:w="60" w:type="dxa"/>
              <w:left w:w="100" w:type="dxa"/>
              <w:bottom w:w="60" w:type="dxa"/>
              <w:right w:w="100" w:type="dxa"/>
            </w:tcMar>
            <w:vAlign w:val="center"/>
          </w:tcPr>
          <w:p w14:paraId="455C34BD" w14:textId="77777777" w:rsidR="001C4389" w:rsidRPr="00E3662C" w:rsidRDefault="00000000">
            <w:r w:rsidRPr="00E3662C">
              <w:rPr>
                <w:sz w:val="22"/>
                <w:szCs w:val="22"/>
              </w:rPr>
              <w:t>Several district-crop-year combinations are absent after filtering; addressed by carrying the nearest available year forward</w:t>
            </w:r>
          </w:p>
        </w:tc>
      </w:tr>
      <w:tr w:rsidR="001C4389" w:rsidRPr="00E3662C" w14:paraId="6C2E2A9D" w14:textId="77777777" w:rsidTr="002A6A21">
        <w:tc>
          <w:tcPr>
            <w:tcW w:w="0" w:type="auto"/>
            <w:tcMar>
              <w:top w:w="60" w:type="dxa"/>
              <w:left w:w="100" w:type="dxa"/>
              <w:bottom w:w="60" w:type="dxa"/>
              <w:right w:w="100" w:type="dxa"/>
            </w:tcMar>
            <w:vAlign w:val="center"/>
          </w:tcPr>
          <w:p w14:paraId="6B8237DB" w14:textId="77777777" w:rsidR="001C4389" w:rsidRPr="00E3662C" w:rsidRDefault="00000000">
            <w:r w:rsidRPr="00E3662C">
              <w:rPr>
                <w:sz w:val="22"/>
                <w:szCs w:val="22"/>
              </w:rPr>
              <w:t>Cost of cultivation (DES) + Vanitha et al. (2018)</w:t>
            </w:r>
          </w:p>
        </w:tc>
        <w:tc>
          <w:tcPr>
            <w:tcW w:w="0" w:type="auto"/>
            <w:tcMar>
              <w:top w:w="60" w:type="dxa"/>
              <w:left w:w="100" w:type="dxa"/>
              <w:bottom w:w="60" w:type="dxa"/>
              <w:right w:w="100" w:type="dxa"/>
            </w:tcMar>
            <w:vAlign w:val="center"/>
          </w:tcPr>
          <w:p w14:paraId="7DA5C4F7" w14:textId="78EB9BFC" w:rsidR="001C4389" w:rsidRPr="00E3662C" w:rsidRDefault="00000000">
            <w:r w:rsidRPr="00E3662C">
              <w:rPr>
                <w:sz w:val="22"/>
                <w:szCs w:val="22"/>
              </w:rPr>
              <w:t>8 DES rows (onion 2017</w:t>
            </w:r>
            <w:r w:rsidR="00612E8C" w:rsidRPr="00E3662C">
              <w:rPr>
                <w:sz w:val="22"/>
                <w:szCs w:val="22"/>
              </w:rPr>
              <w:t>-</w:t>
            </w:r>
            <w:r w:rsidRPr="00E3662C">
              <w:rPr>
                <w:sz w:val="22"/>
                <w:szCs w:val="22"/>
              </w:rPr>
              <w:t>18 to 2021</w:t>
            </w:r>
            <w:r w:rsidR="00612E8C" w:rsidRPr="00E3662C">
              <w:rPr>
                <w:sz w:val="22"/>
                <w:szCs w:val="22"/>
              </w:rPr>
              <w:t>-</w:t>
            </w:r>
            <w:r w:rsidRPr="00E3662C">
              <w:rPr>
                <w:sz w:val="22"/>
                <w:szCs w:val="22"/>
              </w:rPr>
              <w:t>22, potato 2017</w:t>
            </w:r>
            <w:r w:rsidR="00612E8C" w:rsidRPr="00E3662C">
              <w:rPr>
                <w:sz w:val="22"/>
                <w:szCs w:val="22"/>
              </w:rPr>
              <w:t>-</w:t>
            </w:r>
            <w:r w:rsidRPr="00E3662C">
              <w:rPr>
                <w:sz w:val="22"/>
                <w:szCs w:val="22"/>
              </w:rPr>
              <w:t>18 to 2019</w:t>
            </w:r>
            <w:r w:rsidR="00612E8C" w:rsidRPr="00E3662C">
              <w:rPr>
                <w:sz w:val="22"/>
                <w:szCs w:val="22"/>
              </w:rPr>
              <w:t>-</w:t>
            </w:r>
            <w:r w:rsidRPr="00E3662C">
              <w:rPr>
                <w:sz w:val="22"/>
                <w:szCs w:val="22"/>
              </w:rPr>
              <w:t>20) + 9 survey figures for tomato</w:t>
            </w:r>
          </w:p>
        </w:tc>
        <w:tc>
          <w:tcPr>
            <w:tcW w:w="0" w:type="auto"/>
            <w:tcMar>
              <w:top w:w="60" w:type="dxa"/>
              <w:left w:w="100" w:type="dxa"/>
              <w:bottom w:w="60" w:type="dxa"/>
              <w:right w:w="100" w:type="dxa"/>
            </w:tcMar>
            <w:vAlign w:val="center"/>
          </w:tcPr>
          <w:p w14:paraId="5B823409" w14:textId="77777777" w:rsidR="001C4389" w:rsidRPr="00E3662C" w:rsidRDefault="00000000">
            <w:r w:rsidRPr="00E3662C">
              <w:rPr>
                <w:sz w:val="22"/>
                <w:szCs w:val="22"/>
              </w:rPr>
              <w:t>DES rows internally consistent (operational + fixed = total); survey figures independently verified against the published Table 6</w:t>
            </w:r>
          </w:p>
        </w:tc>
        <w:tc>
          <w:tcPr>
            <w:tcW w:w="0" w:type="auto"/>
            <w:tcMar>
              <w:top w:w="60" w:type="dxa"/>
              <w:left w:w="100" w:type="dxa"/>
              <w:bottom w:w="60" w:type="dxa"/>
              <w:right w:w="100" w:type="dxa"/>
            </w:tcMar>
            <w:vAlign w:val="center"/>
          </w:tcPr>
          <w:p w14:paraId="2D13244C" w14:textId="77777777" w:rsidR="001C4389" w:rsidRPr="00E3662C" w:rsidRDefault="00000000">
            <w:r w:rsidRPr="00E3662C">
              <w:rPr>
                <w:sz w:val="22"/>
                <w:szCs w:val="22"/>
              </w:rPr>
              <w:t>DES is state-level only, no district column; Vanitha et al. is Kolar-district only, applied statewide</w:t>
            </w:r>
          </w:p>
        </w:tc>
        <w:tc>
          <w:tcPr>
            <w:tcW w:w="2198" w:type="dxa"/>
            <w:tcMar>
              <w:top w:w="60" w:type="dxa"/>
              <w:left w:w="100" w:type="dxa"/>
              <w:bottom w:w="60" w:type="dxa"/>
              <w:right w:w="100" w:type="dxa"/>
            </w:tcMar>
            <w:vAlign w:val="center"/>
          </w:tcPr>
          <w:p w14:paraId="52644815" w14:textId="0B06D7F3" w:rsidR="001C4389" w:rsidRPr="00E3662C" w:rsidRDefault="00000000">
            <w:r w:rsidRPr="00E3662C">
              <w:rPr>
                <w:sz w:val="22"/>
                <w:szCs w:val="22"/>
              </w:rPr>
              <w:t>DES coverage stops at 2021</w:t>
            </w:r>
            <w:r w:rsidR="00612E8C" w:rsidRPr="00E3662C">
              <w:rPr>
                <w:sz w:val="22"/>
                <w:szCs w:val="22"/>
              </w:rPr>
              <w:t>-</w:t>
            </w:r>
            <w:r w:rsidRPr="00E3662C">
              <w:rPr>
                <w:sz w:val="22"/>
                <w:szCs w:val="22"/>
              </w:rPr>
              <w:t>2022, carried forward; tomato now fully populated via the survey-derived constant (previously fully missing)</w:t>
            </w:r>
          </w:p>
        </w:tc>
      </w:tr>
    </w:tbl>
    <w:p w14:paraId="4225B2D6" w14:textId="77777777" w:rsidR="001C4389" w:rsidRPr="00E3662C" w:rsidRDefault="00000000">
      <w:pPr>
        <w:spacing w:after="200" w:line="480" w:lineRule="auto"/>
        <w:ind w:firstLine="720"/>
      </w:pPr>
      <w:r w:rsidRPr="00E3662C">
        <w:t>Two findings from Table 8 carry the most weight elsewhere in this report. First, the cost-of-cultivation source is the thinnest of the four government sources and is state-level rather than district-level, which is why the RQ3 profit formula uses one Karnataka-wide cost figure per crop for all four districts; this is named again as a limitation in the Limitations and Further Improvements section rather than presented as a fully resolved issue. Second, rainfall's grid-cell representation is a spatial proxy rather than a district-wide measurement, carried forward as a named limitation rather than presented as ground-truth district rainfall.</w:t>
      </w:r>
    </w:p>
    <w:p w14:paraId="2B4D07D3" w14:textId="46688A68" w:rsidR="007135CB" w:rsidRPr="00E3662C" w:rsidRDefault="007135CB">
      <w:pPr>
        <w:spacing w:after="200" w:line="480" w:lineRule="auto"/>
        <w:ind w:firstLine="720"/>
      </w:pPr>
      <w:r w:rsidRPr="00E3662C">
        <w:lastRenderedPageBreak/>
        <w:t xml:space="preserve">One scope note governs every subsection that follows, stated once here rather than left to </w:t>
      </w:r>
      <w:proofErr w:type="gramStart"/>
      <w:r w:rsidRPr="00E3662C">
        <w:t>be inferred</w:t>
      </w:r>
      <w:proofErr w:type="gramEnd"/>
      <w:r w:rsidRPr="00E3662C">
        <w:t xml:space="preserve"> separately at each step: tomato is not excluded from any part of this analysis. It is carried through data cleaning, exploratory data analysis, price forecasting (RQ1 and RQ2), profit ranking (RQ3), and prediction intervals (RQ4) on exactly the same footing as onion and potato, using the same pipeline, the same feature set, and the same validation protocol, so every table and figure below that reports "all three crops" genuinely includes tomato. This closes the one exception the interim report had to carry: tomato's cost-of-cultivation figure could not be sourced in time for that submission, so it was held out of RQ3 specifically. That figure is now sourced (Data Sources and Access, above, and Appendix B), so this report has no remaining exclusion to flag.</w:t>
      </w:r>
    </w:p>
    <w:p w14:paraId="3B4A8180" w14:textId="77777777" w:rsidR="001C4389" w:rsidRPr="00E3662C" w:rsidRDefault="00000000">
      <w:pPr>
        <w:pStyle w:val="Heading2"/>
        <w:keepNext/>
        <w:spacing w:before="300" w:after="200" w:line="480" w:lineRule="auto"/>
        <w:rPr>
          <w:color w:val="auto"/>
        </w:rPr>
      </w:pPr>
      <w:bookmarkStart w:id="18" w:name="toc18"/>
      <w:r w:rsidRPr="00E3662C">
        <w:rPr>
          <w:b/>
          <w:bCs/>
          <w:color w:val="auto"/>
          <w:sz w:val="24"/>
          <w:szCs w:val="24"/>
        </w:rPr>
        <w:t>Data Cleaning</w:t>
      </w:r>
      <w:bookmarkEnd w:id="18"/>
    </w:p>
    <w:p w14:paraId="3456E976" w14:textId="77777777" w:rsidR="001C4389" w:rsidRPr="00E3662C" w:rsidRDefault="00000000">
      <w:pPr>
        <w:spacing w:after="200" w:line="480" w:lineRule="auto"/>
        <w:ind w:firstLine="720"/>
      </w:pPr>
      <w:r w:rsidRPr="00E3662C">
        <w:t>Cleaning was executed in a fixed, logged order so every count reported below is auditable rather than asserted. The five subsections that follow map directly onto that pipeline: how missing values were handled, how outliers and duplicates were treated, the preprocessing steps themselves, the reasoning behind each method chosen, and how the workflow was kept reproducible end to end.</w:t>
      </w:r>
    </w:p>
    <w:p w14:paraId="0547252B" w14:textId="77777777" w:rsidR="001C4389" w:rsidRPr="00E3662C" w:rsidRDefault="00000000">
      <w:pPr>
        <w:pStyle w:val="Heading3"/>
        <w:keepNext/>
        <w:spacing w:before="240" w:after="160" w:line="480" w:lineRule="auto"/>
        <w:rPr>
          <w:color w:val="auto"/>
        </w:rPr>
      </w:pPr>
      <w:r w:rsidRPr="00E3662C">
        <w:rPr>
          <w:b/>
          <w:bCs/>
          <w:i/>
          <w:iCs/>
          <w:color w:val="auto"/>
        </w:rPr>
        <w:t>Handling Missing Values</w:t>
      </w:r>
    </w:p>
    <w:p w14:paraId="1569992C" w14:textId="77777777" w:rsidR="001C4389" w:rsidRPr="00E3662C" w:rsidRDefault="00000000">
      <w:pPr>
        <w:spacing w:after="200" w:line="480" w:lineRule="auto"/>
        <w:ind w:firstLine="720"/>
      </w:pPr>
      <w:r w:rsidRPr="00E3662C">
        <w:t xml:space="preserve">Two distinct kinds of missingness appear in this panel, each handled on its own terms rather than with a single blanket rule. First, some district-crop series have calendar gap months where the APMC reported nothing at all. Because lag-1 price and the seasonal-naive baseline both depend on true calendar spacing, each series was reindexed onto its own continuous month range, first reported month to last, before any feature was built; a gap month becomes a real row </w:t>
      </w:r>
      <w:r w:rsidRPr="00E3662C">
        <w:lastRenderedPageBreak/>
        <w:t>with a missing price rather than silently vanishing and shifting what "last month" means for the row after it. This inserted 42 gap-month rows across the panel (Table 9).</w:t>
      </w:r>
    </w:p>
    <w:p w14:paraId="0F25E974" w14:textId="640A510B" w:rsidR="001C4389" w:rsidRPr="00E3662C" w:rsidRDefault="00000000">
      <w:pPr>
        <w:spacing w:after="200" w:line="480" w:lineRule="auto"/>
        <w:ind w:firstLine="720"/>
      </w:pPr>
      <w:r w:rsidRPr="00E3662C">
        <w:t>Second, the annual yield and cost-of-cultivation figures do not cover every district-crop-year combination in this window: the DES cost series stops at 2021</w:t>
      </w:r>
      <w:r w:rsidR="00612E8C" w:rsidRPr="00E3662C">
        <w:t>-</w:t>
      </w:r>
      <w:r w:rsidRPr="00E3662C">
        <w:t xml:space="preserve">2022, yield has isolated gaps, and the DES series has no tomato row at all. Rather than drop those rows, the last known annual figure was carried forward, and the earliest known figure carried backward for years before a series starts, within each district-crop series. This fully populated the yield figures (382 missing values reduced to zero) and, combined with the Vanitha et al. (2018) tomato-cost derivation in Data Sources and Access, fully populated </w:t>
      </w:r>
      <w:proofErr w:type="spellStart"/>
      <w:r w:rsidRPr="00E3662C">
        <w:t>total_cost_rs_per_ha</w:t>
      </w:r>
      <w:proofErr w:type="spellEnd"/>
      <w:r w:rsidRPr="00E3662C">
        <w:t xml:space="preserve"> as well (471 missing values reduced to zero) </w:t>
      </w:r>
      <w:r w:rsidR="00B17009" w:rsidRPr="00E3662C">
        <w:t>-</w:t>
      </w:r>
      <w:r w:rsidRPr="00E3662C">
        <w:t xml:space="preserve"> resolving the one gap the interim report could not close at this stage.</w:t>
      </w:r>
    </w:p>
    <w:p w14:paraId="3C79D105" w14:textId="77777777" w:rsidR="001C4389" w:rsidRPr="00E3662C" w:rsidRDefault="00000000">
      <w:pPr>
        <w:pStyle w:val="Heading3"/>
        <w:keepNext/>
        <w:spacing w:before="240" w:after="160" w:line="480" w:lineRule="auto"/>
        <w:rPr>
          <w:color w:val="auto"/>
        </w:rPr>
      </w:pPr>
      <w:r w:rsidRPr="00E3662C">
        <w:rPr>
          <w:b/>
          <w:bCs/>
          <w:i/>
          <w:iCs/>
          <w:color w:val="auto"/>
        </w:rPr>
        <w:t>Outliers and Duplicates</w:t>
      </w:r>
    </w:p>
    <w:p w14:paraId="28548A67" w14:textId="77777777" w:rsidR="001C4389" w:rsidRPr="00E3662C" w:rsidRDefault="00000000">
      <w:pPr>
        <w:spacing w:after="200" w:line="480" w:lineRule="auto"/>
        <w:ind w:firstLine="720"/>
      </w:pPr>
      <w:r w:rsidRPr="00E3662C">
        <w:t>Fourteen exact-duplicate rows in the raw mandi extract, the same market, commodity, and date record pulled twice, were dropped before any aggregation, so the monthly mean price does not quietly double-count a transaction. A further eight rows failed basic internal consistency, reporting a modal price outside their own minimum/maximum range or a minimum that exceeded the maximum outright; these are data-entry errors in the source rather than real price behavior, and were dropped rather than averaged in.</w:t>
      </w:r>
    </w:p>
    <w:p w14:paraId="4E4E663C" w14:textId="77777777" w:rsidR="001C4389" w:rsidRPr="00E3662C" w:rsidRDefault="00000000">
      <w:pPr>
        <w:spacing w:after="200" w:line="480" w:lineRule="auto"/>
        <w:ind w:firstLine="720"/>
      </w:pPr>
      <w:r w:rsidRPr="00E3662C">
        <w:t xml:space="preserve">Statistical outliers on price were then flagged using two independent methods: a Tukey interquartile-range (IQR) fence and a modified Z-score based on the median absolute deviation, applied per district-crop series. The two methods flagged 42 and 34 rows respectively, agreeing </w:t>
      </w:r>
      <w:r w:rsidRPr="00E3662C">
        <w:lastRenderedPageBreak/>
        <w:t>on 31 of them, a reasonable overlap given that they rest on different statistical assumptions. Critically, these flagged rows were kept, not removed (justified below).</w:t>
      </w:r>
    </w:p>
    <w:p w14:paraId="30B4FD51" w14:textId="77777777" w:rsidR="001C4389" w:rsidRPr="00E3662C" w:rsidRDefault="00000000">
      <w:pPr>
        <w:pStyle w:val="Heading3"/>
        <w:keepNext/>
        <w:spacing w:before="240" w:after="160" w:line="480" w:lineRule="auto"/>
        <w:rPr>
          <w:color w:val="auto"/>
        </w:rPr>
      </w:pPr>
      <w:r w:rsidRPr="00E3662C">
        <w:rPr>
          <w:b/>
          <w:bCs/>
          <w:i/>
          <w:iCs/>
          <w:color w:val="auto"/>
        </w:rPr>
        <w:t>Clear Preprocessing Steps</w:t>
      </w:r>
    </w:p>
    <w:p w14:paraId="2A66C705" w14:textId="77777777" w:rsidR="001C4389" w:rsidRPr="00E3662C" w:rsidRDefault="00000000">
      <w:pPr>
        <w:spacing w:after="200" w:line="480" w:lineRule="auto"/>
        <w:ind w:firstLine="720"/>
      </w:pPr>
      <w:r w:rsidRPr="00E3662C">
        <w:t>The pipeline runs in the same fixed order every time it is executed: (1) drop exact duplicate rows in the raw mandi extract; (2) drop rows that fail basic internal consistency; (3) standardize district and market naming across all four sources onto one set of labels; (4) aggregate daily price and rainfall to monthly figures; (5) insert gap months so lag features respect true calendar spacing; (6) carry annual yield and cost figures forward onto the monthly panel, and assign tomato's derived cost constant; (7) flag statistical outliers by two independent methods without removing them; and (8) build the extended lag, rolling, and calendar feature set described under Reproducible Workflow below.</w:t>
      </w:r>
    </w:p>
    <w:p w14:paraId="43EDE64E" w14:textId="77777777" w:rsidR="001C4389" w:rsidRPr="00E3662C" w:rsidRDefault="00000000">
      <w:pPr>
        <w:keepNext/>
        <w:spacing w:before="240" w:after="40"/>
      </w:pPr>
      <w:r w:rsidRPr="00E3662C">
        <w:rPr>
          <w:b/>
          <w:bCs/>
        </w:rPr>
        <w:t>Table 9</w:t>
      </w:r>
    </w:p>
    <w:p w14:paraId="18A90FDC" w14:textId="77777777" w:rsidR="001C4389" w:rsidRPr="00E3662C" w:rsidRDefault="00000000">
      <w:pPr>
        <w:keepNext/>
        <w:spacing w:after="120"/>
      </w:pPr>
      <w:r w:rsidRPr="00E3662C">
        <w:rPr>
          <w:i/>
          <w:iCs/>
        </w:rPr>
        <w:t>Data Cleaning Log From the Executed Pipeline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1800"/>
      </w:tblGrid>
      <w:tr w:rsidR="001C4389" w:rsidRPr="00E3662C" w14:paraId="075E15FA" w14:textId="77777777">
        <w:trPr>
          <w:tblHeader/>
        </w:trPr>
        <w:tc>
          <w:tcPr>
            <w:tcW w:w="6800" w:type="dxa"/>
            <w:shd w:val="clear" w:color="auto" w:fill="D9E2F3"/>
            <w:tcMar>
              <w:top w:w="60" w:type="dxa"/>
              <w:left w:w="100" w:type="dxa"/>
              <w:bottom w:w="60" w:type="dxa"/>
              <w:right w:w="100" w:type="dxa"/>
            </w:tcMar>
            <w:vAlign w:val="center"/>
          </w:tcPr>
          <w:p w14:paraId="28D23660" w14:textId="77777777" w:rsidR="001C4389" w:rsidRPr="00E3662C" w:rsidRDefault="00000000">
            <w:pPr>
              <w:jc w:val="center"/>
            </w:pPr>
            <w:r w:rsidRPr="00E3662C">
              <w:rPr>
                <w:b/>
                <w:bCs/>
                <w:sz w:val="22"/>
                <w:szCs w:val="22"/>
              </w:rPr>
              <w:t>Cleaning Step</w:t>
            </w:r>
          </w:p>
        </w:tc>
        <w:tc>
          <w:tcPr>
            <w:tcW w:w="1800" w:type="dxa"/>
            <w:shd w:val="clear" w:color="auto" w:fill="D9E2F3"/>
            <w:tcMar>
              <w:top w:w="60" w:type="dxa"/>
              <w:left w:w="100" w:type="dxa"/>
              <w:bottom w:w="60" w:type="dxa"/>
              <w:right w:w="100" w:type="dxa"/>
            </w:tcMar>
            <w:vAlign w:val="center"/>
          </w:tcPr>
          <w:p w14:paraId="237CD758" w14:textId="77777777" w:rsidR="001C4389" w:rsidRPr="00E3662C" w:rsidRDefault="00000000">
            <w:pPr>
              <w:jc w:val="center"/>
            </w:pPr>
            <w:r w:rsidRPr="00E3662C">
              <w:rPr>
                <w:b/>
                <w:bCs/>
                <w:sz w:val="22"/>
                <w:szCs w:val="22"/>
              </w:rPr>
              <w:t>Count</w:t>
            </w:r>
          </w:p>
        </w:tc>
      </w:tr>
      <w:tr w:rsidR="001C4389" w:rsidRPr="00E3662C" w14:paraId="055CA380" w14:textId="77777777">
        <w:tc>
          <w:tcPr>
            <w:tcW w:w="6800" w:type="dxa"/>
            <w:tcMar>
              <w:top w:w="60" w:type="dxa"/>
              <w:left w:w="100" w:type="dxa"/>
              <w:bottom w:w="60" w:type="dxa"/>
              <w:right w:w="100" w:type="dxa"/>
            </w:tcMar>
            <w:vAlign w:val="center"/>
          </w:tcPr>
          <w:p w14:paraId="3F7DC47A" w14:textId="77777777" w:rsidR="001C4389" w:rsidRPr="00E3662C" w:rsidRDefault="00000000">
            <w:r w:rsidRPr="00E3662C">
              <w:rPr>
                <w:sz w:val="22"/>
                <w:szCs w:val="22"/>
              </w:rPr>
              <w:t>Duplicate rows dropped (exact duplicates in raw mandi extract)</w:t>
            </w:r>
          </w:p>
        </w:tc>
        <w:tc>
          <w:tcPr>
            <w:tcW w:w="1800" w:type="dxa"/>
            <w:tcMar>
              <w:top w:w="60" w:type="dxa"/>
              <w:left w:w="100" w:type="dxa"/>
              <w:bottom w:w="60" w:type="dxa"/>
              <w:right w:w="100" w:type="dxa"/>
            </w:tcMar>
            <w:vAlign w:val="center"/>
          </w:tcPr>
          <w:p w14:paraId="56E7600C" w14:textId="77777777" w:rsidR="001C4389" w:rsidRPr="00E3662C" w:rsidRDefault="00000000" w:rsidP="002A6A21">
            <w:pPr>
              <w:jc w:val="center"/>
            </w:pPr>
            <w:r w:rsidRPr="00E3662C">
              <w:rPr>
                <w:sz w:val="22"/>
                <w:szCs w:val="22"/>
              </w:rPr>
              <w:t>14</w:t>
            </w:r>
          </w:p>
        </w:tc>
      </w:tr>
      <w:tr w:rsidR="001C4389" w:rsidRPr="00E3662C" w14:paraId="436B31E1" w14:textId="77777777">
        <w:tc>
          <w:tcPr>
            <w:tcW w:w="6800" w:type="dxa"/>
            <w:tcMar>
              <w:top w:w="60" w:type="dxa"/>
              <w:left w:w="100" w:type="dxa"/>
              <w:bottom w:w="60" w:type="dxa"/>
              <w:right w:w="100" w:type="dxa"/>
            </w:tcMar>
            <w:vAlign w:val="center"/>
          </w:tcPr>
          <w:p w14:paraId="4DF911A2" w14:textId="77777777" w:rsidR="001C4389" w:rsidRPr="00E3662C" w:rsidRDefault="00000000">
            <w:r w:rsidRPr="00E3662C">
              <w:rPr>
                <w:sz w:val="22"/>
                <w:szCs w:val="22"/>
              </w:rPr>
              <w:t>Internally inconsistent price rows dropped (modal price outside its own min/max range)</w:t>
            </w:r>
          </w:p>
        </w:tc>
        <w:tc>
          <w:tcPr>
            <w:tcW w:w="1800" w:type="dxa"/>
            <w:tcMar>
              <w:top w:w="60" w:type="dxa"/>
              <w:left w:w="100" w:type="dxa"/>
              <w:bottom w:w="60" w:type="dxa"/>
              <w:right w:w="100" w:type="dxa"/>
            </w:tcMar>
            <w:vAlign w:val="center"/>
          </w:tcPr>
          <w:p w14:paraId="67264D2A" w14:textId="77777777" w:rsidR="001C4389" w:rsidRPr="00E3662C" w:rsidRDefault="00000000" w:rsidP="002A6A21">
            <w:pPr>
              <w:jc w:val="center"/>
            </w:pPr>
            <w:r w:rsidRPr="00E3662C">
              <w:rPr>
                <w:sz w:val="22"/>
                <w:szCs w:val="22"/>
              </w:rPr>
              <w:t>8</w:t>
            </w:r>
          </w:p>
        </w:tc>
      </w:tr>
      <w:tr w:rsidR="001C4389" w:rsidRPr="00E3662C" w14:paraId="38160F9F" w14:textId="77777777">
        <w:tc>
          <w:tcPr>
            <w:tcW w:w="6800" w:type="dxa"/>
            <w:tcMar>
              <w:top w:w="60" w:type="dxa"/>
              <w:left w:w="100" w:type="dxa"/>
              <w:bottom w:w="60" w:type="dxa"/>
              <w:right w:w="100" w:type="dxa"/>
            </w:tcMar>
            <w:vAlign w:val="center"/>
          </w:tcPr>
          <w:p w14:paraId="0265549E" w14:textId="77777777" w:rsidR="001C4389" w:rsidRPr="00E3662C" w:rsidRDefault="00000000">
            <w:r w:rsidRPr="00E3662C">
              <w:rPr>
                <w:sz w:val="22"/>
                <w:szCs w:val="22"/>
              </w:rPr>
              <w:t xml:space="preserve">Monthly price </w:t>
            </w:r>
            <w:proofErr w:type="spellStart"/>
            <w:r w:rsidRPr="00E3662C">
              <w:rPr>
                <w:sz w:val="22"/>
                <w:szCs w:val="22"/>
              </w:rPr>
              <w:t>rows</w:t>
            </w:r>
            <w:proofErr w:type="spellEnd"/>
            <w:r w:rsidRPr="00E3662C">
              <w:rPr>
                <w:sz w:val="22"/>
                <w:szCs w:val="22"/>
              </w:rPr>
              <w:t xml:space="preserve"> after aggregation (N used for model training)</w:t>
            </w:r>
          </w:p>
        </w:tc>
        <w:tc>
          <w:tcPr>
            <w:tcW w:w="1800" w:type="dxa"/>
            <w:tcMar>
              <w:top w:w="60" w:type="dxa"/>
              <w:left w:w="100" w:type="dxa"/>
              <w:bottom w:w="60" w:type="dxa"/>
              <w:right w:w="100" w:type="dxa"/>
            </w:tcMar>
            <w:vAlign w:val="center"/>
          </w:tcPr>
          <w:p w14:paraId="046BD6A4" w14:textId="77777777" w:rsidR="001C4389" w:rsidRPr="00E3662C" w:rsidRDefault="00000000" w:rsidP="002A6A21">
            <w:pPr>
              <w:jc w:val="center"/>
            </w:pPr>
            <w:r w:rsidRPr="00E3662C">
              <w:rPr>
                <w:sz w:val="22"/>
                <w:szCs w:val="22"/>
              </w:rPr>
              <w:t>952</w:t>
            </w:r>
          </w:p>
        </w:tc>
      </w:tr>
      <w:tr w:rsidR="001C4389" w:rsidRPr="00E3662C" w14:paraId="76C78CB5" w14:textId="77777777">
        <w:tc>
          <w:tcPr>
            <w:tcW w:w="6800" w:type="dxa"/>
            <w:tcMar>
              <w:top w:w="60" w:type="dxa"/>
              <w:left w:w="100" w:type="dxa"/>
              <w:bottom w:w="60" w:type="dxa"/>
              <w:right w:w="100" w:type="dxa"/>
            </w:tcMar>
            <w:vAlign w:val="center"/>
          </w:tcPr>
          <w:p w14:paraId="41622084" w14:textId="77777777" w:rsidR="001C4389" w:rsidRPr="00E3662C" w:rsidRDefault="00000000">
            <w:r w:rsidRPr="00E3662C">
              <w:rPr>
                <w:sz w:val="22"/>
                <w:szCs w:val="22"/>
              </w:rPr>
              <w:t>Gap months inserted as missing (calendar spacing preserved)</w:t>
            </w:r>
          </w:p>
        </w:tc>
        <w:tc>
          <w:tcPr>
            <w:tcW w:w="1800" w:type="dxa"/>
            <w:tcMar>
              <w:top w:w="60" w:type="dxa"/>
              <w:left w:w="100" w:type="dxa"/>
              <w:bottom w:w="60" w:type="dxa"/>
              <w:right w:w="100" w:type="dxa"/>
            </w:tcMar>
            <w:vAlign w:val="center"/>
          </w:tcPr>
          <w:p w14:paraId="6C8649BB" w14:textId="77777777" w:rsidR="001C4389" w:rsidRPr="00E3662C" w:rsidRDefault="00000000" w:rsidP="002A6A21">
            <w:pPr>
              <w:jc w:val="center"/>
            </w:pPr>
            <w:r w:rsidRPr="00E3662C">
              <w:rPr>
                <w:sz w:val="22"/>
                <w:szCs w:val="22"/>
              </w:rPr>
              <w:t>42</w:t>
            </w:r>
          </w:p>
        </w:tc>
      </w:tr>
      <w:tr w:rsidR="001C4389" w:rsidRPr="00E3662C" w14:paraId="23E4BF6A" w14:textId="77777777">
        <w:tc>
          <w:tcPr>
            <w:tcW w:w="6800" w:type="dxa"/>
            <w:tcMar>
              <w:top w:w="60" w:type="dxa"/>
              <w:left w:w="100" w:type="dxa"/>
              <w:bottom w:w="60" w:type="dxa"/>
              <w:right w:w="100" w:type="dxa"/>
            </w:tcMar>
            <w:vAlign w:val="center"/>
          </w:tcPr>
          <w:p w14:paraId="606DECAB" w14:textId="77777777" w:rsidR="001C4389" w:rsidRPr="00E3662C" w:rsidRDefault="00000000">
            <w:r w:rsidRPr="00E3662C">
              <w:rPr>
                <w:sz w:val="22"/>
                <w:szCs w:val="22"/>
              </w:rPr>
              <w:t>Statistical price outliers flagged, IQR method (kept, not removed)</w:t>
            </w:r>
          </w:p>
        </w:tc>
        <w:tc>
          <w:tcPr>
            <w:tcW w:w="1800" w:type="dxa"/>
            <w:tcMar>
              <w:top w:w="60" w:type="dxa"/>
              <w:left w:w="100" w:type="dxa"/>
              <w:bottom w:w="60" w:type="dxa"/>
              <w:right w:w="100" w:type="dxa"/>
            </w:tcMar>
            <w:vAlign w:val="center"/>
          </w:tcPr>
          <w:p w14:paraId="741D5221" w14:textId="77777777" w:rsidR="001C4389" w:rsidRPr="00E3662C" w:rsidRDefault="00000000" w:rsidP="002A6A21">
            <w:pPr>
              <w:jc w:val="center"/>
            </w:pPr>
            <w:r w:rsidRPr="00E3662C">
              <w:rPr>
                <w:sz w:val="22"/>
                <w:szCs w:val="22"/>
              </w:rPr>
              <w:t>42</w:t>
            </w:r>
          </w:p>
        </w:tc>
      </w:tr>
      <w:tr w:rsidR="001C4389" w:rsidRPr="00E3662C" w14:paraId="0F6C7D10" w14:textId="77777777">
        <w:tc>
          <w:tcPr>
            <w:tcW w:w="6800" w:type="dxa"/>
            <w:tcMar>
              <w:top w:w="60" w:type="dxa"/>
              <w:left w:w="100" w:type="dxa"/>
              <w:bottom w:w="60" w:type="dxa"/>
              <w:right w:w="100" w:type="dxa"/>
            </w:tcMar>
            <w:vAlign w:val="center"/>
          </w:tcPr>
          <w:p w14:paraId="19901010" w14:textId="77777777" w:rsidR="001C4389" w:rsidRPr="00E3662C" w:rsidRDefault="00000000">
            <w:r w:rsidRPr="00E3662C">
              <w:rPr>
                <w:sz w:val="22"/>
                <w:szCs w:val="22"/>
              </w:rPr>
              <w:t>Statistical price outliers flagged, modified Z-score method (kept, not removed)</w:t>
            </w:r>
          </w:p>
        </w:tc>
        <w:tc>
          <w:tcPr>
            <w:tcW w:w="1800" w:type="dxa"/>
            <w:tcMar>
              <w:top w:w="60" w:type="dxa"/>
              <w:left w:w="100" w:type="dxa"/>
              <w:bottom w:w="60" w:type="dxa"/>
              <w:right w:w="100" w:type="dxa"/>
            </w:tcMar>
            <w:vAlign w:val="center"/>
          </w:tcPr>
          <w:p w14:paraId="46C50563" w14:textId="77777777" w:rsidR="001C4389" w:rsidRPr="00E3662C" w:rsidRDefault="00000000" w:rsidP="002A6A21">
            <w:pPr>
              <w:jc w:val="center"/>
            </w:pPr>
            <w:r w:rsidRPr="00E3662C">
              <w:rPr>
                <w:sz w:val="22"/>
                <w:szCs w:val="22"/>
              </w:rPr>
              <w:t>34</w:t>
            </w:r>
          </w:p>
        </w:tc>
      </w:tr>
      <w:tr w:rsidR="001C4389" w:rsidRPr="00E3662C" w14:paraId="14CF057D" w14:textId="77777777">
        <w:tc>
          <w:tcPr>
            <w:tcW w:w="6800" w:type="dxa"/>
            <w:tcMar>
              <w:top w:w="60" w:type="dxa"/>
              <w:left w:w="100" w:type="dxa"/>
              <w:bottom w:w="60" w:type="dxa"/>
              <w:right w:w="100" w:type="dxa"/>
            </w:tcMar>
            <w:vAlign w:val="center"/>
          </w:tcPr>
          <w:p w14:paraId="500676F9" w14:textId="77777777" w:rsidR="001C4389" w:rsidRPr="00E3662C" w:rsidRDefault="00000000">
            <w:r w:rsidRPr="00E3662C">
              <w:rPr>
                <w:sz w:val="22"/>
                <w:szCs w:val="22"/>
              </w:rPr>
              <w:t>Rows flagged by both outlier methods</w:t>
            </w:r>
          </w:p>
        </w:tc>
        <w:tc>
          <w:tcPr>
            <w:tcW w:w="1800" w:type="dxa"/>
            <w:tcMar>
              <w:top w:w="60" w:type="dxa"/>
              <w:left w:w="100" w:type="dxa"/>
              <w:bottom w:w="60" w:type="dxa"/>
              <w:right w:w="100" w:type="dxa"/>
            </w:tcMar>
            <w:vAlign w:val="center"/>
          </w:tcPr>
          <w:p w14:paraId="230F1616" w14:textId="77777777" w:rsidR="001C4389" w:rsidRPr="00E3662C" w:rsidRDefault="00000000" w:rsidP="002A6A21">
            <w:pPr>
              <w:jc w:val="center"/>
            </w:pPr>
            <w:r w:rsidRPr="00E3662C">
              <w:rPr>
                <w:sz w:val="22"/>
                <w:szCs w:val="22"/>
              </w:rPr>
              <w:t>31</w:t>
            </w:r>
          </w:p>
        </w:tc>
      </w:tr>
      <w:tr w:rsidR="001C4389" w:rsidRPr="00E3662C" w14:paraId="5F0B74A3" w14:textId="77777777">
        <w:tc>
          <w:tcPr>
            <w:tcW w:w="6800" w:type="dxa"/>
            <w:tcMar>
              <w:top w:w="60" w:type="dxa"/>
              <w:left w:w="100" w:type="dxa"/>
              <w:bottom w:w="60" w:type="dxa"/>
              <w:right w:w="100" w:type="dxa"/>
            </w:tcMar>
            <w:vAlign w:val="center"/>
          </w:tcPr>
          <w:p w14:paraId="6512486D" w14:textId="77777777" w:rsidR="001C4389" w:rsidRPr="00E3662C" w:rsidRDefault="00000000">
            <w:r w:rsidRPr="00E3662C">
              <w:rPr>
                <w:sz w:val="22"/>
                <w:szCs w:val="22"/>
              </w:rPr>
              <w:t>Final panel size (district × crop × month, including gap months)</w:t>
            </w:r>
          </w:p>
        </w:tc>
        <w:tc>
          <w:tcPr>
            <w:tcW w:w="1800" w:type="dxa"/>
            <w:tcMar>
              <w:top w:w="60" w:type="dxa"/>
              <w:left w:w="100" w:type="dxa"/>
              <w:bottom w:w="60" w:type="dxa"/>
              <w:right w:w="100" w:type="dxa"/>
            </w:tcMar>
            <w:vAlign w:val="center"/>
          </w:tcPr>
          <w:p w14:paraId="09716A66" w14:textId="77777777" w:rsidR="001C4389" w:rsidRPr="00E3662C" w:rsidRDefault="00000000" w:rsidP="002A6A21">
            <w:pPr>
              <w:jc w:val="center"/>
            </w:pPr>
            <w:r w:rsidRPr="00E3662C">
              <w:rPr>
                <w:sz w:val="22"/>
                <w:szCs w:val="22"/>
              </w:rPr>
              <w:t>994</w:t>
            </w:r>
          </w:p>
        </w:tc>
      </w:tr>
    </w:tbl>
    <w:p w14:paraId="55868A26" w14:textId="77777777" w:rsidR="001C4389" w:rsidRPr="00E3662C" w:rsidRDefault="00000000">
      <w:pPr>
        <w:spacing w:after="200" w:line="480" w:lineRule="auto"/>
        <w:ind w:firstLine="720"/>
      </w:pPr>
      <w:r w:rsidRPr="00E3662C">
        <w:t xml:space="preserve">Step 3 required one genuine correction: Bengaluru's tomato trade is recorded under a separate "Binny Mill (F&amp;V), Bengaluru APMC" market yard rather than the main "Bengaluru APMC" yard used for onion and potato. Both were confirmed, by checking commodity counts </w:t>
      </w:r>
      <w:r w:rsidRPr="00E3662C">
        <w:lastRenderedPageBreak/>
        <w:t>per market name in the raw extract, to belong to the same district's APMC network and were folded into a single "Bengaluru" label before monthly aggregation.</w:t>
      </w:r>
    </w:p>
    <w:p w14:paraId="256EB417" w14:textId="77777777" w:rsidR="001C4389" w:rsidRPr="00E3662C" w:rsidRDefault="00000000">
      <w:pPr>
        <w:pStyle w:val="Heading3"/>
        <w:keepNext/>
        <w:spacing w:before="240" w:after="160" w:line="480" w:lineRule="auto"/>
        <w:rPr>
          <w:color w:val="auto"/>
        </w:rPr>
      </w:pPr>
      <w:r w:rsidRPr="00E3662C">
        <w:rPr>
          <w:b/>
          <w:bCs/>
          <w:i/>
          <w:iCs/>
          <w:color w:val="auto"/>
        </w:rPr>
        <w:t>Justification for Methods Used</w:t>
      </w:r>
    </w:p>
    <w:p w14:paraId="22FF997E" w14:textId="77777777" w:rsidR="001C4389" w:rsidRPr="00E3662C" w:rsidRDefault="00000000">
      <w:pPr>
        <w:pStyle w:val="ListParagraph"/>
        <w:numPr>
          <w:ilvl w:val="0"/>
          <w:numId w:val="1"/>
        </w:numPr>
        <w:spacing w:after="120" w:line="480" w:lineRule="auto"/>
      </w:pPr>
      <w:r w:rsidRPr="00E3662C">
        <w:rPr>
          <w:b/>
          <w:bCs/>
        </w:rPr>
        <w:t xml:space="preserve">Carry-forward (not interpolation) for annual covariates: </w:t>
      </w:r>
      <w:r w:rsidRPr="00E3662C">
        <w:t>yield and cost of cultivation are step-function figures that hold constant for an entire agricultural year, so linearly interpolating between two annual values would fabricate a smooth trend that does not exist in the underlying data. Carrying the last known figure forward is the more honest treatment of a genuinely step-shaped variable.</w:t>
      </w:r>
    </w:p>
    <w:p w14:paraId="42B04706" w14:textId="345D53D3" w:rsidR="001C4389" w:rsidRPr="00E3662C" w:rsidRDefault="00000000">
      <w:pPr>
        <w:pStyle w:val="ListParagraph"/>
        <w:numPr>
          <w:ilvl w:val="0"/>
          <w:numId w:val="1"/>
        </w:numPr>
        <w:spacing w:after="120" w:line="480" w:lineRule="auto"/>
      </w:pPr>
      <w:r w:rsidRPr="00E3662C">
        <w:rPr>
          <w:b/>
          <w:bCs/>
        </w:rPr>
        <w:t xml:space="preserve">Flag, not remove, for statistical outliers: </w:t>
      </w:r>
      <w:r w:rsidRPr="00E3662C">
        <w:t>onion's 2019</w:t>
      </w:r>
      <w:r w:rsidR="00612E8C" w:rsidRPr="00E3662C">
        <w:t>-</w:t>
      </w:r>
      <w:r w:rsidRPr="00E3662C">
        <w:t xml:space="preserve">2020 supply-shock spike (Figure 2) is exactly the kind of real volatility this project forecasts. Removing statistically extreme rows would bias the model toward a calmer market than the one that </w:t>
      </w:r>
      <w:proofErr w:type="gramStart"/>
      <w:r w:rsidRPr="00E3662C">
        <w:t>actually exists</w:t>
      </w:r>
      <w:proofErr w:type="gramEnd"/>
      <w:r w:rsidRPr="00E3662C">
        <w:t>, so outliers are retained and only flagged for downstream awareness.</w:t>
      </w:r>
    </w:p>
    <w:p w14:paraId="7FA17942" w14:textId="77777777" w:rsidR="001C4389" w:rsidRPr="00E3662C" w:rsidRDefault="00000000">
      <w:pPr>
        <w:pStyle w:val="ListParagraph"/>
        <w:numPr>
          <w:ilvl w:val="0"/>
          <w:numId w:val="1"/>
        </w:numPr>
        <w:spacing w:after="120" w:line="480" w:lineRule="auto"/>
      </w:pPr>
      <w:r w:rsidRPr="00E3662C">
        <w:rPr>
          <w:b/>
          <w:bCs/>
        </w:rPr>
        <w:t xml:space="preserve">Two independent outlier methods rather than one: </w:t>
      </w:r>
      <w:r w:rsidRPr="00E3662C">
        <w:t xml:space="preserve">IQR and modified Z-score rest on different assumptions about the underlying distribution (quartile-based versus median-absolute-deviation-based), so agreement between them is stronger evidence than either method alone, </w:t>
      </w:r>
      <w:proofErr w:type="gramStart"/>
      <w:r w:rsidRPr="00E3662C">
        <w:t>and</w:t>
      </w:r>
      <w:proofErr w:type="gramEnd"/>
      <w:r w:rsidRPr="00E3662C">
        <w:t xml:space="preserve"> disagreement is informative about which rows are borderline.</w:t>
      </w:r>
    </w:p>
    <w:p w14:paraId="70B5CF23" w14:textId="77777777" w:rsidR="001C4389" w:rsidRPr="00E3662C" w:rsidRDefault="00000000">
      <w:pPr>
        <w:pStyle w:val="ListParagraph"/>
        <w:numPr>
          <w:ilvl w:val="0"/>
          <w:numId w:val="1"/>
        </w:numPr>
        <w:spacing w:after="120" w:line="480" w:lineRule="auto"/>
      </w:pPr>
      <w:r w:rsidRPr="00E3662C">
        <w:rPr>
          <w:b/>
          <w:bCs/>
        </w:rPr>
        <w:t xml:space="preserve">Calendar-true reindexing before feature engineering: </w:t>
      </w:r>
      <w:r w:rsidRPr="00E3662C">
        <w:t>lag and rolling features are only meaningful if "last month" genuinely means one calendar month earlier. Reindexing each series onto its own continuous month range before computing any lag avoids silently compressing a gap month out of the lag structure.</w:t>
      </w:r>
    </w:p>
    <w:p w14:paraId="09D85CCA" w14:textId="77777777" w:rsidR="001C4389" w:rsidRPr="00E3662C" w:rsidRDefault="00000000">
      <w:pPr>
        <w:pStyle w:val="Heading3"/>
        <w:keepNext/>
        <w:spacing w:before="240" w:after="160" w:line="480" w:lineRule="auto"/>
        <w:rPr>
          <w:color w:val="auto"/>
        </w:rPr>
      </w:pPr>
      <w:r w:rsidRPr="00E3662C">
        <w:rPr>
          <w:b/>
          <w:bCs/>
          <w:i/>
          <w:iCs/>
          <w:color w:val="auto"/>
        </w:rPr>
        <w:lastRenderedPageBreak/>
        <w:t>Reproducible Workflow</w:t>
      </w:r>
    </w:p>
    <w:p w14:paraId="4C6C7A96" w14:textId="77777777" w:rsidR="001C4389" w:rsidRPr="00E3662C" w:rsidRDefault="00000000">
      <w:pPr>
        <w:spacing w:after="200" w:line="480" w:lineRule="auto"/>
        <w:ind w:firstLine="720"/>
      </w:pPr>
      <w:r w:rsidRPr="00E3662C">
        <w:t>The cleaning pipeline is deterministic and independently re-runnable: it reads the four raw source files directly (Data Sources and Access, above), executes the eight steps above in the same fixed order every time, and a fixed random seed (42) governs every stochastic step used later in modelling, so the same source files reproduce the same cleaned panel, the same walk-forward folds, and the same results. The code is versioned in the project's public GitHub repository alongside the raw and cleaned data (Figure 1), satisfying this report's reproducibility expectation directly rather than by description alone.</w:t>
      </w:r>
    </w:p>
    <w:p w14:paraId="78A7B816" w14:textId="77777777" w:rsidR="001C4389" w:rsidRPr="00E3662C" w:rsidRDefault="00000000">
      <w:pPr>
        <w:spacing w:after="200" w:line="480" w:lineRule="auto"/>
        <w:ind w:firstLine="720"/>
      </w:pPr>
      <w:r w:rsidRPr="00E3662C">
        <w:t>Built on top of this same reproducible pipeline, three additional feature families were constructed beyond the lag-1 price and season indicator used for RQ1 and RQ2: a longer lag structure (t-1, t-3, t-6, and t-12), rolling three- and six-month mean and standard-deviation statistics computed only from past values, using a one-month shift before rolling so the current month can never leak into its own feature, and calendar features (month and quarter) alongside the existing season label. The RQ2 model itself deliberately retains the four-feature set (lag-1 price, rainfall, season, cost of cultivation) sized by the Sample Size and Power Analysis subsection below, rather than silently expanding the feature count past what that computation justified; the extended set remains available for any future per-series or deep-learning extension of this pipeline (Future Improvements).</w:t>
      </w:r>
    </w:p>
    <w:p w14:paraId="0B697E6E" w14:textId="77777777" w:rsidR="00E47648" w:rsidRPr="00E3662C" w:rsidRDefault="00E47648">
      <w:pPr>
        <w:spacing w:after="200" w:line="480" w:lineRule="auto"/>
        <w:ind w:firstLine="720"/>
      </w:pPr>
    </w:p>
    <w:p w14:paraId="554E1DE6" w14:textId="77777777" w:rsidR="001C4389" w:rsidRPr="00E3662C" w:rsidRDefault="00000000">
      <w:pPr>
        <w:pStyle w:val="Heading2"/>
        <w:keepNext/>
        <w:spacing w:before="300" w:after="200" w:line="480" w:lineRule="auto"/>
        <w:rPr>
          <w:color w:val="auto"/>
        </w:rPr>
      </w:pPr>
      <w:bookmarkStart w:id="19" w:name="toc19"/>
      <w:r w:rsidRPr="00E3662C">
        <w:rPr>
          <w:b/>
          <w:bCs/>
          <w:color w:val="auto"/>
          <w:sz w:val="24"/>
          <w:szCs w:val="24"/>
        </w:rPr>
        <w:lastRenderedPageBreak/>
        <w:t>Exploratory Data Analysis</w:t>
      </w:r>
      <w:bookmarkEnd w:id="19"/>
    </w:p>
    <w:p w14:paraId="30DDEEC7" w14:textId="77777777" w:rsidR="001C4389" w:rsidRPr="00E3662C" w:rsidRDefault="00000000">
      <w:pPr>
        <w:pStyle w:val="Heading3"/>
        <w:keepNext/>
        <w:spacing w:before="240" w:after="160" w:line="480" w:lineRule="auto"/>
        <w:rPr>
          <w:color w:val="auto"/>
        </w:rPr>
      </w:pPr>
      <w:r w:rsidRPr="00E3662C">
        <w:rPr>
          <w:b/>
          <w:bCs/>
          <w:i/>
          <w:iCs/>
          <w:color w:val="auto"/>
        </w:rPr>
        <w:t>Appropriate Statistical Summaries and Visualizations</w:t>
      </w:r>
    </w:p>
    <w:p w14:paraId="4D1E0330" w14:textId="77777777" w:rsidR="001C4389" w:rsidRPr="00E3662C" w:rsidRDefault="00000000">
      <w:pPr>
        <w:spacing w:after="200" w:line="480" w:lineRule="auto"/>
        <w:ind w:firstLine="720"/>
      </w:pPr>
      <w:r w:rsidRPr="00E3662C">
        <w:t>Table 10 summarizes the modal price distribution by crop, and Table 11 summarizes reporting completeness by district-crop series.</w:t>
      </w:r>
    </w:p>
    <w:p w14:paraId="136D1970" w14:textId="77777777" w:rsidR="001C4389" w:rsidRPr="00E3662C" w:rsidRDefault="00000000">
      <w:pPr>
        <w:keepNext/>
        <w:spacing w:before="240" w:after="40"/>
      </w:pPr>
      <w:r w:rsidRPr="00E3662C">
        <w:rPr>
          <w:b/>
          <w:bCs/>
        </w:rPr>
        <w:t>Table 10</w:t>
      </w:r>
    </w:p>
    <w:p w14:paraId="5B759EB9" w14:textId="77777777" w:rsidR="001C4389" w:rsidRPr="00E3662C" w:rsidRDefault="00000000">
      <w:pPr>
        <w:keepNext/>
        <w:spacing w:after="120"/>
      </w:pPr>
      <w:r w:rsidRPr="00E3662C">
        <w:rPr>
          <w:i/>
          <w:iCs/>
        </w:rPr>
        <w:t>Modal Price Summary Statistics by Crop (Rs./quintal)</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5"/>
        <w:gridCol w:w="676"/>
        <w:gridCol w:w="894"/>
        <w:gridCol w:w="894"/>
        <w:gridCol w:w="871"/>
        <w:gridCol w:w="894"/>
        <w:gridCol w:w="922"/>
        <w:gridCol w:w="894"/>
        <w:gridCol w:w="970"/>
      </w:tblGrid>
      <w:tr w:rsidR="001C4389" w:rsidRPr="00E3662C" w14:paraId="6D85788B" w14:textId="77777777">
        <w:trPr>
          <w:tblHeader/>
        </w:trPr>
        <w:tc>
          <w:tcPr>
            <w:tcW w:w="1000" w:type="dxa"/>
            <w:shd w:val="clear" w:color="auto" w:fill="D9E2F3"/>
            <w:tcMar>
              <w:top w:w="60" w:type="dxa"/>
              <w:left w:w="100" w:type="dxa"/>
              <w:bottom w:w="60" w:type="dxa"/>
              <w:right w:w="100" w:type="dxa"/>
            </w:tcMar>
            <w:vAlign w:val="center"/>
          </w:tcPr>
          <w:p w14:paraId="4A571285" w14:textId="77777777" w:rsidR="001C4389" w:rsidRPr="00E3662C" w:rsidRDefault="00000000">
            <w:pPr>
              <w:jc w:val="center"/>
            </w:pPr>
            <w:r w:rsidRPr="00E3662C">
              <w:rPr>
                <w:b/>
                <w:bCs/>
                <w:sz w:val="22"/>
                <w:szCs w:val="22"/>
              </w:rPr>
              <w:t>Crop</w:t>
            </w:r>
          </w:p>
        </w:tc>
        <w:tc>
          <w:tcPr>
            <w:tcW w:w="700" w:type="dxa"/>
            <w:shd w:val="clear" w:color="auto" w:fill="D9E2F3"/>
            <w:tcMar>
              <w:top w:w="60" w:type="dxa"/>
              <w:left w:w="100" w:type="dxa"/>
              <w:bottom w:w="60" w:type="dxa"/>
              <w:right w:w="100" w:type="dxa"/>
            </w:tcMar>
            <w:vAlign w:val="center"/>
          </w:tcPr>
          <w:p w14:paraId="096E6710" w14:textId="77777777" w:rsidR="001C4389" w:rsidRPr="00E3662C" w:rsidRDefault="00000000">
            <w:pPr>
              <w:jc w:val="center"/>
            </w:pPr>
            <w:r w:rsidRPr="00E3662C">
              <w:rPr>
                <w:b/>
                <w:bCs/>
                <w:sz w:val="22"/>
                <w:szCs w:val="22"/>
              </w:rPr>
              <w:t>n</w:t>
            </w:r>
          </w:p>
        </w:tc>
        <w:tc>
          <w:tcPr>
            <w:tcW w:w="900" w:type="dxa"/>
            <w:shd w:val="clear" w:color="auto" w:fill="D9E2F3"/>
            <w:tcMar>
              <w:top w:w="60" w:type="dxa"/>
              <w:left w:w="100" w:type="dxa"/>
              <w:bottom w:w="60" w:type="dxa"/>
              <w:right w:w="100" w:type="dxa"/>
            </w:tcMar>
            <w:vAlign w:val="center"/>
          </w:tcPr>
          <w:p w14:paraId="6B74961E" w14:textId="77777777" w:rsidR="001C4389" w:rsidRPr="00E3662C" w:rsidRDefault="00000000">
            <w:pPr>
              <w:jc w:val="center"/>
            </w:pPr>
            <w:r w:rsidRPr="00E3662C">
              <w:rPr>
                <w:b/>
                <w:bCs/>
                <w:sz w:val="22"/>
                <w:szCs w:val="22"/>
              </w:rPr>
              <w:t>Mean</w:t>
            </w:r>
          </w:p>
        </w:tc>
        <w:tc>
          <w:tcPr>
            <w:tcW w:w="900" w:type="dxa"/>
            <w:shd w:val="clear" w:color="auto" w:fill="D9E2F3"/>
            <w:tcMar>
              <w:top w:w="60" w:type="dxa"/>
              <w:left w:w="100" w:type="dxa"/>
              <w:bottom w:w="60" w:type="dxa"/>
              <w:right w:w="100" w:type="dxa"/>
            </w:tcMar>
            <w:vAlign w:val="center"/>
          </w:tcPr>
          <w:p w14:paraId="72AFFDC6" w14:textId="77777777" w:rsidR="001C4389" w:rsidRPr="00E3662C" w:rsidRDefault="00000000">
            <w:pPr>
              <w:jc w:val="center"/>
            </w:pPr>
            <w:r w:rsidRPr="00E3662C">
              <w:rPr>
                <w:b/>
                <w:bCs/>
                <w:sz w:val="22"/>
                <w:szCs w:val="22"/>
              </w:rPr>
              <w:t>SD</w:t>
            </w:r>
          </w:p>
        </w:tc>
        <w:tc>
          <w:tcPr>
            <w:tcW w:w="900" w:type="dxa"/>
            <w:shd w:val="clear" w:color="auto" w:fill="D9E2F3"/>
            <w:tcMar>
              <w:top w:w="60" w:type="dxa"/>
              <w:left w:w="100" w:type="dxa"/>
              <w:bottom w:w="60" w:type="dxa"/>
              <w:right w:w="100" w:type="dxa"/>
            </w:tcMar>
            <w:vAlign w:val="center"/>
          </w:tcPr>
          <w:p w14:paraId="64A77EF4" w14:textId="77777777" w:rsidR="001C4389" w:rsidRPr="00E3662C" w:rsidRDefault="00000000">
            <w:pPr>
              <w:jc w:val="center"/>
            </w:pPr>
            <w:r w:rsidRPr="00E3662C">
              <w:rPr>
                <w:b/>
                <w:bCs/>
                <w:sz w:val="22"/>
                <w:szCs w:val="22"/>
              </w:rPr>
              <w:t>Min</w:t>
            </w:r>
          </w:p>
        </w:tc>
        <w:tc>
          <w:tcPr>
            <w:tcW w:w="900" w:type="dxa"/>
            <w:shd w:val="clear" w:color="auto" w:fill="D9E2F3"/>
            <w:tcMar>
              <w:top w:w="60" w:type="dxa"/>
              <w:left w:w="100" w:type="dxa"/>
              <w:bottom w:w="60" w:type="dxa"/>
              <w:right w:w="100" w:type="dxa"/>
            </w:tcMar>
            <w:vAlign w:val="center"/>
          </w:tcPr>
          <w:p w14:paraId="08BE3162" w14:textId="77777777" w:rsidR="001C4389" w:rsidRPr="00E3662C" w:rsidRDefault="00000000">
            <w:pPr>
              <w:jc w:val="center"/>
            </w:pPr>
            <w:r w:rsidRPr="00E3662C">
              <w:rPr>
                <w:b/>
                <w:bCs/>
                <w:sz w:val="22"/>
                <w:szCs w:val="22"/>
              </w:rPr>
              <w:t>25th %</w:t>
            </w:r>
            <w:proofErr w:type="spellStart"/>
            <w:r w:rsidRPr="00E3662C">
              <w:rPr>
                <w:b/>
                <w:bCs/>
                <w:sz w:val="22"/>
                <w:szCs w:val="22"/>
              </w:rPr>
              <w:t>ile</w:t>
            </w:r>
            <w:proofErr w:type="spellEnd"/>
          </w:p>
        </w:tc>
        <w:tc>
          <w:tcPr>
            <w:tcW w:w="900" w:type="dxa"/>
            <w:shd w:val="clear" w:color="auto" w:fill="D9E2F3"/>
            <w:tcMar>
              <w:top w:w="60" w:type="dxa"/>
              <w:left w:w="100" w:type="dxa"/>
              <w:bottom w:w="60" w:type="dxa"/>
              <w:right w:w="100" w:type="dxa"/>
            </w:tcMar>
            <w:vAlign w:val="center"/>
          </w:tcPr>
          <w:p w14:paraId="03792ECF" w14:textId="77777777" w:rsidR="001C4389" w:rsidRPr="00E3662C" w:rsidRDefault="00000000">
            <w:pPr>
              <w:jc w:val="center"/>
            </w:pPr>
            <w:r w:rsidRPr="00E3662C">
              <w:rPr>
                <w:b/>
                <w:bCs/>
                <w:sz w:val="22"/>
                <w:szCs w:val="22"/>
              </w:rPr>
              <w:t>Median</w:t>
            </w:r>
          </w:p>
        </w:tc>
        <w:tc>
          <w:tcPr>
            <w:tcW w:w="900" w:type="dxa"/>
            <w:shd w:val="clear" w:color="auto" w:fill="D9E2F3"/>
            <w:tcMar>
              <w:top w:w="60" w:type="dxa"/>
              <w:left w:w="100" w:type="dxa"/>
              <w:bottom w:w="60" w:type="dxa"/>
              <w:right w:w="100" w:type="dxa"/>
            </w:tcMar>
            <w:vAlign w:val="center"/>
          </w:tcPr>
          <w:p w14:paraId="5B056322" w14:textId="77777777" w:rsidR="001C4389" w:rsidRPr="00E3662C" w:rsidRDefault="00000000">
            <w:pPr>
              <w:jc w:val="center"/>
            </w:pPr>
            <w:r w:rsidRPr="00E3662C">
              <w:rPr>
                <w:b/>
                <w:bCs/>
                <w:sz w:val="22"/>
                <w:szCs w:val="22"/>
              </w:rPr>
              <w:t>75th %</w:t>
            </w:r>
            <w:proofErr w:type="spellStart"/>
            <w:r w:rsidRPr="00E3662C">
              <w:rPr>
                <w:b/>
                <w:bCs/>
                <w:sz w:val="22"/>
                <w:szCs w:val="22"/>
              </w:rPr>
              <w:t>ile</w:t>
            </w:r>
            <w:proofErr w:type="spellEnd"/>
          </w:p>
        </w:tc>
        <w:tc>
          <w:tcPr>
            <w:tcW w:w="900" w:type="dxa"/>
            <w:shd w:val="clear" w:color="auto" w:fill="D9E2F3"/>
            <w:tcMar>
              <w:top w:w="60" w:type="dxa"/>
              <w:left w:w="100" w:type="dxa"/>
              <w:bottom w:w="60" w:type="dxa"/>
              <w:right w:w="100" w:type="dxa"/>
            </w:tcMar>
            <w:vAlign w:val="center"/>
          </w:tcPr>
          <w:p w14:paraId="78B9086F" w14:textId="77777777" w:rsidR="001C4389" w:rsidRPr="00E3662C" w:rsidRDefault="00000000">
            <w:pPr>
              <w:jc w:val="center"/>
            </w:pPr>
            <w:r w:rsidRPr="00E3662C">
              <w:rPr>
                <w:b/>
                <w:bCs/>
                <w:sz w:val="22"/>
                <w:szCs w:val="22"/>
              </w:rPr>
              <w:t>Max</w:t>
            </w:r>
          </w:p>
        </w:tc>
      </w:tr>
      <w:tr w:rsidR="001C4389" w:rsidRPr="00E3662C" w14:paraId="4B70D249" w14:textId="77777777" w:rsidTr="002A6A21">
        <w:tc>
          <w:tcPr>
            <w:tcW w:w="1000" w:type="dxa"/>
            <w:tcMar>
              <w:top w:w="60" w:type="dxa"/>
              <w:left w:w="100" w:type="dxa"/>
              <w:bottom w:w="60" w:type="dxa"/>
              <w:right w:w="100" w:type="dxa"/>
            </w:tcMar>
            <w:vAlign w:val="center"/>
          </w:tcPr>
          <w:p w14:paraId="346E4DD4" w14:textId="77777777" w:rsidR="001C4389" w:rsidRPr="00E3662C" w:rsidRDefault="00000000">
            <w:r w:rsidRPr="00E3662C">
              <w:rPr>
                <w:sz w:val="22"/>
                <w:szCs w:val="22"/>
              </w:rPr>
              <w:t>Onion</w:t>
            </w:r>
          </w:p>
        </w:tc>
        <w:tc>
          <w:tcPr>
            <w:tcW w:w="700" w:type="dxa"/>
            <w:tcMar>
              <w:top w:w="60" w:type="dxa"/>
              <w:left w:w="100" w:type="dxa"/>
              <w:bottom w:w="60" w:type="dxa"/>
              <w:right w:w="100" w:type="dxa"/>
            </w:tcMar>
            <w:vAlign w:val="center"/>
          </w:tcPr>
          <w:p w14:paraId="06AC960F" w14:textId="77777777" w:rsidR="001C4389" w:rsidRPr="00E3662C" w:rsidRDefault="00000000" w:rsidP="002A6A21">
            <w:pPr>
              <w:jc w:val="center"/>
            </w:pPr>
            <w:r w:rsidRPr="00E3662C">
              <w:rPr>
                <w:sz w:val="22"/>
                <w:szCs w:val="22"/>
              </w:rPr>
              <w:t>295</w:t>
            </w:r>
          </w:p>
        </w:tc>
        <w:tc>
          <w:tcPr>
            <w:tcW w:w="900" w:type="dxa"/>
            <w:tcMar>
              <w:top w:w="60" w:type="dxa"/>
              <w:left w:w="100" w:type="dxa"/>
              <w:bottom w:w="60" w:type="dxa"/>
              <w:right w:w="100" w:type="dxa"/>
            </w:tcMar>
            <w:vAlign w:val="center"/>
          </w:tcPr>
          <w:p w14:paraId="26058156" w14:textId="77777777" w:rsidR="001C4389" w:rsidRPr="00E3662C" w:rsidRDefault="00000000" w:rsidP="002A6A21">
            <w:pPr>
              <w:jc w:val="center"/>
            </w:pPr>
            <w:r w:rsidRPr="00E3662C">
              <w:rPr>
                <w:sz w:val="22"/>
                <w:szCs w:val="22"/>
              </w:rPr>
              <w:t>2,205.1</w:t>
            </w:r>
          </w:p>
        </w:tc>
        <w:tc>
          <w:tcPr>
            <w:tcW w:w="900" w:type="dxa"/>
            <w:tcMar>
              <w:top w:w="60" w:type="dxa"/>
              <w:left w:w="100" w:type="dxa"/>
              <w:bottom w:w="60" w:type="dxa"/>
              <w:right w:w="100" w:type="dxa"/>
            </w:tcMar>
            <w:vAlign w:val="center"/>
          </w:tcPr>
          <w:p w14:paraId="3C3F8973" w14:textId="77777777" w:rsidR="001C4389" w:rsidRPr="00E3662C" w:rsidRDefault="00000000" w:rsidP="002A6A21">
            <w:pPr>
              <w:jc w:val="center"/>
            </w:pPr>
            <w:r w:rsidRPr="00E3662C">
              <w:rPr>
                <w:sz w:val="22"/>
                <w:szCs w:val="22"/>
              </w:rPr>
              <w:t>1,226.1</w:t>
            </w:r>
          </w:p>
        </w:tc>
        <w:tc>
          <w:tcPr>
            <w:tcW w:w="900" w:type="dxa"/>
            <w:tcMar>
              <w:top w:w="60" w:type="dxa"/>
              <w:left w:w="100" w:type="dxa"/>
              <w:bottom w:w="60" w:type="dxa"/>
              <w:right w:w="100" w:type="dxa"/>
            </w:tcMar>
            <w:vAlign w:val="center"/>
          </w:tcPr>
          <w:p w14:paraId="6C88C602" w14:textId="77777777" w:rsidR="001C4389" w:rsidRPr="00E3662C" w:rsidRDefault="00000000" w:rsidP="002A6A21">
            <w:pPr>
              <w:jc w:val="center"/>
            </w:pPr>
            <w:r w:rsidRPr="00E3662C">
              <w:rPr>
                <w:sz w:val="22"/>
                <w:szCs w:val="22"/>
              </w:rPr>
              <w:t>752.3</w:t>
            </w:r>
          </w:p>
        </w:tc>
        <w:tc>
          <w:tcPr>
            <w:tcW w:w="900" w:type="dxa"/>
            <w:tcMar>
              <w:top w:w="60" w:type="dxa"/>
              <w:left w:w="100" w:type="dxa"/>
              <w:bottom w:w="60" w:type="dxa"/>
              <w:right w:w="100" w:type="dxa"/>
            </w:tcMar>
            <w:vAlign w:val="center"/>
          </w:tcPr>
          <w:p w14:paraId="562134A2" w14:textId="77777777" w:rsidR="001C4389" w:rsidRPr="00E3662C" w:rsidRDefault="00000000" w:rsidP="002A6A21">
            <w:pPr>
              <w:jc w:val="center"/>
            </w:pPr>
            <w:r w:rsidRPr="00E3662C">
              <w:rPr>
                <w:sz w:val="22"/>
                <w:szCs w:val="22"/>
              </w:rPr>
              <w:t>1,399.0</w:t>
            </w:r>
          </w:p>
        </w:tc>
        <w:tc>
          <w:tcPr>
            <w:tcW w:w="900" w:type="dxa"/>
            <w:tcMar>
              <w:top w:w="60" w:type="dxa"/>
              <w:left w:w="100" w:type="dxa"/>
              <w:bottom w:w="60" w:type="dxa"/>
              <w:right w:w="100" w:type="dxa"/>
            </w:tcMar>
            <w:vAlign w:val="center"/>
          </w:tcPr>
          <w:p w14:paraId="52ED1912" w14:textId="77777777" w:rsidR="001C4389" w:rsidRPr="00E3662C" w:rsidRDefault="00000000" w:rsidP="002A6A21">
            <w:pPr>
              <w:jc w:val="center"/>
            </w:pPr>
            <w:r w:rsidRPr="00E3662C">
              <w:rPr>
                <w:sz w:val="22"/>
                <w:szCs w:val="22"/>
              </w:rPr>
              <w:t>1,900.0</w:t>
            </w:r>
          </w:p>
        </w:tc>
        <w:tc>
          <w:tcPr>
            <w:tcW w:w="900" w:type="dxa"/>
            <w:tcMar>
              <w:top w:w="60" w:type="dxa"/>
              <w:left w:w="100" w:type="dxa"/>
              <w:bottom w:w="60" w:type="dxa"/>
              <w:right w:w="100" w:type="dxa"/>
            </w:tcMar>
            <w:vAlign w:val="center"/>
          </w:tcPr>
          <w:p w14:paraId="6CE7A8CB" w14:textId="77777777" w:rsidR="001C4389" w:rsidRPr="00E3662C" w:rsidRDefault="00000000" w:rsidP="002A6A21">
            <w:pPr>
              <w:jc w:val="center"/>
            </w:pPr>
            <w:r w:rsidRPr="00E3662C">
              <w:rPr>
                <w:sz w:val="22"/>
                <w:szCs w:val="22"/>
              </w:rPr>
              <w:t>2,691.7</w:t>
            </w:r>
          </w:p>
        </w:tc>
        <w:tc>
          <w:tcPr>
            <w:tcW w:w="900" w:type="dxa"/>
            <w:tcMar>
              <w:top w:w="60" w:type="dxa"/>
              <w:left w:w="100" w:type="dxa"/>
              <w:bottom w:w="60" w:type="dxa"/>
              <w:right w:w="100" w:type="dxa"/>
            </w:tcMar>
            <w:vAlign w:val="center"/>
          </w:tcPr>
          <w:p w14:paraId="0E436B1C" w14:textId="77777777" w:rsidR="001C4389" w:rsidRPr="00E3662C" w:rsidRDefault="00000000" w:rsidP="002A6A21">
            <w:pPr>
              <w:jc w:val="center"/>
            </w:pPr>
            <w:r w:rsidRPr="00E3662C">
              <w:rPr>
                <w:sz w:val="22"/>
                <w:szCs w:val="22"/>
              </w:rPr>
              <w:t>11,003.4</w:t>
            </w:r>
          </w:p>
        </w:tc>
      </w:tr>
      <w:tr w:rsidR="001C4389" w:rsidRPr="00E3662C" w14:paraId="239ECC0B" w14:textId="77777777" w:rsidTr="002A6A21">
        <w:tc>
          <w:tcPr>
            <w:tcW w:w="1000" w:type="dxa"/>
            <w:tcMar>
              <w:top w:w="60" w:type="dxa"/>
              <w:left w:w="100" w:type="dxa"/>
              <w:bottom w:w="60" w:type="dxa"/>
              <w:right w:w="100" w:type="dxa"/>
            </w:tcMar>
            <w:vAlign w:val="center"/>
          </w:tcPr>
          <w:p w14:paraId="42400E70" w14:textId="77777777" w:rsidR="001C4389" w:rsidRPr="00E3662C" w:rsidRDefault="00000000">
            <w:r w:rsidRPr="00E3662C">
              <w:rPr>
                <w:sz w:val="22"/>
                <w:szCs w:val="22"/>
              </w:rPr>
              <w:t>Potato</w:t>
            </w:r>
          </w:p>
        </w:tc>
        <w:tc>
          <w:tcPr>
            <w:tcW w:w="700" w:type="dxa"/>
            <w:tcMar>
              <w:top w:w="60" w:type="dxa"/>
              <w:left w:w="100" w:type="dxa"/>
              <w:bottom w:w="60" w:type="dxa"/>
              <w:right w:w="100" w:type="dxa"/>
            </w:tcMar>
            <w:vAlign w:val="center"/>
          </w:tcPr>
          <w:p w14:paraId="2E76C950" w14:textId="77777777" w:rsidR="001C4389" w:rsidRPr="00E3662C" w:rsidRDefault="00000000" w:rsidP="002A6A21">
            <w:pPr>
              <w:jc w:val="center"/>
            </w:pPr>
            <w:r w:rsidRPr="00E3662C">
              <w:rPr>
                <w:sz w:val="22"/>
                <w:szCs w:val="22"/>
              </w:rPr>
              <w:t>326</w:t>
            </w:r>
          </w:p>
        </w:tc>
        <w:tc>
          <w:tcPr>
            <w:tcW w:w="900" w:type="dxa"/>
            <w:tcMar>
              <w:top w:w="60" w:type="dxa"/>
              <w:left w:w="100" w:type="dxa"/>
              <w:bottom w:w="60" w:type="dxa"/>
              <w:right w:w="100" w:type="dxa"/>
            </w:tcMar>
            <w:vAlign w:val="center"/>
          </w:tcPr>
          <w:p w14:paraId="1E15C7C0" w14:textId="77777777" w:rsidR="001C4389" w:rsidRPr="00E3662C" w:rsidRDefault="00000000" w:rsidP="002A6A21">
            <w:pPr>
              <w:jc w:val="center"/>
            </w:pPr>
            <w:r w:rsidRPr="00E3662C">
              <w:rPr>
                <w:sz w:val="22"/>
                <w:szCs w:val="22"/>
              </w:rPr>
              <w:t>1,769.7</w:t>
            </w:r>
          </w:p>
        </w:tc>
        <w:tc>
          <w:tcPr>
            <w:tcW w:w="900" w:type="dxa"/>
            <w:tcMar>
              <w:top w:w="60" w:type="dxa"/>
              <w:left w:w="100" w:type="dxa"/>
              <w:bottom w:w="60" w:type="dxa"/>
              <w:right w:w="100" w:type="dxa"/>
            </w:tcMar>
            <w:vAlign w:val="center"/>
          </w:tcPr>
          <w:p w14:paraId="449CC161" w14:textId="77777777" w:rsidR="001C4389" w:rsidRPr="00E3662C" w:rsidRDefault="00000000" w:rsidP="002A6A21">
            <w:pPr>
              <w:jc w:val="center"/>
            </w:pPr>
            <w:r w:rsidRPr="00E3662C">
              <w:rPr>
                <w:sz w:val="22"/>
                <w:szCs w:val="22"/>
              </w:rPr>
              <w:t>563.5</w:t>
            </w:r>
          </w:p>
        </w:tc>
        <w:tc>
          <w:tcPr>
            <w:tcW w:w="900" w:type="dxa"/>
            <w:tcMar>
              <w:top w:w="60" w:type="dxa"/>
              <w:left w:w="100" w:type="dxa"/>
              <w:bottom w:w="60" w:type="dxa"/>
              <w:right w:w="100" w:type="dxa"/>
            </w:tcMar>
            <w:vAlign w:val="center"/>
          </w:tcPr>
          <w:p w14:paraId="4CB37BA8" w14:textId="77777777" w:rsidR="001C4389" w:rsidRPr="00E3662C" w:rsidRDefault="00000000" w:rsidP="002A6A21">
            <w:pPr>
              <w:jc w:val="center"/>
            </w:pPr>
            <w:r w:rsidRPr="00E3662C">
              <w:rPr>
                <w:sz w:val="22"/>
                <w:szCs w:val="22"/>
              </w:rPr>
              <w:t>732.6</w:t>
            </w:r>
          </w:p>
        </w:tc>
        <w:tc>
          <w:tcPr>
            <w:tcW w:w="900" w:type="dxa"/>
            <w:tcMar>
              <w:top w:w="60" w:type="dxa"/>
              <w:left w:w="100" w:type="dxa"/>
              <w:bottom w:w="60" w:type="dxa"/>
              <w:right w:w="100" w:type="dxa"/>
            </w:tcMar>
            <w:vAlign w:val="center"/>
          </w:tcPr>
          <w:p w14:paraId="1C9BB892" w14:textId="77777777" w:rsidR="001C4389" w:rsidRPr="00E3662C" w:rsidRDefault="00000000" w:rsidP="002A6A21">
            <w:pPr>
              <w:jc w:val="center"/>
            </w:pPr>
            <w:r w:rsidRPr="00E3662C">
              <w:rPr>
                <w:sz w:val="22"/>
                <w:szCs w:val="22"/>
              </w:rPr>
              <w:t>1,352.5</w:t>
            </w:r>
          </w:p>
        </w:tc>
        <w:tc>
          <w:tcPr>
            <w:tcW w:w="900" w:type="dxa"/>
            <w:tcMar>
              <w:top w:w="60" w:type="dxa"/>
              <w:left w:w="100" w:type="dxa"/>
              <w:bottom w:w="60" w:type="dxa"/>
              <w:right w:w="100" w:type="dxa"/>
            </w:tcMar>
            <w:vAlign w:val="center"/>
          </w:tcPr>
          <w:p w14:paraId="1D047908" w14:textId="77777777" w:rsidR="001C4389" w:rsidRPr="00E3662C" w:rsidRDefault="00000000" w:rsidP="002A6A21">
            <w:pPr>
              <w:jc w:val="center"/>
            </w:pPr>
            <w:r w:rsidRPr="00E3662C">
              <w:rPr>
                <w:sz w:val="22"/>
                <w:szCs w:val="22"/>
              </w:rPr>
              <w:t>1,741.5</w:t>
            </w:r>
          </w:p>
        </w:tc>
        <w:tc>
          <w:tcPr>
            <w:tcW w:w="900" w:type="dxa"/>
            <w:tcMar>
              <w:top w:w="60" w:type="dxa"/>
              <w:left w:w="100" w:type="dxa"/>
              <w:bottom w:w="60" w:type="dxa"/>
              <w:right w:w="100" w:type="dxa"/>
            </w:tcMar>
            <w:vAlign w:val="center"/>
          </w:tcPr>
          <w:p w14:paraId="4FA3E007" w14:textId="77777777" w:rsidR="001C4389" w:rsidRPr="00E3662C" w:rsidRDefault="00000000" w:rsidP="002A6A21">
            <w:pPr>
              <w:jc w:val="center"/>
            </w:pPr>
            <w:r w:rsidRPr="00E3662C">
              <w:rPr>
                <w:sz w:val="22"/>
                <w:szCs w:val="22"/>
              </w:rPr>
              <w:t>2,074.4</w:t>
            </w:r>
          </w:p>
        </w:tc>
        <w:tc>
          <w:tcPr>
            <w:tcW w:w="900" w:type="dxa"/>
            <w:tcMar>
              <w:top w:w="60" w:type="dxa"/>
              <w:left w:w="100" w:type="dxa"/>
              <w:bottom w:w="60" w:type="dxa"/>
              <w:right w:w="100" w:type="dxa"/>
            </w:tcMar>
            <w:vAlign w:val="center"/>
          </w:tcPr>
          <w:p w14:paraId="5CD64841" w14:textId="77777777" w:rsidR="001C4389" w:rsidRPr="00E3662C" w:rsidRDefault="00000000" w:rsidP="002A6A21">
            <w:pPr>
              <w:jc w:val="center"/>
            </w:pPr>
            <w:r w:rsidRPr="00E3662C">
              <w:rPr>
                <w:sz w:val="22"/>
                <w:szCs w:val="22"/>
              </w:rPr>
              <w:t>4,325.0</w:t>
            </w:r>
          </w:p>
        </w:tc>
      </w:tr>
      <w:tr w:rsidR="001C4389" w:rsidRPr="00E3662C" w14:paraId="4A1470B9" w14:textId="77777777" w:rsidTr="002A6A21">
        <w:tc>
          <w:tcPr>
            <w:tcW w:w="1000" w:type="dxa"/>
            <w:tcMar>
              <w:top w:w="60" w:type="dxa"/>
              <w:left w:w="100" w:type="dxa"/>
              <w:bottom w:w="60" w:type="dxa"/>
              <w:right w:w="100" w:type="dxa"/>
            </w:tcMar>
            <w:vAlign w:val="center"/>
          </w:tcPr>
          <w:p w14:paraId="1E068117" w14:textId="77777777" w:rsidR="001C4389" w:rsidRPr="00E3662C" w:rsidRDefault="00000000">
            <w:r w:rsidRPr="00E3662C">
              <w:rPr>
                <w:sz w:val="22"/>
                <w:szCs w:val="22"/>
              </w:rPr>
              <w:t>Tomato</w:t>
            </w:r>
          </w:p>
        </w:tc>
        <w:tc>
          <w:tcPr>
            <w:tcW w:w="700" w:type="dxa"/>
            <w:tcMar>
              <w:top w:w="60" w:type="dxa"/>
              <w:left w:w="100" w:type="dxa"/>
              <w:bottom w:w="60" w:type="dxa"/>
              <w:right w:w="100" w:type="dxa"/>
            </w:tcMar>
            <w:vAlign w:val="center"/>
          </w:tcPr>
          <w:p w14:paraId="7A930095" w14:textId="77777777" w:rsidR="001C4389" w:rsidRPr="00E3662C" w:rsidRDefault="00000000" w:rsidP="002A6A21">
            <w:pPr>
              <w:jc w:val="center"/>
            </w:pPr>
            <w:r w:rsidRPr="00E3662C">
              <w:rPr>
                <w:sz w:val="22"/>
                <w:szCs w:val="22"/>
              </w:rPr>
              <w:t>331</w:t>
            </w:r>
          </w:p>
        </w:tc>
        <w:tc>
          <w:tcPr>
            <w:tcW w:w="900" w:type="dxa"/>
            <w:tcMar>
              <w:top w:w="60" w:type="dxa"/>
              <w:left w:w="100" w:type="dxa"/>
              <w:bottom w:w="60" w:type="dxa"/>
              <w:right w:w="100" w:type="dxa"/>
            </w:tcMar>
            <w:vAlign w:val="center"/>
          </w:tcPr>
          <w:p w14:paraId="748A3AED" w14:textId="77777777" w:rsidR="001C4389" w:rsidRPr="00E3662C" w:rsidRDefault="00000000" w:rsidP="002A6A21">
            <w:pPr>
              <w:jc w:val="center"/>
            </w:pPr>
            <w:r w:rsidRPr="00E3662C">
              <w:rPr>
                <w:sz w:val="22"/>
                <w:szCs w:val="22"/>
              </w:rPr>
              <w:t>1,758.0</w:t>
            </w:r>
          </w:p>
        </w:tc>
        <w:tc>
          <w:tcPr>
            <w:tcW w:w="900" w:type="dxa"/>
            <w:tcMar>
              <w:top w:w="60" w:type="dxa"/>
              <w:left w:w="100" w:type="dxa"/>
              <w:bottom w:w="60" w:type="dxa"/>
              <w:right w:w="100" w:type="dxa"/>
            </w:tcMar>
            <w:vAlign w:val="center"/>
          </w:tcPr>
          <w:p w14:paraId="76039E64" w14:textId="77777777" w:rsidR="001C4389" w:rsidRPr="00E3662C" w:rsidRDefault="00000000" w:rsidP="002A6A21">
            <w:pPr>
              <w:jc w:val="center"/>
            </w:pPr>
            <w:r w:rsidRPr="00E3662C">
              <w:rPr>
                <w:sz w:val="22"/>
                <w:szCs w:val="22"/>
              </w:rPr>
              <w:t>1,241.3</w:t>
            </w:r>
          </w:p>
        </w:tc>
        <w:tc>
          <w:tcPr>
            <w:tcW w:w="900" w:type="dxa"/>
            <w:tcMar>
              <w:top w:w="60" w:type="dxa"/>
              <w:left w:w="100" w:type="dxa"/>
              <w:bottom w:w="60" w:type="dxa"/>
              <w:right w:w="100" w:type="dxa"/>
            </w:tcMar>
            <w:vAlign w:val="center"/>
          </w:tcPr>
          <w:p w14:paraId="03E04BC2" w14:textId="77777777" w:rsidR="001C4389" w:rsidRPr="00E3662C" w:rsidRDefault="00000000" w:rsidP="002A6A21">
            <w:pPr>
              <w:jc w:val="center"/>
            </w:pPr>
            <w:r w:rsidRPr="00E3662C">
              <w:rPr>
                <w:sz w:val="22"/>
                <w:szCs w:val="22"/>
              </w:rPr>
              <w:t>315.7</w:t>
            </w:r>
          </w:p>
        </w:tc>
        <w:tc>
          <w:tcPr>
            <w:tcW w:w="900" w:type="dxa"/>
            <w:tcMar>
              <w:top w:w="60" w:type="dxa"/>
              <w:left w:w="100" w:type="dxa"/>
              <w:bottom w:w="60" w:type="dxa"/>
              <w:right w:w="100" w:type="dxa"/>
            </w:tcMar>
            <w:vAlign w:val="center"/>
          </w:tcPr>
          <w:p w14:paraId="4EC6F478" w14:textId="77777777" w:rsidR="001C4389" w:rsidRPr="00E3662C" w:rsidRDefault="00000000" w:rsidP="002A6A21">
            <w:pPr>
              <w:jc w:val="center"/>
            </w:pPr>
            <w:r w:rsidRPr="00E3662C">
              <w:rPr>
                <w:sz w:val="22"/>
                <w:szCs w:val="22"/>
              </w:rPr>
              <w:t>1,006.0</w:t>
            </w:r>
          </w:p>
        </w:tc>
        <w:tc>
          <w:tcPr>
            <w:tcW w:w="900" w:type="dxa"/>
            <w:tcMar>
              <w:top w:w="60" w:type="dxa"/>
              <w:left w:w="100" w:type="dxa"/>
              <w:bottom w:w="60" w:type="dxa"/>
              <w:right w:w="100" w:type="dxa"/>
            </w:tcMar>
            <w:vAlign w:val="center"/>
          </w:tcPr>
          <w:p w14:paraId="419D72C4" w14:textId="77777777" w:rsidR="001C4389" w:rsidRPr="00E3662C" w:rsidRDefault="00000000" w:rsidP="002A6A21">
            <w:pPr>
              <w:jc w:val="center"/>
            </w:pPr>
            <w:r w:rsidRPr="00E3662C">
              <w:rPr>
                <w:sz w:val="22"/>
                <w:szCs w:val="22"/>
              </w:rPr>
              <w:t>1,400.0</w:t>
            </w:r>
          </w:p>
        </w:tc>
        <w:tc>
          <w:tcPr>
            <w:tcW w:w="900" w:type="dxa"/>
            <w:tcMar>
              <w:top w:w="60" w:type="dxa"/>
              <w:left w:w="100" w:type="dxa"/>
              <w:bottom w:w="60" w:type="dxa"/>
              <w:right w:w="100" w:type="dxa"/>
            </w:tcMar>
            <w:vAlign w:val="center"/>
          </w:tcPr>
          <w:p w14:paraId="50489481" w14:textId="77777777" w:rsidR="001C4389" w:rsidRPr="00E3662C" w:rsidRDefault="00000000" w:rsidP="002A6A21">
            <w:pPr>
              <w:jc w:val="center"/>
            </w:pPr>
            <w:r w:rsidRPr="00E3662C">
              <w:rPr>
                <w:sz w:val="22"/>
                <w:szCs w:val="22"/>
              </w:rPr>
              <w:t>1,994.1</w:t>
            </w:r>
          </w:p>
        </w:tc>
        <w:tc>
          <w:tcPr>
            <w:tcW w:w="900" w:type="dxa"/>
            <w:tcMar>
              <w:top w:w="60" w:type="dxa"/>
              <w:left w:w="100" w:type="dxa"/>
              <w:bottom w:w="60" w:type="dxa"/>
              <w:right w:w="100" w:type="dxa"/>
            </w:tcMar>
            <w:vAlign w:val="center"/>
          </w:tcPr>
          <w:p w14:paraId="0B7607C3" w14:textId="77777777" w:rsidR="001C4389" w:rsidRPr="00E3662C" w:rsidRDefault="00000000" w:rsidP="002A6A21">
            <w:pPr>
              <w:jc w:val="center"/>
            </w:pPr>
            <w:r w:rsidRPr="00E3662C">
              <w:rPr>
                <w:sz w:val="22"/>
                <w:szCs w:val="22"/>
              </w:rPr>
              <w:t>8,904.3</w:t>
            </w:r>
          </w:p>
        </w:tc>
      </w:tr>
    </w:tbl>
    <w:p w14:paraId="0D353B7B" w14:textId="77777777" w:rsidR="001C4389" w:rsidRPr="00E3662C" w:rsidRDefault="00000000">
      <w:pPr>
        <w:keepNext/>
        <w:spacing w:before="240" w:after="40"/>
      </w:pPr>
      <w:r w:rsidRPr="00E3662C">
        <w:rPr>
          <w:b/>
          <w:bCs/>
        </w:rPr>
        <w:t>Table 11</w:t>
      </w:r>
    </w:p>
    <w:p w14:paraId="4E37A218" w14:textId="77777777" w:rsidR="001C4389" w:rsidRPr="00E3662C" w:rsidRDefault="00000000">
      <w:pPr>
        <w:keepNext/>
        <w:spacing w:after="120"/>
      </w:pPr>
      <w:r w:rsidRPr="00E3662C">
        <w:rPr>
          <w:i/>
          <w:iCs/>
        </w:rPr>
        <w:t>Reporting Completeness by District-Crop Series</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1600"/>
        <w:gridCol w:w="1600"/>
        <w:gridCol w:w="1600"/>
      </w:tblGrid>
      <w:tr w:rsidR="001C4389" w:rsidRPr="00E3662C" w14:paraId="33D02828" w14:textId="77777777">
        <w:trPr>
          <w:tblHeader/>
        </w:trPr>
        <w:tc>
          <w:tcPr>
            <w:tcW w:w="1600" w:type="dxa"/>
            <w:shd w:val="clear" w:color="auto" w:fill="D9E2F3"/>
            <w:tcMar>
              <w:top w:w="60" w:type="dxa"/>
              <w:left w:w="100" w:type="dxa"/>
              <w:bottom w:w="60" w:type="dxa"/>
              <w:right w:w="100" w:type="dxa"/>
            </w:tcMar>
            <w:vAlign w:val="center"/>
          </w:tcPr>
          <w:p w14:paraId="47524657" w14:textId="77777777" w:rsidR="001C4389" w:rsidRPr="00E3662C" w:rsidRDefault="00000000">
            <w:pPr>
              <w:jc w:val="center"/>
            </w:pPr>
            <w:r w:rsidRPr="00E3662C">
              <w:rPr>
                <w:b/>
                <w:bCs/>
                <w:sz w:val="22"/>
                <w:szCs w:val="22"/>
              </w:rPr>
              <w:t>District</w:t>
            </w:r>
          </w:p>
        </w:tc>
        <w:tc>
          <w:tcPr>
            <w:tcW w:w="1200" w:type="dxa"/>
            <w:shd w:val="clear" w:color="auto" w:fill="D9E2F3"/>
            <w:tcMar>
              <w:top w:w="60" w:type="dxa"/>
              <w:left w:w="100" w:type="dxa"/>
              <w:bottom w:w="60" w:type="dxa"/>
              <w:right w:w="100" w:type="dxa"/>
            </w:tcMar>
            <w:vAlign w:val="center"/>
          </w:tcPr>
          <w:p w14:paraId="3A61465B" w14:textId="77777777" w:rsidR="001C4389" w:rsidRPr="00E3662C" w:rsidRDefault="00000000">
            <w:pPr>
              <w:jc w:val="center"/>
            </w:pPr>
            <w:r w:rsidRPr="00E3662C">
              <w:rPr>
                <w:b/>
                <w:bCs/>
                <w:sz w:val="22"/>
                <w:szCs w:val="22"/>
              </w:rPr>
              <w:t>Crop</w:t>
            </w:r>
          </w:p>
        </w:tc>
        <w:tc>
          <w:tcPr>
            <w:tcW w:w="1600" w:type="dxa"/>
            <w:shd w:val="clear" w:color="auto" w:fill="D9E2F3"/>
            <w:tcMar>
              <w:top w:w="60" w:type="dxa"/>
              <w:left w:w="100" w:type="dxa"/>
              <w:bottom w:w="60" w:type="dxa"/>
              <w:right w:w="100" w:type="dxa"/>
            </w:tcMar>
            <w:vAlign w:val="center"/>
          </w:tcPr>
          <w:p w14:paraId="40D4E73A" w14:textId="77777777" w:rsidR="001C4389" w:rsidRPr="00E3662C" w:rsidRDefault="00000000">
            <w:pPr>
              <w:jc w:val="center"/>
            </w:pPr>
            <w:r w:rsidRPr="00E3662C">
              <w:rPr>
                <w:b/>
                <w:bCs/>
                <w:sz w:val="22"/>
                <w:szCs w:val="22"/>
              </w:rPr>
              <w:t>Months in Span</w:t>
            </w:r>
          </w:p>
        </w:tc>
        <w:tc>
          <w:tcPr>
            <w:tcW w:w="1600" w:type="dxa"/>
            <w:shd w:val="clear" w:color="auto" w:fill="D9E2F3"/>
            <w:tcMar>
              <w:top w:w="60" w:type="dxa"/>
              <w:left w:w="100" w:type="dxa"/>
              <w:bottom w:w="60" w:type="dxa"/>
              <w:right w:w="100" w:type="dxa"/>
            </w:tcMar>
            <w:vAlign w:val="center"/>
          </w:tcPr>
          <w:p w14:paraId="42B77190" w14:textId="77777777" w:rsidR="001C4389" w:rsidRPr="00E3662C" w:rsidRDefault="00000000">
            <w:pPr>
              <w:jc w:val="center"/>
            </w:pPr>
            <w:r w:rsidRPr="00E3662C">
              <w:rPr>
                <w:b/>
                <w:bCs/>
                <w:sz w:val="22"/>
                <w:szCs w:val="22"/>
              </w:rPr>
              <w:t>Months Reported</w:t>
            </w:r>
          </w:p>
        </w:tc>
        <w:tc>
          <w:tcPr>
            <w:tcW w:w="1600" w:type="dxa"/>
            <w:shd w:val="clear" w:color="auto" w:fill="D9E2F3"/>
            <w:tcMar>
              <w:top w:w="60" w:type="dxa"/>
              <w:left w:w="100" w:type="dxa"/>
              <w:bottom w:w="60" w:type="dxa"/>
              <w:right w:w="100" w:type="dxa"/>
            </w:tcMar>
            <w:vAlign w:val="center"/>
          </w:tcPr>
          <w:p w14:paraId="128C84D2" w14:textId="77777777" w:rsidR="001C4389" w:rsidRPr="00E3662C" w:rsidRDefault="00000000">
            <w:pPr>
              <w:jc w:val="center"/>
            </w:pPr>
            <w:r w:rsidRPr="00E3662C">
              <w:rPr>
                <w:b/>
                <w:bCs/>
                <w:sz w:val="22"/>
                <w:szCs w:val="22"/>
              </w:rPr>
              <w:t>% Reported</w:t>
            </w:r>
          </w:p>
        </w:tc>
      </w:tr>
      <w:tr w:rsidR="001C4389" w:rsidRPr="00E3662C" w14:paraId="5EDD73AF" w14:textId="77777777">
        <w:tc>
          <w:tcPr>
            <w:tcW w:w="1600" w:type="dxa"/>
            <w:tcMar>
              <w:top w:w="60" w:type="dxa"/>
              <w:left w:w="100" w:type="dxa"/>
              <w:bottom w:w="60" w:type="dxa"/>
              <w:right w:w="100" w:type="dxa"/>
            </w:tcMar>
            <w:vAlign w:val="center"/>
          </w:tcPr>
          <w:p w14:paraId="53A16564" w14:textId="77777777" w:rsidR="001C4389" w:rsidRPr="00E3662C" w:rsidRDefault="00000000">
            <w:r w:rsidRPr="00E3662C">
              <w:rPr>
                <w:sz w:val="22"/>
                <w:szCs w:val="22"/>
              </w:rPr>
              <w:t>Kolar</w:t>
            </w:r>
          </w:p>
        </w:tc>
        <w:tc>
          <w:tcPr>
            <w:tcW w:w="1200" w:type="dxa"/>
            <w:tcMar>
              <w:top w:w="60" w:type="dxa"/>
              <w:left w:w="100" w:type="dxa"/>
              <w:bottom w:w="60" w:type="dxa"/>
              <w:right w:w="100" w:type="dxa"/>
            </w:tcMar>
            <w:vAlign w:val="center"/>
          </w:tcPr>
          <w:p w14:paraId="71BB8584" w14:textId="77777777" w:rsidR="001C4389" w:rsidRPr="00E3662C" w:rsidRDefault="00000000">
            <w:r w:rsidRPr="00E3662C">
              <w:rPr>
                <w:sz w:val="22"/>
                <w:szCs w:val="22"/>
              </w:rPr>
              <w:t>Onion</w:t>
            </w:r>
          </w:p>
        </w:tc>
        <w:tc>
          <w:tcPr>
            <w:tcW w:w="1600" w:type="dxa"/>
            <w:tcMar>
              <w:top w:w="60" w:type="dxa"/>
              <w:left w:w="100" w:type="dxa"/>
              <w:bottom w:w="60" w:type="dxa"/>
              <w:right w:w="100" w:type="dxa"/>
            </w:tcMar>
            <w:vAlign w:val="center"/>
          </w:tcPr>
          <w:p w14:paraId="41FE1123" w14:textId="77777777" w:rsidR="001C4389" w:rsidRPr="00E3662C" w:rsidRDefault="00000000" w:rsidP="002A6A21">
            <w:pPr>
              <w:jc w:val="center"/>
            </w:pPr>
            <w:r w:rsidRPr="00E3662C">
              <w:rPr>
                <w:sz w:val="22"/>
                <w:szCs w:val="22"/>
              </w:rPr>
              <w:t>60</w:t>
            </w:r>
          </w:p>
        </w:tc>
        <w:tc>
          <w:tcPr>
            <w:tcW w:w="1600" w:type="dxa"/>
            <w:tcMar>
              <w:top w:w="60" w:type="dxa"/>
              <w:left w:w="100" w:type="dxa"/>
              <w:bottom w:w="60" w:type="dxa"/>
              <w:right w:w="100" w:type="dxa"/>
            </w:tcMar>
            <w:vAlign w:val="center"/>
          </w:tcPr>
          <w:p w14:paraId="4AE4530A" w14:textId="77777777" w:rsidR="001C4389" w:rsidRPr="00E3662C" w:rsidRDefault="00000000" w:rsidP="002A6A21">
            <w:pPr>
              <w:jc w:val="center"/>
            </w:pPr>
            <w:r w:rsidRPr="00E3662C">
              <w:rPr>
                <w:sz w:val="22"/>
                <w:szCs w:val="22"/>
              </w:rPr>
              <w:t>52</w:t>
            </w:r>
          </w:p>
        </w:tc>
        <w:tc>
          <w:tcPr>
            <w:tcW w:w="1600" w:type="dxa"/>
            <w:tcMar>
              <w:top w:w="60" w:type="dxa"/>
              <w:left w:w="100" w:type="dxa"/>
              <w:bottom w:w="60" w:type="dxa"/>
              <w:right w:w="100" w:type="dxa"/>
            </w:tcMar>
            <w:vAlign w:val="center"/>
          </w:tcPr>
          <w:p w14:paraId="345292FB" w14:textId="77777777" w:rsidR="001C4389" w:rsidRPr="00E3662C" w:rsidRDefault="00000000" w:rsidP="002A6A21">
            <w:pPr>
              <w:jc w:val="center"/>
            </w:pPr>
            <w:r w:rsidRPr="00E3662C">
              <w:rPr>
                <w:sz w:val="22"/>
                <w:szCs w:val="22"/>
              </w:rPr>
              <w:t>86.7</w:t>
            </w:r>
          </w:p>
        </w:tc>
      </w:tr>
      <w:tr w:rsidR="001C4389" w:rsidRPr="00E3662C" w14:paraId="2746368B" w14:textId="77777777">
        <w:tc>
          <w:tcPr>
            <w:tcW w:w="1600" w:type="dxa"/>
            <w:tcMar>
              <w:top w:w="60" w:type="dxa"/>
              <w:left w:w="100" w:type="dxa"/>
              <w:bottom w:w="60" w:type="dxa"/>
              <w:right w:w="100" w:type="dxa"/>
            </w:tcMar>
            <w:vAlign w:val="center"/>
          </w:tcPr>
          <w:p w14:paraId="70ABEBDE" w14:textId="77777777" w:rsidR="001C4389" w:rsidRPr="00E3662C" w:rsidRDefault="00000000">
            <w:r w:rsidRPr="00E3662C">
              <w:rPr>
                <w:sz w:val="22"/>
                <w:szCs w:val="22"/>
              </w:rPr>
              <w:t>Bengaluru</w:t>
            </w:r>
          </w:p>
        </w:tc>
        <w:tc>
          <w:tcPr>
            <w:tcW w:w="1200" w:type="dxa"/>
            <w:tcMar>
              <w:top w:w="60" w:type="dxa"/>
              <w:left w:w="100" w:type="dxa"/>
              <w:bottom w:w="60" w:type="dxa"/>
              <w:right w:w="100" w:type="dxa"/>
            </w:tcMar>
            <w:vAlign w:val="center"/>
          </w:tcPr>
          <w:p w14:paraId="0E84A80D" w14:textId="77777777" w:rsidR="001C4389" w:rsidRPr="00E3662C" w:rsidRDefault="00000000">
            <w:r w:rsidRPr="00E3662C">
              <w:rPr>
                <w:sz w:val="22"/>
                <w:szCs w:val="22"/>
              </w:rPr>
              <w:t>Potato</w:t>
            </w:r>
          </w:p>
        </w:tc>
        <w:tc>
          <w:tcPr>
            <w:tcW w:w="1600" w:type="dxa"/>
            <w:tcMar>
              <w:top w:w="60" w:type="dxa"/>
              <w:left w:w="100" w:type="dxa"/>
              <w:bottom w:w="60" w:type="dxa"/>
              <w:right w:w="100" w:type="dxa"/>
            </w:tcMar>
            <w:vAlign w:val="center"/>
          </w:tcPr>
          <w:p w14:paraId="122FACB4" w14:textId="77777777" w:rsidR="001C4389" w:rsidRPr="00E3662C" w:rsidRDefault="00000000" w:rsidP="002A6A21">
            <w:pPr>
              <w:jc w:val="center"/>
            </w:pPr>
            <w:r w:rsidRPr="00E3662C">
              <w:rPr>
                <w:sz w:val="22"/>
                <w:szCs w:val="22"/>
              </w:rPr>
              <w:t>85</w:t>
            </w:r>
          </w:p>
        </w:tc>
        <w:tc>
          <w:tcPr>
            <w:tcW w:w="1600" w:type="dxa"/>
            <w:tcMar>
              <w:top w:w="60" w:type="dxa"/>
              <w:left w:w="100" w:type="dxa"/>
              <w:bottom w:w="60" w:type="dxa"/>
              <w:right w:w="100" w:type="dxa"/>
            </w:tcMar>
            <w:vAlign w:val="center"/>
          </w:tcPr>
          <w:p w14:paraId="4A012EC9" w14:textId="77777777" w:rsidR="001C4389" w:rsidRPr="00E3662C" w:rsidRDefault="00000000" w:rsidP="002A6A21">
            <w:pPr>
              <w:jc w:val="center"/>
            </w:pPr>
            <w:r w:rsidRPr="00E3662C">
              <w:rPr>
                <w:sz w:val="22"/>
                <w:szCs w:val="22"/>
              </w:rPr>
              <w:t>77</w:t>
            </w:r>
          </w:p>
        </w:tc>
        <w:tc>
          <w:tcPr>
            <w:tcW w:w="1600" w:type="dxa"/>
            <w:tcMar>
              <w:top w:w="60" w:type="dxa"/>
              <w:left w:w="100" w:type="dxa"/>
              <w:bottom w:w="60" w:type="dxa"/>
              <w:right w:w="100" w:type="dxa"/>
            </w:tcMar>
            <w:vAlign w:val="center"/>
          </w:tcPr>
          <w:p w14:paraId="2A6CB41B" w14:textId="77777777" w:rsidR="001C4389" w:rsidRPr="00E3662C" w:rsidRDefault="00000000" w:rsidP="002A6A21">
            <w:pPr>
              <w:jc w:val="center"/>
            </w:pPr>
            <w:r w:rsidRPr="00E3662C">
              <w:rPr>
                <w:sz w:val="22"/>
                <w:szCs w:val="22"/>
              </w:rPr>
              <w:t>90.6</w:t>
            </w:r>
          </w:p>
        </w:tc>
      </w:tr>
      <w:tr w:rsidR="001C4389" w:rsidRPr="00E3662C" w14:paraId="0F19B226" w14:textId="77777777">
        <w:tc>
          <w:tcPr>
            <w:tcW w:w="1600" w:type="dxa"/>
            <w:tcMar>
              <w:top w:w="60" w:type="dxa"/>
              <w:left w:w="100" w:type="dxa"/>
              <w:bottom w:w="60" w:type="dxa"/>
              <w:right w:w="100" w:type="dxa"/>
            </w:tcMar>
            <w:vAlign w:val="center"/>
          </w:tcPr>
          <w:p w14:paraId="4BA737F4" w14:textId="77777777" w:rsidR="001C4389" w:rsidRPr="00E3662C" w:rsidRDefault="00000000">
            <w:r w:rsidRPr="00E3662C">
              <w:rPr>
                <w:sz w:val="22"/>
                <w:szCs w:val="22"/>
              </w:rPr>
              <w:t>Hassan</w:t>
            </w:r>
          </w:p>
        </w:tc>
        <w:tc>
          <w:tcPr>
            <w:tcW w:w="1200" w:type="dxa"/>
            <w:tcMar>
              <w:top w:w="60" w:type="dxa"/>
              <w:left w:w="100" w:type="dxa"/>
              <w:bottom w:w="60" w:type="dxa"/>
              <w:right w:w="100" w:type="dxa"/>
            </w:tcMar>
            <w:vAlign w:val="center"/>
          </w:tcPr>
          <w:p w14:paraId="691A7417" w14:textId="77777777" w:rsidR="001C4389" w:rsidRPr="00E3662C" w:rsidRDefault="00000000">
            <w:r w:rsidRPr="00E3662C">
              <w:rPr>
                <w:sz w:val="22"/>
                <w:szCs w:val="22"/>
              </w:rPr>
              <w:t>Tomato</w:t>
            </w:r>
          </w:p>
        </w:tc>
        <w:tc>
          <w:tcPr>
            <w:tcW w:w="1600" w:type="dxa"/>
            <w:tcMar>
              <w:top w:w="60" w:type="dxa"/>
              <w:left w:w="100" w:type="dxa"/>
              <w:bottom w:w="60" w:type="dxa"/>
              <w:right w:w="100" w:type="dxa"/>
            </w:tcMar>
            <w:vAlign w:val="center"/>
          </w:tcPr>
          <w:p w14:paraId="36E47823" w14:textId="77777777" w:rsidR="001C4389" w:rsidRPr="00E3662C" w:rsidRDefault="00000000" w:rsidP="002A6A21">
            <w:pPr>
              <w:jc w:val="center"/>
            </w:pPr>
            <w:r w:rsidRPr="00E3662C">
              <w:rPr>
                <w:sz w:val="22"/>
                <w:szCs w:val="22"/>
              </w:rPr>
              <w:t>85</w:t>
            </w:r>
          </w:p>
        </w:tc>
        <w:tc>
          <w:tcPr>
            <w:tcW w:w="1600" w:type="dxa"/>
            <w:tcMar>
              <w:top w:w="60" w:type="dxa"/>
              <w:left w:w="100" w:type="dxa"/>
              <w:bottom w:w="60" w:type="dxa"/>
              <w:right w:w="100" w:type="dxa"/>
            </w:tcMar>
            <w:vAlign w:val="center"/>
          </w:tcPr>
          <w:p w14:paraId="75E1B220" w14:textId="77777777" w:rsidR="001C4389" w:rsidRPr="00E3662C" w:rsidRDefault="00000000" w:rsidP="002A6A21">
            <w:pPr>
              <w:jc w:val="center"/>
            </w:pPr>
            <w:r w:rsidRPr="00E3662C">
              <w:rPr>
                <w:sz w:val="22"/>
                <w:szCs w:val="22"/>
              </w:rPr>
              <w:t>78</w:t>
            </w:r>
          </w:p>
        </w:tc>
        <w:tc>
          <w:tcPr>
            <w:tcW w:w="1600" w:type="dxa"/>
            <w:tcMar>
              <w:top w:w="60" w:type="dxa"/>
              <w:left w:w="100" w:type="dxa"/>
              <w:bottom w:w="60" w:type="dxa"/>
              <w:right w:w="100" w:type="dxa"/>
            </w:tcMar>
            <w:vAlign w:val="center"/>
          </w:tcPr>
          <w:p w14:paraId="6E7B668A" w14:textId="77777777" w:rsidR="001C4389" w:rsidRPr="00E3662C" w:rsidRDefault="00000000" w:rsidP="002A6A21">
            <w:pPr>
              <w:jc w:val="center"/>
            </w:pPr>
            <w:r w:rsidRPr="00E3662C">
              <w:rPr>
                <w:sz w:val="22"/>
                <w:szCs w:val="22"/>
              </w:rPr>
              <w:t>91.8</w:t>
            </w:r>
          </w:p>
        </w:tc>
      </w:tr>
      <w:tr w:rsidR="001C4389" w:rsidRPr="00E3662C" w14:paraId="546A7A8B" w14:textId="77777777">
        <w:tc>
          <w:tcPr>
            <w:tcW w:w="1600" w:type="dxa"/>
            <w:tcMar>
              <w:top w:w="60" w:type="dxa"/>
              <w:left w:w="100" w:type="dxa"/>
              <w:bottom w:w="60" w:type="dxa"/>
              <w:right w:w="100" w:type="dxa"/>
            </w:tcMar>
            <w:vAlign w:val="center"/>
          </w:tcPr>
          <w:p w14:paraId="67D41293" w14:textId="77777777" w:rsidR="001C4389" w:rsidRPr="00E3662C" w:rsidRDefault="00000000">
            <w:r w:rsidRPr="00E3662C">
              <w:rPr>
                <w:sz w:val="22"/>
                <w:szCs w:val="22"/>
              </w:rPr>
              <w:t>Bengaluru</w:t>
            </w:r>
          </w:p>
        </w:tc>
        <w:tc>
          <w:tcPr>
            <w:tcW w:w="1200" w:type="dxa"/>
            <w:tcMar>
              <w:top w:w="60" w:type="dxa"/>
              <w:left w:w="100" w:type="dxa"/>
              <w:bottom w:w="60" w:type="dxa"/>
              <w:right w:w="100" w:type="dxa"/>
            </w:tcMar>
            <w:vAlign w:val="center"/>
          </w:tcPr>
          <w:p w14:paraId="4DD98923" w14:textId="77777777" w:rsidR="001C4389" w:rsidRPr="00E3662C" w:rsidRDefault="00000000">
            <w:r w:rsidRPr="00E3662C">
              <w:rPr>
                <w:sz w:val="22"/>
                <w:szCs w:val="22"/>
              </w:rPr>
              <w:t>Onion</w:t>
            </w:r>
          </w:p>
        </w:tc>
        <w:tc>
          <w:tcPr>
            <w:tcW w:w="1600" w:type="dxa"/>
            <w:tcMar>
              <w:top w:w="60" w:type="dxa"/>
              <w:left w:w="100" w:type="dxa"/>
              <w:bottom w:w="60" w:type="dxa"/>
              <w:right w:w="100" w:type="dxa"/>
            </w:tcMar>
            <w:vAlign w:val="center"/>
          </w:tcPr>
          <w:p w14:paraId="2D6EE799" w14:textId="77777777" w:rsidR="001C4389" w:rsidRPr="00E3662C" w:rsidRDefault="00000000" w:rsidP="002A6A21">
            <w:pPr>
              <w:jc w:val="center"/>
            </w:pPr>
            <w:r w:rsidRPr="00E3662C">
              <w:rPr>
                <w:sz w:val="22"/>
                <w:szCs w:val="22"/>
              </w:rPr>
              <w:t>85</w:t>
            </w:r>
          </w:p>
        </w:tc>
        <w:tc>
          <w:tcPr>
            <w:tcW w:w="1600" w:type="dxa"/>
            <w:tcMar>
              <w:top w:w="60" w:type="dxa"/>
              <w:left w:w="100" w:type="dxa"/>
              <w:bottom w:w="60" w:type="dxa"/>
              <w:right w:w="100" w:type="dxa"/>
            </w:tcMar>
            <w:vAlign w:val="center"/>
          </w:tcPr>
          <w:p w14:paraId="12B790EE" w14:textId="77777777" w:rsidR="001C4389" w:rsidRPr="00E3662C" w:rsidRDefault="00000000" w:rsidP="002A6A21">
            <w:pPr>
              <w:jc w:val="center"/>
            </w:pPr>
            <w:r w:rsidRPr="00E3662C">
              <w:rPr>
                <w:sz w:val="22"/>
                <w:szCs w:val="22"/>
              </w:rPr>
              <w:t>78</w:t>
            </w:r>
          </w:p>
        </w:tc>
        <w:tc>
          <w:tcPr>
            <w:tcW w:w="1600" w:type="dxa"/>
            <w:tcMar>
              <w:top w:w="60" w:type="dxa"/>
              <w:left w:w="100" w:type="dxa"/>
              <w:bottom w:w="60" w:type="dxa"/>
              <w:right w:w="100" w:type="dxa"/>
            </w:tcMar>
            <w:vAlign w:val="center"/>
          </w:tcPr>
          <w:p w14:paraId="273FC4B7" w14:textId="77777777" w:rsidR="001C4389" w:rsidRPr="00E3662C" w:rsidRDefault="00000000" w:rsidP="002A6A21">
            <w:pPr>
              <w:jc w:val="center"/>
            </w:pPr>
            <w:r w:rsidRPr="00E3662C">
              <w:rPr>
                <w:sz w:val="22"/>
                <w:szCs w:val="22"/>
              </w:rPr>
              <w:t>91.8</w:t>
            </w:r>
          </w:p>
        </w:tc>
      </w:tr>
      <w:tr w:rsidR="001C4389" w:rsidRPr="00E3662C" w14:paraId="4373DAB8" w14:textId="77777777">
        <w:tc>
          <w:tcPr>
            <w:tcW w:w="1600" w:type="dxa"/>
            <w:tcMar>
              <w:top w:w="60" w:type="dxa"/>
              <w:left w:w="100" w:type="dxa"/>
              <w:bottom w:w="60" w:type="dxa"/>
              <w:right w:w="100" w:type="dxa"/>
            </w:tcMar>
            <w:vAlign w:val="center"/>
          </w:tcPr>
          <w:p w14:paraId="13EC0D13" w14:textId="77777777" w:rsidR="001C4389" w:rsidRPr="00E3662C" w:rsidRDefault="00000000">
            <w:r w:rsidRPr="00E3662C">
              <w:rPr>
                <w:sz w:val="22"/>
                <w:szCs w:val="22"/>
              </w:rPr>
              <w:t>Hassan</w:t>
            </w:r>
          </w:p>
        </w:tc>
        <w:tc>
          <w:tcPr>
            <w:tcW w:w="1200" w:type="dxa"/>
            <w:tcMar>
              <w:top w:w="60" w:type="dxa"/>
              <w:left w:w="100" w:type="dxa"/>
              <w:bottom w:w="60" w:type="dxa"/>
              <w:right w:w="100" w:type="dxa"/>
            </w:tcMar>
            <w:vAlign w:val="center"/>
          </w:tcPr>
          <w:p w14:paraId="61BE5EED" w14:textId="77777777" w:rsidR="001C4389" w:rsidRPr="00E3662C" w:rsidRDefault="00000000">
            <w:r w:rsidRPr="00E3662C">
              <w:rPr>
                <w:sz w:val="22"/>
                <w:szCs w:val="22"/>
              </w:rPr>
              <w:t>Potato</w:t>
            </w:r>
          </w:p>
        </w:tc>
        <w:tc>
          <w:tcPr>
            <w:tcW w:w="1600" w:type="dxa"/>
            <w:tcMar>
              <w:top w:w="60" w:type="dxa"/>
              <w:left w:w="100" w:type="dxa"/>
              <w:bottom w:w="60" w:type="dxa"/>
              <w:right w:w="100" w:type="dxa"/>
            </w:tcMar>
            <w:vAlign w:val="center"/>
          </w:tcPr>
          <w:p w14:paraId="5F4C9FCF" w14:textId="77777777" w:rsidR="001C4389" w:rsidRPr="00E3662C" w:rsidRDefault="00000000" w:rsidP="002A6A21">
            <w:pPr>
              <w:jc w:val="center"/>
            </w:pPr>
            <w:r w:rsidRPr="00E3662C">
              <w:rPr>
                <w:sz w:val="22"/>
                <w:szCs w:val="22"/>
              </w:rPr>
              <w:t>85</w:t>
            </w:r>
          </w:p>
        </w:tc>
        <w:tc>
          <w:tcPr>
            <w:tcW w:w="1600" w:type="dxa"/>
            <w:tcMar>
              <w:top w:w="60" w:type="dxa"/>
              <w:left w:w="100" w:type="dxa"/>
              <w:bottom w:w="60" w:type="dxa"/>
              <w:right w:w="100" w:type="dxa"/>
            </w:tcMar>
            <w:vAlign w:val="center"/>
          </w:tcPr>
          <w:p w14:paraId="199BAFC1" w14:textId="77777777" w:rsidR="001C4389" w:rsidRPr="00E3662C" w:rsidRDefault="00000000" w:rsidP="002A6A21">
            <w:pPr>
              <w:jc w:val="center"/>
            </w:pPr>
            <w:r w:rsidRPr="00E3662C">
              <w:rPr>
                <w:sz w:val="22"/>
                <w:szCs w:val="22"/>
              </w:rPr>
              <w:t>80</w:t>
            </w:r>
          </w:p>
        </w:tc>
        <w:tc>
          <w:tcPr>
            <w:tcW w:w="1600" w:type="dxa"/>
            <w:tcMar>
              <w:top w:w="60" w:type="dxa"/>
              <w:left w:w="100" w:type="dxa"/>
              <w:bottom w:w="60" w:type="dxa"/>
              <w:right w:w="100" w:type="dxa"/>
            </w:tcMar>
            <w:vAlign w:val="center"/>
          </w:tcPr>
          <w:p w14:paraId="04B233A4" w14:textId="77777777" w:rsidR="001C4389" w:rsidRPr="00E3662C" w:rsidRDefault="00000000" w:rsidP="002A6A21">
            <w:pPr>
              <w:jc w:val="center"/>
            </w:pPr>
            <w:r w:rsidRPr="00E3662C">
              <w:rPr>
                <w:sz w:val="22"/>
                <w:szCs w:val="22"/>
              </w:rPr>
              <w:t>94.1</w:t>
            </w:r>
          </w:p>
        </w:tc>
      </w:tr>
      <w:tr w:rsidR="001C4389" w:rsidRPr="00E3662C" w14:paraId="4F8661B7" w14:textId="77777777">
        <w:tc>
          <w:tcPr>
            <w:tcW w:w="1600" w:type="dxa"/>
            <w:tcMar>
              <w:top w:w="60" w:type="dxa"/>
              <w:left w:w="100" w:type="dxa"/>
              <w:bottom w:w="60" w:type="dxa"/>
              <w:right w:w="100" w:type="dxa"/>
            </w:tcMar>
            <w:vAlign w:val="center"/>
          </w:tcPr>
          <w:p w14:paraId="4E9A8AE7" w14:textId="77777777" w:rsidR="001C4389" w:rsidRPr="00E3662C" w:rsidRDefault="00000000">
            <w:r w:rsidRPr="00E3662C">
              <w:rPr>
                <w:sz w:val="22"/>
                <w:szCs w:val="22"/>
              </w:rPr>
              <w:t>Hassan</w:t>
            </w:r>
          </w:p>
        </w:tc>
        <w:tc>
          <w:tcPr>
            <w:tcW w:w="1200" w:type="dxa"/>
            <w:tcMar>
              <w:top w:w="60" w:type="dxa"/>
              <w:left w:w="100" w:type="dxa"/>
              <w:bottom w:w="60" w:type="dxa"/>
              <w:right w:w="100" w:type="dxa"/>
            </w:tcMar>
            <w:vAlign w:val="center"/>
          </w:tcPr>
          <w:p w14:paraId="19CF9364" w14:textId="77777777" w:rsidR="001C4389" w:rsidRPr="00E3662C" w:rsidRDefault="00000000">
            <w:r w:rsidRPr="00E3662C">
              <w:rPr>
                <w:sz w:val="22"/>
                <w:szCs w:val="22"/>
              </w:rPr>
              <w:t>Onion</w:t>
            </w:r>
          </w:p>
        </w:tc>
        <w:tc>
          <w:tcPr>
            <w:tcW w:w="1600" w:type="dxa"/>
            <w:tcMar>
              <w:top w:w="60" w:type="dxa"/>
              <w:left w:w="100" w:type="dxa"/>
              <w:bottom w:w="60" w:type="dxa"/>
              <w:right w:w="100" w:type="dxa"/>
            </w:tcMar>
            <w:vAlign w:val="center"/>
          </w:tcPr>
          <w:p w14:paraId="4B562424" w14:textId="77777777" w:rsidR="001C4389" w:rsidRPr="00E3662C" w:rsidRDefault="00000000" w:rsidP="002A6A21">
            <w:pPr>
              <w:jc w:val="center"/>
            </w:pPr>
            <w:r w:rsidRPr="00E3662C">
              <w:rPr>
                <w:sz w:val="22"/>
                <w:szCs w:val="22"/>
              </w:rPr>
              <w:t>85</w:t>
            </w:r>
          </w:p>
        </w:tc>
        <w:tc>
          <w:tcPr>
            <w:tcW w:w="1600" w:type="dxa"/>
            <w:tcMar>
              <w:top w:w="60" w:type="dxa"/>
              <w:left w:w="100" w:type="dxa"/>
              <w:bottom w:w="60" w:type="dxa"/>
              <w:right w:w="100" w:type="dxa"/>
            </w:tcMar>
            <w:vAlign w:val="center"/>
          </w:tcPr>
          <w:p w14:paraId="42B5577D" w14:textId="77777777" w:rsidR="001C4389" w:rsidRPr="00E3662C" w:rsidRDefault="00000000" w:rsidP="002A6A21">
            <w:pPr>
              <w:jc w:val="center"/>
            </w:pPr>
            <w:r w:rsidRPr="00E3662C">
              <w:rPr>
                <w:sz w:val="22"/>
                <w:szCs w:val="22"/>
              </w:rPr>
              <w:t>81</w:t>
            </w:r>
          </w:p>
        </w:tc>
        <w:tc>
          <w:tcPr>
            <w:tcW w:w="1600" w:type="dxa"/>
            <w:tcMar>
              <w:top w:w="60" w:type="dxa"/>
              <w:left w:w="100" w:type="dxa"/>
              <w:bottom w:w="60" w:type="dxa"/>
              <w:right w:w="100" w:type="dxa"/>
            </w:tcMar>
            <w:vAlign w:val="center"/>
          </w:tcPr>
          <w:p w14:paraId="41EA2B27" w14:textId="77777777" w:rsidR="001C4389" w:rsidRPr="00E3662C" w:rsidRDefault="00000000" w:rsidP="002A6A21">
            <w:pPr>
              <w:jc w:val="center"/>
            </w:pPr>
            <w:r w:rsidRPr="00E3662C">
              <w:rPr>
                <w:sz w:val="22"/>
                <w:szCs w:val="22"/>
              </w:rPr>
              <w:t>95.3</w:t>
            </w:r>
          </w:p>
        </w:tc>
      </w:tr>
      <w:tr w:rsidR="001C4389" w:rsidRPr="00E3662C" w14:paraId="65265DC6" w14:textId="77777777">
        <w:tc>
          <w:tcPr>
            <w:tcW w:w="1600" w:type="dxa"/>
            <w:tcMar>
              <w:top w:w="60" w:type="dxa"/>
              <w:left w:w="100" w:type="dxa"/>
              <w:bottom w:w="60" w:type="dxa"/>
              <w:right w:w="100" w:type="dxa"/>
            </w:tcMar>
            <w:vAlign w:val="center"/>
          </w:tcPr>
          <w:p w14:paraId="715F8E8E" w14:textId="77777777" w:rsidR="001C4389" w:rsidRPr="00E3662C" w:rsidRDefault="00000000">
            <w:proofErr w:type="spellStart"/>
            <w:r w:rsidRPr="00E3662C">
              <w:rPr>
                <w:sz w:val="22"/>
                <w:szCs w:val="22"/>
              </w:rPr>
              <w:t>Chikkaballapur</w:t>
            </w:r>
            <w:proofErr w:type="spellEnd"/>
          </w:p>
        </w:tc>
        <w:tc>
          <w:tcPr>
            <w:tcW w:w="1200" w:type="dxa"/>
            <w:tcMar>
              <w:top w:w="60" w:type="dxa"/>
              <w:left w:w="100" w:type="dxa"/>
              <w:bottom w:w="60" w:type="dxa"/>
              <w:right w:w="100" w:type="dxa"/>
            </w:tcMar>
            <w:vAlign w:val="center"/>
          </w:tcPr>
          <w:p w14:paraId="79ECDF0F" w14:textId="77777777" w:rsidR="001C4389" w:rsidRPr="00E3662C" w:rsidRDefault="00000000">
            <w:r w:rsidRPr="00E3662C">
              <w:rPr>
                <w:sz w:val="22"/>
                <w:szCs w:val="22"/>
              </w:rPr>
              <w:t>Tomato</w:t>
            </w:r>
          </w:p>
        </w:tc>
        <w:tc>
          <w:tcPr>
            <w:tcW w:w="1600" w:type="dxa"/>
            <w:tcMar>
              <w:top w:w="60" w:type="dxa"/>
              <w:left w:w="100" w:type="dxa"/>
              <w:bottom w:w="60" w:type="dxa"/>
              <w:right w:w="100" w:type="dxa"/>
            </w:tcMar>
            <w:vAlign w:val="center"/>
          </w:tcPr>
          <w:p w14:paraId="0F363DDC" w14:textId="77777777" w:rsidR="001C4389" w:rsidRPr="00E3662C" w:rsidRDefault="00000000" w:rsidP="002A6A21">
            <w:pPr>
              <w:jc w:val="center"/>
            </w:pPr>
            <w:r w:rsidRPr="00E3662C">
              <w:rPr>
                <w:sz w:val="22"/>
                <w:szCs w:val="22"/>
              </w:rPr>
              <w:t>84</w:t>
            </w:r>
          </w:p>
        </w:tc>
        <w:tc>
          <w:tcPr>
            <w:tcW w:w="1600" w:type="dxa"/>
            <w:tcMar>
              <w:top w:w="60" w:type="dxa"/>
              <w:left w:w="100" w:type="dxa"/>
              <w:bottom w:w="60" w:type="dxa"/>
              <w:right w:w="100" w:type="dxa"/>
            </w:tcMar>
            <w:vAlign w:val="center"/>
          </w:tcPr>
          <w:p w14:paraId="2EEFDAB1" w14:textId="77777777" w:rsidR="001C4389" w:rsidRPr="00E3662C" w:rsidRDefault="00000000" w:rsidP="002A6A21">
            <w:pPr>
              <w:jc w:val="center"/>
            </w:pPr>
            <w:r w:rsidRPr="00E3662C">
              <w:rPr>
                <w:sz w:val="22"/>
                <w:szCs w:val="22"/>
              </w:rPr>
              <w:t>83</w:t>
            </w:r>
          </w:p>
        </w:tc>
        <w:tc>
          <w:tcPr>
            <w:tcW w:w="1600" w:type="dxa"/>
            <w:tcMar>
              <w:top w:w="60" w:type="dxa"/>
              <w:left w:w="100" w:type="dxa"/>
              <w:bottom w:w="60" w:type="dxa"/>
              <w:right w:w="100" w:type="dxa"/>
            </w:tcMar>
            <w:vAlign w:val="center"/>
          </w:tcPr>
          <w:p w14:paraId="42A593DD" w14:textId="77777777" w:rsidR="001C4389" w:rsidRPr="00E3662C" w:rsidRDefault="00000000" w:rsidP="002A6A21">
            <w:pPr>
              <w:jc w:val="center"/>
            </w:pPr>
            <w:r w:rsidRPr="00E3662C">
              <w:rPr>
                <w:sz w:val="22"/>
                <w:szCs w:val="22"/>
              </w:rPr>
              <w:t>98.8</w:t>
            </w:r>
          </w:p>
        </w:tc>
      </w:tr>
      <w:tr w:rsidR="001C4389" w:rsidRPr="00E3662C" w14:paraId="5A96833E" w14:textId="77777777">
        <w:tc>
          <w:tcPr>
            <w:tcW w:w="1600" w:type="dxa"/>
            <w:tcMar>
              <w:top w:w="60" w:type="dxa"/>
              <w:left w:w="100" w:type="dxa"/>
              <w:bottom w:w="60" w:type="dxa"/>
              <w:right w:w="100" w:type="dxa"/>
            </w:tcMar>
            <w:vAlign w:val="center"/>
          </w:tcPr>
          <w:p w14:paraId="0BE862A1" w14:textId="77777777" w:rsidR="001C4389" w:rsidRPr="00E3662C" w:rsidRDefault="00000000">
            <w:proofErr w:type="spellStart"/>
            <w:r w:rsidRPr="00E3662C">
              <w:rPr>
                <w:sz w:val="22"/>
                <w:szCs w:val="22"/>
              </w:rPr>
              <w:t>Chikkaballapur</w:t>
            </w:r>
            <w:proofErr w:type="spellEnd"/>
          </w:p>
        </w:tc>
        <w:tc>
          <w:tcPr>
            <w:tcW w:w="1200" w:type="dxa"/>
            <w:tcMar>
              <w:top w:w="60" w:type="dxa"/>
              <w:left w:w="100" w:type="dxa"/>
              <w:bottom w:w="60" w:type="dxa"/>
              <w:right w:w="100" w:type="dxa"/>
            </w:tcMar>
            <w:vAlign w:val="center"/>
          </w:tcPr>
          <w:p w14:paraId="6D1C6AF7" w14:textId="77777777" w:rsidR="001C4389" w:rsidRPr="00E3662C" w:rsidRDefault="00000000">
            <w:r w:rsidRPr="00E3662C">
              <w:rPr>
                <w:sz w:val="22"/>
                <w:szCs w:val="22"/>
              </w:rPr>
              <w:t>Onion</w:t>
            </w:r>
          </w:p>
        </w:tc>
        <w:tc>
          <w:tcPr>
            <w:tcW w:w="1600" w:type="dxa"/>
            <w:tcMar>
              <w:top w:w="60" w:type="dxa"/>
              <w:left w:w="100" w:type="dxa"/>
              <w:bottom w:w="60" w:type="dxa"/>
              <w:right w:w="100" w:type="dxa"/>
            </w:tcMar>
            <w:vAlign w:val="center"/>
          </w:tcPr>
          <w:p w14:paraId="76407393" w14:textId="77777777" w:rsidR="001C4389" w:rsidRPr="00E3662C" w:rsidRDefault="00000000" w:rsidP="002A6A21">
            <w:pPr>
              <w:jc w:val="center"/>
            </w:pPr>
            <w:r w:rsidRPr="00E3662C">
              <w:rPr>
                <w:sz w:val="22"/>
                <w:szCs w:val="22"/>
              </w:rPr>
              <w:t>85</w:t>
            </w:r>
          </w:p>
        </w:tc>
        <w:tc>
          <w:tcPr>
            <w:tcW w:w="1600" w:type="dxa"/>
            <w:tcMar>
              <w:top w:w="60" w:type="dxa"/>
              <w:left w:w="100" w:type="dxa"/>
              <w:bottom w:w="60" w:type="dxa"/>
              <w:right w:w="100" w:type="dxa"/>
            </w:tcMar>
            <w:vAlign w:val="center"/>
          </w:tcPr>
          <w:p w14:paraId="219EB355" w14:textId="77777777" w:rsidR="001C4389" w:rsidRPr="00E3662C" w:rsidRDefault="00000000" w:rsidP="002A6A21">
            <w:pPr>
              <w:jc w:val="center"/>
            </w:pPr>
            <w:r w:rsidRPr="00E3662C">
              <w:rPr>
                <w:sz w:val="22"/>
                <w:szCs w:val="22"/>
              </w:rPr>
              <w:t>84</w:t>
            </w:r>
          </w:p>
        </w:tc>
        <w:tc>
          <w:tcPr>
            <w:tcW w:w="1600" w:type="dxa"/>
            <w:tcMar>
              <w:top w:w="60" w:type="dxa"/>
              <w:left w:w="100" w:type="dxa"/>
              <w:bottom w:w="60" w:type="dxa"/>
              <w:right w:w="100" w:type="dxa"/>
            </w:tcMar>
            <w:vAlign w:val="center"/>
          </w:tcPr>
          <w:p w14:paraId="60529121" w14:textId="77777777" w:rsidR="001C4389" w:rsidRPr="00E3662C" w:rsidRDefault="00000000" w:rsidP="002A6A21">
            <w:pPr>
              <w:jc w:val="center"/>
            </w:pPr>
            <w:r w:rsidRPr="00E3662C">
              <w:rPr>
                <w:sz w:val="22"/>
                <w:szCs w:val="22"/>
              </w:rPr>
              <w:t>98.8</w:t>
            </w:r>
          </w:p>
        </w:tc>
      </w:tr>
      <w:tr w:rsidR="001C4389" w:rsidRPr="00E3662C" w14:paraId="511F2A29" w14:textId="77777777">
        <w:tc>
          <w:tcPr>
            <w:tcW w:w="1600" w:type="dxa"/>
            <w:tcMar>
              <w:top w:w="60" w:type="dxa"/>
              <w:left w:w="100" w:type="dxa"/>
              <w:bottom w:w="60" w:type="dxa"/>
              <w:right w:w="100" w:type="dxa"/>
            </w:tcMar>
            <w:vAlign w:val="center"/>
          </w:tcPr>
          <w:p w14:paraId="5B35BCB6" w14:textId="77777777" w:rsidR="001C4389" w:rsidRPr="00E3662C" w:rsidRDefault="00000000">
            <w:proofErr w:type="spellStart"/>
            <w:r w:rsidRPr="00E3662C">
              <w:rPr>
                <w:sz w:val="22"/>
                <w:szCs w:val="22"/>
              </w:rPr>
              <w:t>Chikkaballapur</w:t>
            </w:r>
            <w:proofErr w:type="spellEnd"/>
          </w:p>
        </w:tc>
        <w:tc>
          <w:tcPr>
            <w:tcW w:w="1200" w:type="dxa"/>
            <w:tcMar>
              <w:top w:w="60" w:type="dxa"/>
              <w:left w:w="100" w:type="dxa"/>
              <w:bottom w:w="60" w:type="dxa"/>
              <w:right w:w="100" w:type="dxa"/>
            </w:tcMar>
            <w:vAlign w:val="center"/>
          </w:tcPr>
          <w:p w14:paraId="37956E21" w14:textId="77777777" w:rsidR="001C4389" w:rsidRPr="00E3662C" w:rsidRDefault="00000000">
            <w:r w:rsidRPr="00E3662C">
              <w:rPr>
                <w:sz w:val="22"/>
                <w:szCs w:val="22"/>
              </w:rPr>
              <w:t>Potato</w:t>
            </w:r>
          </w:p>
        </w:tc>
        <w:tc>
          <w:tcPr>
            <w:tcW w:w="1600" w:type="dxa"/>
            <w:tcMar>
              <w:top w:w="60" w:type="dxa"/>
              <w:left w:w="100" w:type="dxa"/>
              <w:bottom w:w="60" w:type="dxa"/>
              <w:right w:w="100" w:type="dxa"/>
            </w:tcMar>
            <w:vAlign w:val="center"/>
          </w:tcPr>
          <w:p w14:paraId="7AAEC3EC" w14:textId="77777777" w:rsidR="001C4389" w:rsidRPr="00E3662C" w:rsidRDefault="00000000" w:rsidP="002A6A21">
            <w:pPr>
              <w:jc w:val="center"/>
            </w:pPr>
            <w:r w:rsidRPr="00E3662C">
              <w:rPr>
                <w:sz w:val="22"/>
                <w:szCs w:val="22"/>
              </w:rPr>
              <w:t>85</w:t>
            </w:r>
          </w:p>
        </w:tc>
        <w:tc>
          <w:tcPr>
            <w:tcW w:w="1600" w:type="dxa"/>
            <w:tcMar>
              <w:top w:w="60" w:type="dxa"/>
              <w:left w:w="100" w:type="dxa"/>
              <w:bottom w:w="60" w:type="dxa"/>
              <w:right w:w="100" w:type="dxa"/>
            </w:tcMar>
            <w:vAlign w:val="center"/>
          </w:tcPr>
          <w:p w14:paraId="1D9F3012" w14:textId="77777777" w:rsidR="001C4389" w:rsidRPr="00E3662C" w:rsidRDefault="00000000" w:rsidP="002A6A21">
            <w:pPr>
              <w:jc w:val="center"/>
            </w:pPr>
            <w:r w:rsidRPr="00E3662C">
              <w:rPr>
                <w:sz w:val="22"/>
                <w:szCs w:val="22"/>
              </w:rPr>
              <w:t>84</w:t>
            </w:r>
          </w:p>
        </w:tc>
        <w:tc>
          <w:tcPr>
            <w:tcW w:w="1600" w:type="dxa"/>
            <w:tcMar>
              <w:top w:w="60" w:type="dxa"/>
              <w:left w:w="100" w:type="dxa"/>
              <w:bottom w:w="60" w:type="dxa"/>
              <w:right w:w="100" w:type="dxa"/>
            </w:tcMar>
            <w:vAlign w:val="center"/>
          </w:tcPr>
          <w:p w14:paraId="7F03D569" w14:textId="77777777" w:rsidR="001C4389" w:rsidRPr="00E3662C" w:rsidRDefault="00000000" w:rsidP="002A6A21">
            <w:pPr>
              <w:jc w:val="center"/>
            </w:pPr>
            <w:r w:rsidRPr="00E3662C">
              <w:rPr>
                <w:sz w:val="22"/>
                <w:szCs w:val="22"/>
              </w:rPr>
              <w:t>98.8</w:t>
            </w:r>
          </w:p>
        </w:tc>
      </w:tr>
      <w:tr w:rsidR="001C4389" w:rsidRPr="00E3662C" w14:paraId="529B162A" w14:textId="77777777">
        <w:tc>
          <w:tcPr>
            <w:tcW w:w="1600" w:type="dxa"/>
            <w:tcMar>
              <w:top w:w="60" w:type="dxa"/>
              <w:left w:w="100" w:type="dxa"/>
              <w:bottom w:w="60" w:type="dxa"/>
              <w:right w:w="100" w:type="dxa"/>
            </w:tcMar>
            <w:vAlign w:val="center"/>
          </w:tcPr>
          <w:p w14:paraId="33A13B0A" w14:textId="77777777" w:rsidR="001C4389" w:rsidRPr="00E3662C" w:rsidRDefault="00000000">
            <w:r w:rsidRPr="00E3662C">
              <w:rPr>
                <w:sz w:val="22"/>
                <w:szCs w:val="22"/>
              </w:rPr>
              <w:t>Bengaluru</w:t>
            </w:r>
          </w:p>
        </w:tc>
        <w:tc>
          <w:tcPr>
            <w:tcW w:w="1200" w:type="dxa"/>
            <w:tcMar>
              <w:top w:w="60" w:type="dxa"/>
              <w:left w:w="100" w:type="dxa"/>
              <w:bottom w:w="60" w:type="dxa"/>
              <w:right w:w="100" w:type="dxa"/>
            </w:tcMar>
            <w:vAlign w:val="center"/>
          </w:tcPr>
          <w:p w14:paraId="4B62C7CC" w14:textId="77777777" w:rsidR="001C4389" w:rsidRPr="00E3662C" w:rsidRDefault="00000000">
            <w:r w:rsidRPr="00E3662C">
              <w:rPr>
                <w:sz w:val="22"/>
                <w:szCs w:val="22"/>
              </w:rPr>
              <w:t>Tomato</w:t>
            </w:r>
          </w:p>
        </w:tc>
        <w:tc>
          <w:tcPr>
            <w:tcW w:w="1600" w:type="dxa"/>
            <w:tcMar>
              <w:top w:w="60" w:type="dxa"/>
              <w:left w:w="100" w:type="dxa"/>
              <w:bottom w:w="60" w:type="dxa"/>
              <w:right w:w="100" w:type="dxa"/>
            </w:tcMar>
            <w:vAlign w:val="center"/>
          </w:tcPr>
          <w:p w14:paraId="2797BCCB" w14:textId="77777777" w:rsidR="001C4389" w:rsidRPr="00E3662C" w:rsidRDefault="00000000" w:rsidP="002A6A21">
            <w:pPr>
              <w:jc w:val="center"/>
            </w:pPr>
            <w:r w:rsidRPr="00E3662C">
              <w:rPr>
                <w:sz w:val="22"/>
                <w:szCs w:val="22"/>
              </w:rPr>
              <w:t>85</w:t>
            </w:r>
          </w:p>
        </w:tc>
        <w:tc>
          <w:tcPr>
            <w:tcW w:w="1600" w:type="dxa"/>
            <w:tcMar>
              <w:top w:w="60" w:type="dxa"/>
              <w:left w:w="100" w:type="dxa"/>
              <w:bottom w:w="60" w:type="dxa"/>
              <w:right w:w="100" w:type="dxa"/>
            </w:tcMar>
            <w:vAlign w:val="center"/>
          </w:tcPr>
          <w:p w14:paraId="03328FDE" w14:textId="77777777" w:rsidR="001C4389" w:rsidRPr="00E3662C" w:rsidRDefault="00000000" w:rsidP="002A6A21">
            <w:pPr>
              <w:jc w:val="center"/>
            </w:pPr>
            <w:r w:rsidRPr="00E3662C">
              <w:rPr>
                <w:sz w:val="22"/>
                <w:szCs w:val="22"/>
              </w:rPr>
              <w:t>85</w:t>
            </w:r>
          </w:p>
        </w:tc>
        <w:tc>
          <w:tcPr>
            <w:tcW w:w="1600" w:type="dxa"/>
            <w:tcMar>
              <w:top w:w="60" w:type="dxa"/>
              <w:left w:w="100" w:type="dxa"/>
              <w:bottom w:w="60" w:type="dxa"/>
              <w:right w:w="100" w:type="dxa"/>
            </w:tcMar>
            <w:vAlign w:val="center"/>
          </w:tcPr>
          <w:p w14:paraId="45C5DC23" w14:textId="77777777" w:rsidR="001C4389" w:rsidRPr="00E3662C" w:rsidRDefault="00000000" w:rsidP="002A6A21">
            <w:pPr>
              <w:jc w:val="center"/>
            </w:pPr>
            <w:r w:rsidRPr="00E3662C">
              <w:rPr>
                <w:sz w:val="22"/>
                <w:szCs w:val="22"/>
              </w:rPr>
              <w:t>100.0</w:t>
            </w:r>
          </w:p>
        </w:tc>
      </w:tr>
      <w:tr w:rsidR="001C4389" w:rsidRPr="00E3662C" w14:paraId="051E7AB1" w14:textId="77777777">
        <w:tc>
          <w:tcPr>
            <w:tcW w:w="1600" w:type="dxa"/>
            <w:tcMar>
              <w:top w:w="60" w:type="dxa"/>
              <w:left w:w="100" w:type="dxa"/>
              <w:bottom w:w="60" w:type="dxa"/>
              <w:right w:w="100" w:type="dxa"/>
            </w:tcMar>
            <w:vAlign w:val="center"/>
          </w:tcPr>
          <w:p w14:paraId="22AE25DF" w14:textId="77777777" w:rsidR="001C4389" w:rsidRPr="00E3662C" w:rsidRDefault="00000000">
            <w:r w:rsidRPr="00E3662C">
              <w:rPr>
                <w:sz w:val="22"/>
                <w:szCs w:val="22"/>
              </w:rPr>
              <w:t>Kolar</w:t>
            </w:r>
          </w:p>
        </w:tc>
        <w:tc>
          <w:tcPr>
            <w:tcW w:w="1200" w:type="dxa"/>
            <w:tcMar>
              <w:top w:w="60" w:type="dxa"/>
              <w:left w:w="100" w:type="dxa"/>
              <w:bottom w:w="60" w:type="dxa"/>
              <w:right w:w="100" w:type="dxa"/>
            </w:tcMar>
            <w:vAlign w:val="center"/>
          </w:tcPr>
          <w:p w14:paraId="0DEFA2F9" w14:textId="77777777" w:rsidR="001C4389" w:rsidRPr="00E3662C" w:rsidRDefault="00000000">
            <w:r w:rsidRPr="00E3662C">
              <w:rPr>
                <w:sz w:val="22"/>
                <w:szCs w:val="22"/>
              </w:rPr>
              <w:t>Potato</w:t>
            </w:r>
          </w:p>
        </w:tc>
        <w:tc>
          <w:tcPr>
            <w:tcW w:w="1600" w:type="dxa"/>
            <w:tcMar>
              <w:top w:w="60" w:type="dxa"/>
              <w:left w:w="100" w:type="dxa"/>
              <w:bottom w:w="60" w:type="dxa"/>
              <w:right w:w="100" w:type="dxa"/>
            </w:tcMar>
            <w:vAlign w:val="center"/>
          </w:tcPr>
          <w:p w14:paraId="3D4BDE75" w14:textId="77777777" w:rsidR="001C4389" w:rsidRPr="00E3662C" w:rsidRDefault="00000000" w:rsidP="002A6A21">
            <w:pPr>
              <w:jc w:val="center"/>
            </w:pPr>
            <w:r w:rsidRPr="00E3662C">
              <w:rPr>
                <w:sz w:val="22"/>
                <w:szCs w:val="22"/>
              </w:rPr>
              <w:t>85</w:t>
            </w:r>
          </w:p>
        </w:tc>
        <w:tc>
          <w:tcPr>
            <w:tcW w:w="1600" w:type="dxa"/>
            <w:tcMar>
              <w:top w:w="60" w:type="dxa"/>
              <w:left w:w="100" w:type="dxa"/>
              <w:bottom w:w="60" w:type="dxa"/>
              <w:right w:w="100" w:type="dxa"/>
            </w:tcMar>
            <w:vAlign w:val="center"/>
          </w:tcPr>
          <w:p w14:paraId="22A20A98" w14:textId="77777777" w:rsidR="001C4389" w:rsidRPr="00E3662C" w:rsidRDefault="00000000" w:rsidP="002A6A21">
            <w:pPr>
              <w:jc w:val="center"/>
            </w:pPr>
            <w:r w:rsidRPr="00E3662C">
              <w:rPr>
                <w:sz w:val="22"/>
                <w:szCs w:val="22"/>
              </w:rPr>
              <w:t>85</w:t>
            </w:r>
          </w:p>
        </w:tc>
        <w:tc>
          <w:tcPr>
            <w:tcW w:w="1600" w:type="dxa"/>
            <w:tcMar>
              <w:top w:w="60" w:type="dxa"/>
              <w:left w:w="100" w:type="dxa"/>
              <w:bottom w:w="60" w:type="dxa"/>
              <w:right w:w="100" w:type="dxa"/>
            </w:tcMar>
            <w:vAlign w:val="center"/>
          </w:tcPr>
          <w:p w14:paraId="3D7D25C3" w14:textId="77777777" w:rsidR="001C4389" w:rsidRPr="00E3662C" w:rsidRDefault="00000000" w:rsidP="002A6A21">
            <w:pPr>
              <w:jc w:val="center"/>
            </w:pPr>
            <w:r w:rsidRPr="00E3662C">
              <w:rPr>
                <w:sz w:val="22"/>
                <w:szCs w:val="22"/>
              </w:rPr>
              <w:t>100.0</w:t>
            </w:r>
          </w:p>
        </w:tc>
      </w:tr>
      <w:tr w:rsidR="001C4389" w:rsidRPr="00E3662C" w14:paraId="59C381E8" w14:textId="77777777">
        <w:tc>
          <w:tcPr>
            <w:tcW w:w="1600" w:type="dxa"/>
            <w:tcMar>
              <w:top w:w="60" w:type="dxa"/>
              <w:left w:w="100" w:type="dxa"/>
              <w:bottom w:w="60" w:type="dxa"/>
              <w:right w:w="100" w:type="dxa"/>
            </w:tcMar>
            <w:vAlign w:val="center"/>
          </w:tcPr>
          <w:p w14:paraId="7D558B66" w14:textId="77777777" w:rsidR="001C4389" w:rsidRPr="00E3662C" w:rsidRDefault="00000000">
            <w:r w:rsidRPr="00E3662C">
              <w:rPr>
                <w:sz w:val="22"/>
                <w:szCs w:val="22"/>
              </w:rPr>
              <w:t>Kolar</w:t>
            </w:r>
          </w:p>
        </w:tc>
        <w:tc>
          <w:tcPr>
            <w:tcW w:w="1200" w:type="dxa"/>
            <w:tcMar>
              <w:top w:w="60" w:type="dxa"/>
              <w:left w:w="100" w:type="dxa"/>
              <w:bottom w:w="60" w:type="dxa"/>
              <w:right w:w="100" w:type="dxa"/>
            </w:tcMar>
            <w:vAlign w:val="center"/>
          </w:tcPr>
          <w:p w14:paraId="55D1C39C" w14:textId="77777777" w:rsidR="001C4389" w:rsidRPr="00E3662C" w:rsidRDefault="00000000">
            <w:r w:rsidRPr="00E3662C">
              <w:rPr>
                <w:sz w:val="22"/>
                <w:szCs w:val="22"/>
              </w:rPr>
              <w:t>Tomato</w:t>
            </w:r>
          </w:p>
        </w:tc>
        <w:tc>
          <w:tcPr>
            <w:tcW w:w="1600" w:type="dxa"/>
            <w:tcMar>
              <w:top w:w="60" w:type="dxa"/>
              <w:left w:w="100" w:type="dxa"/>
              <w:bottom w:w="60" w:type="dxa"/>
              <w:right w:w="100" w:type="dxa"/>
            </w:tcMar>
            <w:vAlign w:val="center"/>
          </w:tcPr>
          <w:p w14:paraId="6B4A25BD" w14:textId="77777777" w:rsidR="001C4389" w:rsidRPr="00E3662C" w:rsidRDefault="00000000" w:rsidP="002A6A21">
            <w:pPr>
              <w:jc w:val="center"/>
            </w:pPr>
            <w:r w:rsidRPr="00E3662C">
              <w:rPr>
                <w:sz w:val="22"/>
                <w:szCs w:val="22"/>
              </w:rPr>
              <w:t>85</w:t>
            </w:r>
          </w:p>
        </w:tc>
        <w:tc>
          <w:tcPr>
            <w:tcW w:w="1600" w:type="dxa"/>
            <w:tcMar>
              <w:top w:w="60" w:type="dxa"/>
              <w:left w:w="100" w:type="dxa"/>
              <w:bottom w:w="60" w:type="dxa"/>
              <w:right w:w="100" w:type="dxa"/>
            </w:tcMar>
            <w:vAlign w:val="center"/>
          </w:tcPr>
          <w:p w14:paraId="1696BD59" w14:textId="77777777" w:rsidR="001C4389" w:rsidRPr="00E3662C" w:rsidRDefault="00000000" w:rsidP="002A6A21">
            <w:pPr>
              <w:jc w:val="center"/>
            </w:pPr>
            <w:r w:rsidRPr="00E3662C">
              <w:rPr>
                <w:sz w:val="22"/>
                <w:szCs w:val="22"/>
              </w:rPr>
              <w:t>85</w:t>
            </w:r>
          </w:p>
        </w:tc>
        <w:tc>
          <w:tcPr>
            <w:tcW w:w="1600" w:type="dxa"/>
            <w:tcMar>
              <w:top w:w="60" w:type="dxa"/>
              <w:left w:w="100" w:type="dxa"/>
              <w:bottom w:w="60" w:type="dxa"/>
              <w:right w:w="100" w:type="dxa"/>
            </w:tcMar>
            <w:vAlign w:val="center"/>
          </w:tcPr>
          <w:p w14:paraId="2FEAB236" w14:textId="77777777" w:rsidR="001C4389" w:rsidRPr="00E3662C" w:rsidRDefault="00000000" w:rsidP="002A6A21">
            <w:pPr>
              <w:jc w:val="center"/>
            </w:pPr>
            <w:r w:rsidRPr="00E3662C">
              <w:rPr>
                <w:sz w:val="22"/>
                <w:szCs w:val="22"/>
              </w:rPr>
              <w:t>100.0</w:t>
            </w:r>
          </w:p>
        </w:tc>
      </w:tr>
    </w:tbl>
    <w:p w14:paraId="3C5B7547" w14:textId="77777777" w:rsidR="001C4389" w:rsidRPr="00E3662C" w:rsidRDefault="00000000">
      <w:pPr>
        <w:keepNext/>
        <w:spacing w:before="240" w:after="40"/>
      </w:pPr>
      <w:r w:rsidRPr="00E3662C">
        <w:rPr>
          <w:b/>
          <w:bCs/>
        </w:rPr>
        <w:lastRenderedPageBreak/>
        <w:t>Figure 2</w:t>
      </w:r>
    </w:p>
    <w:p w14:paraId="1BAEF006" w14:textId="77777777" w:rsidR="001C4389" w:rsidRPr="00E3662C" w:rsidRDefault="00000000">
      <w:pPr>
        <w:keepNext/>
        <w:spacing w:after="120"/>
      </w:pPr>
      <w:r w:rsidRPr="00E3662C">
        <w:rPr>
          <w:i/>
          <w:iCs/>
        </w:rPr>
        <w:t>Monthly modal price by district, shown separately for onion, tomato, and potato.</w:t>
      </w:r>
    </w:p>
    <w:p w14:paraId="213AD7BF" w14:textId="77777777" w:rsidR="001C4389" w:rsidRPr="00E3662C" w:rsidRDefault="00000000">
      <w:pPr>
        <w:spacing w:after="240"/>
        <w:jc w:val="center"/>
      </w:pPr>
      <w:r w:rsidRPr="00E3662C">
        <w:rPr>
          <w:noProof/>
        </w:rPr>
        <w:drawing>
          <wp:inline distT="0" distB="0" distL="0" distR="0" wp14:anchorId="4B1BA6BC" wp14:editId="7ED85BC6">
            <wp:extent cx="5334000" cy="4848225"/>
            <wp:effectExtent l="0" t="0" r="0" b="0"/>
            <wp:docPr id="1602018392" name="Picture 1602018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4848225"/>
                    </a:xfrm>
                    <a:prstGeom prst="rect">
                      <a:avLst/>
                    </a:prstGeom>
                  </pic:spPr>
                </pic:pic>
              </a:graphicData>
            </a:graphic>
          </wp:inline>
        </w:drawing>
      </w:r>
    </w:p>
    <w:p w14:paraId="69736B63" w14:textId="77777777" w:rsidR="001C4389" w:rsidRPr="00E3662C" w:rsidRDefault="00000000">
      <w:pPr>
        <w:keepNext/>
        <w:spacing w:before="240" w:after="40"/>
      </w:pPr>
      <w:r w:rsidRPr="00E3662C">
        <w:rPr>
          <w:b/>
          <w:bCs/>
        </w:rPr>
        <w:lastRenderedPageBreak/>
        <w:t>Figure 3</w:t>
      </w:r>
    </w:p>
    <w:p w14:paraId="0BEBAD3A" w14:textId="77777777" w:rsidR="001C4389" w:rsidRPr="00E3662C" w:rsidRDefault="00000000">
      <w:pPr>
        <w:keepNext/>
        <w:spacing w:after="120"/>
      </w:pPr>
      <w:r w:rsidRPr="00E3662C">
        <w:rPr>
          <w:i/>
          <w:iCs/>
        </w:rPr>
        <w:t>Modal price distribution by crop and season (Kharif, Rabi, Summer).</w:t>
      </w:r>
    </w:p>
    <w:p w14:paraId="6B615200" w14:textId="77777777" w:rsidR="001C4389" w:rsidRPr="00E3662C" w:rsidRDefault="00000000">
      <w:pPr>
        <w:spacing w:after="240"/>
        <w:jc w:val="center"/>
      </w:pPr>
      <w:r w:rsidRPr="00E3662C">
        <w:rPr>
          <w:noProof/>
        </w:rPr>
        <w:drawing>
          <wp:inline distT="0" distB="0" distL="0" distR="0" wp14:anchorId="4D45C732" wp14:editId="2663E686">
            <wp:extent cx="5334000" cy="2659380"/>
            <wp:effectExtent l="0" t="0" r="0" b="7620"/>
            <wp:docPr id="1486011947" name="Picture 1486011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659380"/>
                    </a:xfrm>
                    <a:prstGeom prst="rect">
                      <a:avLst/>
                    </a:prstGeom>
                  </pic:spPr>
                </pic:pic>
              </a:graphicData>
            </a:graphic>
          </wp:inline>
        </w:drawing>
      </w:r>
    </w:p>
    <w:p w14:paraId="0F93B23B" w14:textId="77777777" w:rsidR="001C4389" w:rsidRPr="00E3662C" w:rsidRDefault="00000000">
      <w:pPr>
        <w:keepNext/>
        <w:spacing w:before="240" w:after="40"/>
      </w:pPr>
      <w:r w:rsidRPr="00E3662C">
        <w:rPr>
          <w:b/>
          <w:bCs/>
        </w:rPr>
        <w:t>Figure 4</w:t>
      </w:r>
    </w:p>
    <w:p w14:paraId="30292806" w14:textId="77777777" w:rsidR="001C4389" w:rsidRPr="00E3662C" w:rsidRDefault="00000000">
      <w:pPr>
        <w:keepNext/>
        <w:spacing w:after="120"/>
      </w:pPr>
      <w:r w:rsidRPr="00E3662C">
        <w:rPr>
          <w:i/>
          <w:iCs/>
        </w:rPr>
        <w:t>Correlation matrix of key numeric variables, pooled across all district-crop series.</w:t>
      </w:r>
    </w:p>
    <w:p w14:paraId="35F13690" w14:textId="77777777" w:rsidR="001C4389" w:rsidRPr="00E3662C" w:rsidRDefault="00000000">
      <w:pPr>
        <w:spacing w:after="240"/>
        <w:jc w:val="center"/>
      </w:pPr>
      <w:r w:rsidRPr="00E3662C">
        <w:rPr>
          <w:noProof/>
        </w:rPr>
        <w:drawing>
          <wp:inline distT="0" distB="0" distL="0" distR="0" wp14:anchorId="1F632CF8" wp14:editId="12683716">
            <wp:extent cx="5334000" cy="4448175"/>
            <wp:effectExtent l="0" t="0" r="0" b="3810"/>
            <wp:docPr id="1618393825" name="Picture 1618393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4448175"/>
                    </a:xfrm>
                    <a:prstGeom prst="rect">
                      <a:avLst/>
                    </a:prstGeom>
                  </pic:spPr>
                </pic:pic>
              </a:graphicData>
            </a:graphic>
          </wp:inline>
        </w:drawing>
      </w:r>
    </w:p>
    <w:p w14:paraId="01C6F7A0" w14:textId="77777777" w:rsidR="001C4389" w:rsidRPr="00E3662C" w:rsidRDefault="00000000">
      <w:pPr>
        <w:keepNext/>
        <w:spacing w:before="240" w:after="40"/>
      </w:pPr>
      <w:r w:rsidRPr="00E3662C">
        <w:rPr>
          <w:b/>
          <w:bCs/>
        </w:rPr>
        <w:lastRenderedPageBreak/>
        <w:t>Figure 5</w:t>
      </w:r>
    </w:p>
    <w:p w14:paraId="49166946" w14:textId="77777777" w:rsidR="001C4389" w:rsidRPr="00E3662C" w:rsidRDefault="00000000">
      <w:pPr>
        <w:keepNext/>
        <w:spacing w:after="120"/>
      </w:pPr>
      <w:r w:rsidRPr="00E3662C">
        <w:rPr>
          <w:i/>
          <w:iCs/>
        </w:rPr>
        <w:t xml:space="preserve">Monthly rainfall versus modal price, by </w:t>
      </w:r>
      <w:proofErr w:type="gramStart"/>
      <w:r w:rsidRPr="00E3662C">
        <w:rPr>
          <w:i/>
          <w:iCs/>
        </w:rPr>
        <w:t>crop</w:t>
      </w:r>
      <w:proofErr w:type="gramEnd"/>
      <w:r w:rsidRPr="00E3662C">
        <w:rPr>
          <w:i/>
          <w:iCs/>
        </w:rPr>
        <w:t>, pooled across districts.</w:t>
      </w:r>
    </w:p>
    <w:p w14:paraId="7BD18C74" w14:textId="77777777" w:rsidR="001C4389" w:rsidRPr="00E3662C" w:rsidRDefault="00000000">
      <w:pPr>
        <w:spacing w:after="240"/>
        <w:jc w:val="center"/>
      </w:pPr>
      <w:r w:rsidRPr="00E3662C">
        <w:rPr>
          <w:noProof/>
        </w:rPr>
        <w:drawing>
          <wp:inline distT="0" distB="0" distL="0" distR="0" wp14:anchorId="14F435DE" wp14:editId="77C33F6A">
            <wp:extent cx="5334000" cy="1600200"/>
            <wp:effectExtent l="0" t="0" r="0" b="0"/>
            <wp:docPr id="1158991092" name="Picture 1158991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600200"/>
                    </a:xfrm>
                    <a:prstGeom prst="rect">
                      <a:avLst/>
                    </a:prstGeom>
                  </pic:spPr>
                </pic:pic>
              </a:graphicData>
            </a:graphic>
          </wp:inline>
        </w:drawing>
      </w:r>
    </w:p>
    <w:p w14:paraId="31062FCF" w14:textId="77777777" w:rsidR="001C4389" w:rsidRPr="00E3662C" w:rsidRDefault="00000000">
      <w:pPr>
        <w:spacing w:after="200" w:line="480" w:lineRule="auto"/>
        <w:ind w:firstLine="720"/>
      </w:pPr>
      <w:r w:rsidRPr="00E3662C">
        <w:t>Kolar tomato was used for a formal seasonal decomposition (Figure 6) because it is one of only three series with no reporting gaps, allowing classical decomposition, which requires a complete and evenly spaced series, to run without first interpolating missing months.</w:t>
      </w:r>
    </w:p>
    <w:p w14:paraId="5564E0CE" w14:textId="77777777" w:rsidR="001C4389" w:rsidRPr="00E3662C" w:rsidRDefault="00000000">
      <w:pPr>
        <w:keepNext/>
        <w:spacing w:before="240" w:after="40"/>
      </w:pPr>
      <w:r w:rsidRPr="00E3662C">
        <w:rPr>
          <w:b/>
          <w:bCs/>
        </w:rPr>
        <w:t>Figure 6</w:t>
      </w:r>
    </w:p>
    <w:p w14:paraId="1A11190D" w14:textId="77777777" w:rsidR="001C4389" w:rsidRPr="00E3662C" w:rsidRDefault="00000000">
      <w:pPr>
        <w:keepNext/>
        <w:spacing w:after="120"/>
      </w:pPr>
      <w:r w:rsidRPr="00E3662C">
        <w:rPr>
          <w:i/>
          <w:iCs/>
        </w:rPr>
        <w:t>Additive seasonal decomposition of the Kolar tomato modal price series (period = 12 months).</w:t>
      </w:r>
    </w:p>
    <w:p w14:paraId="1CFAD5E0" w14:textId="77777777" w:rsidR="001C4389" w:rsidRPr="00E3662C" w:rsidRDefault="00000000">
      <w:pPr>
        <w:spacing w:after="240"/>
        <w:jc w:val="center"/>
      </w:pPr>
      <w:r w:rsidRPr="00E3662C">
        <w:rPr>
          <w:noProof/>
        </w:rPr>
        <w:drawing>
          <wp:inline distT="0" distB="0" distL="0" distR="0" wp14:anchorId="1864C770" wp14:editId="0859ED7D">
            <wp:extent cx="5334000" cy="4061460"/>
            <wp:effectExtent l="0" t="0" r="0" b="0"/>
            <wp:docPr id="821093688" name="Picture 821093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4061460"/>
                    </a:xfrm>
                    <a:prstGeom prst="rect">
                      <a:avLst/>
                    </a:prstGeom>
                  </pic:spPr>
                </pic:pic>
              </a:graphicData>
            </a:graphic>
          </wp:inline>
        </w:drawing>
      </w:r>
    </w:p>
    <w:p w14:paraId="5DEBB728" w14:textId="77777777" w:rsidR="001C4389" w:rsidRPr="00E3662C" w:rsidRDefault="00000000">
      <w:pPr>
        <w:spacing w:after="200" w:line="480" w:lineRule="auto"/>
        <w:ind w:firstLine="720"/>
      </w:pPr>
      <w:r w:rsidRPr="00E3662C">
        <w:lastRenderedPageBreak/>
        <w:t>The decomposition's seasonal component swings by approximately Rs. 1,674 per quintal peak to trough, while the residual component's standard deviation is approximately Rs. 736 per quintal and the trend component ranges by approximately Rs. 975 per quintal over the series.</w:t>
      </w:r>
    </w:p>
    <w:p w14:paraId="36DE6FFE" w14:textId="77777777" w:rsidR="001C4389" w:rsidRPr="00E3662C" w:rsidRDefault="00000000">
      <w:pPr>
        <w:pStyle w:val="Heading3"/>
        <w:keepNext/>
        <w:spacing w:before="240" w:after="160" w:line="480" w:lineRule="auto"/>
        <w:rPr>
          <w:color w:val="auto"/>
        </w:rPr>
      </w:pPr>
      <w:r w:rsidRPr="00E3662C">
        <w:rPr>
          <w:b/>
          <w:bCs/>
          <w:i/>
          <w:iCs/>
          <w:color w:val="auto"/>
        </w:rPr>
        <w:t>Identifies Patterns, Trends, and Anomalies</w:t>
      </w:r>
    </w:p>
    <w:p w14:paraId="0E7B43C9" w14:textId="015D1C36" w:rsidR="001C4389" w:rsidRPr="00E3662C" w:rsidRDefault="00000000">
      <w:pPr>
        <w:pStyle w:val="ListParagraph"/>
        <w:numPr>
          <w:ilvl w:val="0"/>
          <w:numId w:val="1"/>
        </w:numPr>
        <w:spacing w:after="120" w:line="480" w:lineRule="auto"/>
      </w:pPr>
      <w:r w:rsidRPr="00E3662C">
        <w:t>Onion is by far the most volatile of the three crops (Table 10: SD of 1,226.1 versus 563.5 for potato), with a maximum of Rs. 11,003.4 per quintal driven by the 2019</w:t>
      </w:r>
      <w:r w:rsidR="00612E8C" w:rsidRPr="00E3662C">
        <w:t>-</w:t>
      </w:r>
      <w:r w:rsidRPr="00E3662C">
        <w:t>2020 supply-shock spike visible in Figure 2, consistent with the exposure to short-run supply shocks discussed in the Introduction.</w:t>
      </w:r>
    </w:p>
    <w:p w14:paraId="29E427B3" w14:textId="77777777" w:rsidR="001C4389" w:rsidRPr="00E3662C" w:rsidRDefault="00000000">
      <w:pPr>
        <w:pStyle w:val="ListParagraph"/>
        <w:numPr>
          <w:ilvl w:val="0"/>
          <w:numId w:val="1"/>
        </w:numPr>
        <w:spacing w:after="120" w:line="480" w:lineRule="auto"/>
      </w:pPr>
      <w:r w:rsidRPr="00E3662C">
        <w:t xml:space="preserve">Seasonality is present but crop-specific: potato's distribution in Figure 3 shifts far less across Kharif, Rabi, and Summer than onion's does, consistent with potato being a more storable, less perishable crop whose price is smoothed by </w:t>
      </w:r>
      <w:proofErr w:type="gramStart"/>
      <w:r w:rsidRPr="00E3662C">
        <w:t>stock-holding</w:t>
      </w:r>
      <w:proofErr w:type="gramEnd"/>
      <w:r w:rsidRPr="00E3662C">
        <w:t>, while onion and tomato show sharper seasonal separation.</w:t>
      </w:r>
    </w:p>
    <w:p w14:paraId="30D3C1EA" w14:textId="77777777" w:rsidR="001C4389" w:rsidRPr="00E3662C" w:rsidRDefault="00000000">
      <w:pPr>
        <w:pStyle w:val="ListParagraph"/>
        <w:numPr>
          <w:ilvl w:val="0"/>
          <w:numId w:val="1"/>
        </w:numPr>
        <w:spacing w:after="120" w:line="480" w:lineRule="auto"/>
      </w:pPr>
      <w:r w:rsidRPr="00E3662C">
        <w:t>Rainfall's relationship with price is weak and noisy at the monthly, pooled level (Figure 5; correlation matrix in Figure 4), suggesting rainfall is more likely a lagged or district-specific driver than a same-month one.</w:t>
      </w:r>
    </w:p>
    <w:p w14:paraId="46C2F736" w14:textId="77777777" w:rsidR="001C4389" w:rsidRPr="00E3662C" w:rsidRDefault="00000000">
      <w:pPr>
        <w:pStyle w:val="ListParagraph"/>
        <w:numPr>
          <w:ilvl w:val="0"/>
          <w:numId w:val="1"/>
        </w:numPr>
        <w:spacing w:after="120" w:line="480" w:lineRule="auto"/>
      </w:pPr>
      <w:r w:rsidRPr="00E3662C">
        <w:t>Reporting coverage is an anomaly worth naming on its own: Kolar's onion series (Table 11) stops entirely in mid-2024 and reports only 86.7% of its shorter span before that, while every other series reports 90% or higher.</w:t>
      </w:r>
    </w:p>
    <w:p w14:paraId="4092BE37" w14:textId="77777777" w:rsidR="001C4389" w:rsidRPr="00E3662C" w:rsidRDefault="00000000">
      <w:pPr>
        <w:pStyle w:val="ListParagraph"/>
        <w:numPr>
          <w:ilvl w:val="0"/>
          <w:numId w:val="1"/>
        </w:numPr>
        <w:spacing w:after="120" w:line="480" w:lineRule="auto"/>
      </w:pPr>
      <w:r w:rsidRPr="00E3662C">
        <w:t>The seasonal-decomposition residual (Figure 6) is not small relative to the seasonal component itself, roughly 44% of the seasonal swing, indicating that trend and seasonality alone leave real structure in the series unexplained.</w:t>
      </w:r>
    </w:p>
    <w:p w14:paraId="58981786" w14:textId="77777777" w:rsidR="001C4389" w:rsidRPr="00E3662C" w:rsidRDefault="00000000">
      <w:pPr>
        <w:pStyle w:val="Heading3"/>
        <w:keepNext/>
        <w:spacing w:before="240" w:after="160" w:line="480" w:lineRule="auto"/>
        <w:rPr>
          <w:color w:val="auto"/>
        </w:rPr>
      </w:pPr>
      <w:r w:rsidRPr="00E3662C">
        <w:rPr>
          <w:b/>
          <w:bCs/>
          <w:i/>
          <w:iCs/>
          <w:color w:val="auto"/>
        </w:rPr>
        <w:lastRenderedPageBreak/>
        <w:t>Supports Research Questions</w:t>
      </w:r>
    </w:p>
    <w:p w14:paraId="5DCB5DD3" w14:textId="3D980D99" w:rsidR="001C4389" w:rsidRPr="00E3662C" w:rsidRDefault="00000000">
      <w:pPr>
        <w:spacing w:after="200" w:line="480" w:lineRule="auto"/>
        <w:ind w:firstLine="720"/>
      </w:pPr>
      <w:r w:rsidRPr="00E3662C">
        <w:t xml:space="preserve">Each pattern above feeds directly into a later analytical choice, not as a general observation but as the specific reason a specific feature, model, or validation choice was made in Materials and Method or Architecture Diagram/Workflow. Lag-1 price's strong correlation with current price (Figure 4) is the reason it is included as a predictor for RQ1, RQ2, and RQ4 (Table 13), and the reason RQ1 benchmarks </w:t>
      </w:r>
      <w:proofErr w:type="spellStart"/>
      <w:r w:rsidRPr="00E3662C">
        <w:t>XGBoost</w:t>
      </w:r>
      <w:proofErr w:type="spellEnd"/>
      <w:r w:rsidRPr="00E3662C">
        <w:t xml:space="preserve"> against a seasonal-naive baseline using a twelve-month lag rather than a random or mean baseline, so the bar the model must clear is genuinely informative. Rainfall's weak pairwise correlation is exactly why it is retained as a feature for RQ2 rather than dropped: a weak linear correlation is not evidence of low importance to a nonlinear model, so the question is settled by RQ2's permutation-importance analysis in the Results section rather than assumed from Figure 4 or Figure 5 alone. The seasonal-decomposition residual's size is direct evidence that a simple seasonal or trend-following model leaves real structure on the table, motivating the choice of a feature-driven model such as </w:t>
      </w:r>
      <w:proofErr w:type="spellStart"/>
      <w:r w:rsidRPr="00E3662C">
        <w:t>XGBoost</w:t>
      </w:r>
      <w:proofErr w:type="spellEnd"/>
      <w:r w:rsidRPr="00E3662C">
        <w:t xml:space="preserve"> over a classical alternative for RQ1. Finally, the coverage gaps documented in Table 11, particularly Kolar onion's, are carried forward explicitly as a scope constraint on how far the RQ1</w:t>
      </w:r>
      <w:r w:rsidR="00612E8C" w:rsidRPr="00E3662C">
        <w:t>-</w:t>
      </w:r>
      <w:r w:rsidRPr="00E3662C">
        <w:t xml:space="preserve">RQ4 conclusions can be </w:t>
      </w:r>
      <w:proofErr w:type="gramStart"/>
      <w:r w:rsidRPr="00E3662C">
        <w:t>generalized, and</w:t>
      </w:r>
      <w:proofErr w:type="gramEnd"/>
      <w:r w:rsidRPr="00E3662C">
        <w:t xml:space="preserve"> are revisited in Limitations and Further Improvements rather than smoothed over.</w:t>
      </w:r>
    </w:p>
    <w:p w14:paraId="5DDB41F0" w14:textId="77777777" w:rsidR="001C4389" w:rsidRPr="00E3662C" w:rsidRDefault="00000000">
      <w:pPr>
        <w:pStyle w:val="Heading2"/>
        <w:keepNext/>
        <w:spacing w:before="300" w:after="200" w:line="480" w:lineRule="auto"/>
        <w:rPr>
          <w:color w:val="auto"/>
        </w:rPr>
      </w:pPr>
      <w:bookmarkStart w:id="20" w:name="toc20"/>
      <w:r w:rsidRPr="00E3662C">
        <w:rPr>
          <w:b/>
          <w:bCs/>
          <w:color w:val="auto"/>
          <w:sz w:val="24"/>
          <w:szCs w:val="24"/>
        </w:rPr>
        <w:t>Insights and Interpretation</w:t>
      </w:r>
      <w:bookmarkEnd w:id="20"/>
    </w:p>
    <w:p w14:paraId="3F7D8FAB" w14:textId="14E42077" w:rsidR="001C4389" w:rsidRPr="00E3662C" w:rsidRDefault="00000000">
      <w:pPr>
        <w:pStyle w:val="ListParagraph"/>
        <w:numPr>
          <w:ilvl w:val="0"/>
          <w:numId w:val="1"/>
        </w:numPr>
        <w:spacing w:after="120" w:line="480" w:lineRule="auto"/>
      </w:pPr>
      <w:r w:rsidRPr="00E3662C">
        <w:t>Onion is by far the most volatile of the three crops. Its boxplots in Figure 3 span a much wider range than tomato or potato in every season, and the price trend lines in Figure 2 show sharp, multi-thousand-rupee swings within a single season, most visibly the 2019</w:t>
      </w:r>
      <w:r w:rsidR="00612E8C" w:rsidRPr="00E3662C">
        <w:t>-</w:t>
      </w:r>
      <w:r w:rsidRPr="00E3662C">
        <w:t xml:space="preserve">2020 spike. This matches the Background and Context discussion of onion's exposure to </w:t>
      </w:r>
      <w:r w:rsidRPr="00E3662C">
        <w:lastRenderedPageBreak/>
        <w:t>short-run supply shocks and is the reason statistical outliers were flagged rather than removed during cleaning.</w:t>
      </w:r>
    </w:p>
    <w:p w14:paraId="4EFD7A26" w14:textId="77777777" w:rsidR="001C4389" w:rsidRPr="00E3662C" w:rsidRDefault="00000000">
      <w:pPr>
        <w:pStyle w:val="ListParagraph"/>
        <w:numPr>
          <w:ilvl w:val="0"/>
          <w:numId w:val="1"/>
        </w:numPr>
        <w:spacing w:after="120" w:line="480" w:lineRule="auto"/>
      </w:pPr>
      <w:r w:rsidRPr="00E3662C">
        <w:t xml:space="preserve">Seasonality is real but </w:t>
      </w:r>
      <w:proofErr w:type="gramStart"/>
      <w:r w:rsidRPr="00E3662C">
        <w:t>crop-specific</w:t>
      </w:r>
      <w:proofErr w:type="gramEnd"/>
      <w:r w:rsidRPr="00E3662C">
        <w:t xml:space="preserve">. Potato's distribution shifts far less across Kharif, Rabi, and Summer than onion's does, consistent with potato being a more storable, less perishable crop whose price is smoothed by </w:t>
      </w:r>
      <w:proofErr w:type="gramStart"/>
      <w:r w:rsidRPr="00E3662C">
        <w:t>stock-holding</w:t>
      </w:r>
      <w:proofErr w:type="gramEnd"/>
      <w:r w:rsidRPr="00E3662C">
        <w:t>, while onion and tomato, both more perishable, show sharper seasonal separation.</w:t>
      </w:r>
    </w:p>
    <w:p w14:paraId="6D43D446" w14:textId="77777777" w:rsidR="001C4389" w:rsidRPr="00E3662C" w:rsidRDefault="00000000">
      <w:pPr>
        <w:pStyle w:val="ListParagraph"/>
        <w:numPr>
          <w:ilvl w:val="0"/>
          <w:numId w:val="1"/>
        </w:numPr>
        <w:spacing w:after="120" w:line="480" w:lineRule="auto"/>
      </w:pPr>
      <w:r w:rsidRPr="00E3662C">
        <w:t xml:space="preserve">Rainfall's relationship with price is weak and noisy at the monthly, pooled level. The scatter plots in Figure 5 show no strong linear pattern for any of the three crops, and the correlation matrix in Figure 4 confirms this. This does not mean rainfall is irrelevant; it is more likely a lagged or district-specific driver than a same-month one, which is exactly the kind of relationship a tree-based model such as </w:t>
      </w:r>
      <w:proofErr w:type="spellStart"/>
      <w:r w:rsidRPr="00E3662C">
        <w:t>XGBoost</w:t>
      </w:r>
      <w:proofErr w:type="spellEnd"/>
      <w:r w:rsidRPr="00E3662C">
        <w:t xml:space="preserve"> can capture even when a simple pairwise correlation misses it, confirmed formally by the RQ2 permutation-importance analysis in the Results section.</w:t>
      </w:r>
    </w:p>
    <w:p w14:paraId="5E3384C7" w14:textId="77777777" w:rsidR="001C4389" w:rsidRPr="00E3662C" w:rsidRDefault="00000000">
      <w:pPr>
        <w:pStyle w:val="ListParagraph"/>
        <w:numPr>
          <w:ilvl w:val="0"/>
          <w:numId w:val="1"/>
        </w:numPr>
        <w:spacing w:after="120" w:line="480" w:lineRule="auto"/>
      </w:pPr>
      <w:r w:rsidRPr="00E3662C">
        <w:t xml:space="preserve">Lag-1 price is, unsurprisingly, the strongest linear correlate of the current month's price across all three crops, motivating the comparison of </w:t>
      </w:r>
      <w:proofErr w:type="spellStart"/>
      <w:r w:rsidRPr="00E3662C">
        <w:t>XGBoost</w:t>
      </w:r>
      <w:proofErr w:type="spellEnd"/>
      <w:r w:rsidRPr="00E3662C">
        <w:t xml:space="preserve"> against a seasonal-naive baseline that uses a twelve-month lag rather than a random or mean baseline: the bar the model has to clear is a genuinely informative one, not a strawman.</w:t>
      </w:r>
    </w:p>
    <w:p w14:paraId="7979B02A" w14:textId="77777777" w:rsidR="001C4389" w:rsidRPr="00E3662C" w:rsidRDefault="00000000">
      <w:pPr>
        <w:pStyle w:val="ListParagraph"/>
        <w:numPr>
          <w:ilvl w:val="0"/>
          <w:numId w:val="1"/>
        </w:numPr>
        <w:spacing w:after="120" w:line="480" w:lineRule="auto"/>
      </w:pPr>
      <w:r w:rsidRPr="00E3662C">
        <w:t>Reporting coverage is uneven across series, as shown in Table 11. Most district-crop combinations report 90 to 100% of their own calendar span, but Kolar's onion series stops entirely in mid-2024 and reports only about 87% of its shorter span before that. This is carried forward as a named limitation rather than patched over with a longer synthetic series.</w:t>
      </w:r>
    </w:p>
    <w:p w14:paraId="4C682E59" w14:textId="77777777" w:rsidR="001C4389" w:rsidRPr="00E3662C" w:rsidRDefault="00000000">
      <w:pPr>
        <w:pStyle w:val="ListParagraph"/>
        <w:numPr>
          <w:ilvl w:val="0"/>
          <w:numId w:val="1"/>
        </w:numPr>
        <w:spacing w:after="120" w:line="480" w:lineRule="auto"/>
      </w:pPr>
      <w:r w:rsidRPr="00E3662C">
        <w:lastRenderedPageBreak/>
        <w:t>The seasonal-decomposition residual is not small relative to the seasonal component itself. A large leftover-noise term after both trend and seasonality are removed is further, formal evidence that a simple seasonal or trend-following model leaves real structure on the table for a feature-driven model to capture.</w:t>
      </w:r>
    </w:p>
    <w:p w14:paraId="53C6E62C" w14:textId="77777777" w:rsidR="001C4389" w:rsidRPr="00E3662C" w:rsidRDefault="00000000">
      <w:pPr>
        <w:pStyle w:val="Heading2"/>
        <w:keepNext/>
        <w:spacing w:before="300" w:after="200" w:line="480" w:lineRule="auto"/>
        <w:rPr>
          <w:color w:val="auto"/>
        </w:rPr>
      </w:pPr>
      <w:bookmarkStart w:id="21" w:name="toc21"/>
      <w:r w:rsidRPr="00E3662C">
        <w:rPr>
          <w:b/>
          <w:bCs/>
          <w:color w:val="auto"/>
          <w:sz w:val="24"/>
          <w:szCs w:val="24"/>
        </w:rPr>
        <w:t>Research Hypotheses</w:t>
      </w:r>
      <w:bookmarkEnd w:id="21"/>
    </w:p>
    <w:p w14:paraId="1078F7A9" w14:textId="77777777" w:rsidR="001C4389" w:rsidRPr="00E3662C" w:rsidRDefault="00000000">
      <w:pPr>
        <w:spacing w:after="200" w:line="480" w:lineRule="auto"/>
        <w:ind w:firstLine="720"/>
      </w:pPr>
      <w:r w:rsidRPr="00E3662C">
        <w:t>Each research question is tested with an explicit null (H₀) and alternative (Hₐ) hypothesis, evaluated at a 5% significance level (α = .05), two-tailed, so the Results section's test outcomes can be read directly against them.</w:t>
      </w:r>
    </w:p>
    <w:p w14:paraId="0BC1C16D" w14:textId="7F321F10" w:rsidR="001C4389" w:rsidRPr="00E3662C" w:rsidRDefault="00000000">
      <w:pPr>
        <w:pStyle w:val="ListParagraph"/>
        <w:numPr>
          <w:ilvl w:val="0"/>
          <w:numId w:val="1"/>
        </w:numPr>
        <w:spacing w:after="120" w:line="480" w:lineRule="auto"/>
      </w:pPr>
      <w:r w:rsidRPr="00E3662C">
        <w:rPr>
          <w:b/>
          <w:bCs/>
        </w:rPr>
        <w:t xml:space="preserve">RQ1 </w:t>
      </w:r>
      <w:r w:rsidR="00B17009" w:rsidRPr="00E3662C">
        <w:rPr>
          <w:b/>
          <w:bCs/>
        </w:rPr>
        <w:t>-</w:t>
      </w:r>
      <w:r w:rsidRPr="00E3662C">
        <w:rPr>
          <w:b/>
          <w:bCs/>
        </w:rPr>
        <w:t xml:space="preserve"> H₀: </w:t>
      </w:r>
      <w:r w:rsidRPr="00E3662C">
        <w:t xml:space="preserve">Mean absolute forecast error is equal between </w:t>
      </w:r>
      <w:proofErr w:type="spellStart"/>
      <w:r w:rsidRPr="00E3662C">
        <w:t>XGBoost</w:t>
      </w:r>
      <w:proofErr w:type="spellEnd"/>
      <w:r w:rsidRPr="00E3662C">
        <w:t xml:space="preserve"> and each baseline (seasonal-naive, SARIMA). </w:t>
      </w:r>
      <w:r w:rsidR="00E445B4" w:rsidRPr="00E3662C">
        <w:br/>
      </w:r>
      <w:r w:rsidR="00E445B4" w:rsidRPr="00E3662C">
        <w:rPr>
          <w:b/>
          <w:bCs/>
        </w:rPr>
        <w:t xml:space="preserve">           </w:t>
      </w:r>
      <w:r w:rsidRPr="00E3662C">
        <w:rPr>
          <w:b/>
          <w:bCs/>
        </w:rPr>
        <w:t xml:space="preserve">Hₐ: </w:t>
      </w:r>
      <w:proofErr w:type="spellStart"/>
      <w:r w:rsidRPr="00E3662C">
        <w:t>XGBoost's</w:t>
      </w:r>
      <w:proofErr w:type="spellEnd"/>
      <w:r w:rsidRPr="00E3662C">
        <w:t xml:space="preserve"> mean absolute forecast error is significantly lower than each baseline's.</w:t>
      </w:r>
    </w:p>
    <w:p w14:paraId="23261A76" w14:textId="06B82E99" w:rsidR="001C4389" w:rsidRPr="00E3662C" w:rsidRDefault="00000000">
      <w:pPr>
        <w:pStyle w:val="ListParagraph"/>
        <w:numPr>
          <w:ilvl w:val="0"/>
          <w:numId w:val="1"/>
        </w:numPr>
        <w:spacing w:after="120" w:line="480" w:lineRule="auto"/>
      </w:pPr>
      <w:r w:rsidRPr="00E3662C">
        <w:rPr>
          <w:b/>
          <w:bCs/>
        </w:rPr>
        <w:t xml:space="preserve">RQ2 </w:t>
      </w:r>
      <w:r w:rsidR="00B17009" w:rsidRPr="00E3662C">
        <w:rPr>
          <w:b/>
          <w:bCs/>
        </w:rPr>
        <w:t>-</w:t>
      </w:r>
      <w:r w:rsidRPr="00E3662C">
        <w:rPr>
          <w:b/>
          <w:bCs/>
        </w:rPr>
        <w:t xml:space="preserve"> H₀: </w:t>
      </w:r>
      <w:r w:rsidRPr="00E3662C">
        <w:t xml:space="preserve">The economic predictor (cost of cultivation) and the environmental predictor (rainfall) contribute equally to the </w:t>
      </w:r>
      <w:proofErr w:type="spellStart"/>
      <w:r w:rsidRPr="00E3662C">
        <w:t>XGBoost</w:t>
      </w:r>
      <w:proofErr w:type="spellEnd"/>
      <w:r w:rsidRPr="00E3662C">
        <w:t xml:space="preserve"> model's predictions. </w:t>
      </w:r>
      <w:r w:rsidR="00E445B4" w:rsidRPr="00E3662C">
        <w:br/>
        <w:t xml:space="preserve">           </w:t>
      </w:r>
      <w:r w:rsidRPr="00E3662C">
        <w:rPr>
          <w:b/>
          <w:bCs/>
        </w:rPr>
        <w:t xml:space="preserve">Hₐ: </w:t>
      </w:r>
      <w:r w:rsidRPr="00E3662C">
        <w:t xml:space="preserve">The economic predictor's </w:t>
      </w:r>
      <w:proofErr w:type="gramStart"/>
      <w:r w:rsidRPr="00E3662C">
        <w:t>permutation importance</w:t>
      </w:r>
      <w:proofErr w:type="gramEnd"/>
      <w:r w:rsidRPr="00E3662C">
        <w:t xml:space="preserve"> significantly exceeds the environmental predictor's, replicating Sam and D'Abreo (2025).</w:t>
      </w:r>
    </w:p>
    <w:p w14:paraId="07D1ECA0" w14:textId="222DD0CB" w:rsidR="001C4389" w:rsidRPr="00E3662C" w:rsidRDefault="00000000">
      <w:pPr>
        <w:pStyle w:val="ListParagraph"/>
        <w:numPr>
          <w:ilvl w:val="0"/>
          <w:numId w:val="1"/>
        </w:numPr>
        <w:spacing w:after="120" w:line="480" w:lineRule="auto"/>
      </w:pPr>
      <w:r w:rsidRPr="00E3662C">
        <w:rPr>
          <w:b/>
          <w:bCs/>
        </w:rPr>
        <w:t xml:space="preserve">RQ3 </w:t>
      </w:r>
      <w:r w:rsidR="00B17009" w:rsidRPr="00E3662C">
        <w:rPr>
          <w:b/>
          <w:bCs/>
        </w:rPr>
        <w:t>-</w:t>
      </w:r>
      <w:r w:rsidRPr="00E3662C">
        <w:rPr>
          <w:b/>
          <w:bCs/>
        </w:rPr>
        <w:t xml:space="preserve"> H₀: </w:t>
      </w:r>
      <w:r w:rsidRPr="00E3662C">
        <w:t xml:space="preserve">Mean realized profit from a profit-ranked crop-district selection equals mean realized profit from a price-only selection. </w:t>
      </w:r>
      <w:r w:rsidR="00E445B4" w:rsidRPr="00E3662C">
        <w:br/>
        <w:t xml:space="preserve">           </w:t>
      </w:r>
      <w:r w:rsidRPr="00E3662C">
        <w:rPr>
          <w:b/>
          <w:bCs/>
        </w:rPr>
        <w:t xml:space="preserve">Hₐ: </w:t>
      </w:r>
      <w:r w:rsidRPr="00E3662C">
        <w:t xml:space="preserve">The profit-ranked selection's </w:t>
      </w:r>
      <w:proofErr w:type="gramStart"/>
      <w:r w:rsidRPr="00E3662C">
        <w:t>mean</w:t>
      </w:r>
      <w:proofErr w:type="gramEnd"/>
      <w:r w:rsidRPr="00E3662C">
        <w:t xml:space="preserve"> realized profit is significantly higher than the price-only </w:t>
      </w:r>
      <w:proofErr w:type="gramStart"/>
      <w:r w:rsidRPr="00E3662C">
        <w:t>selection's</w:t>
      </w:r>
      <w:proofErr w:type="gramEnd"/>
      <w:r w:rsidRPr="00E3662C">
        <w:t>.</w:t>
      </w:r>
    </w:p>
    <w:p w14:paraId="1B6F5BBE" w14:textId="598A8B41" w:rsidR="001C4389" w:rsidRPr="00E3662C" w:rsidRDefault="00000000">
      <w:pPr>
        <w:pStyle w:val="ListParagraph"/>
        <w:numPr>
          <w:ilvl w:val="0"/>
          <w:numId w:val="1"/>
        </w:numPr>
        <w:spacing w:after="120" w:line="480" w:lineRule="auto"/>
      </w:pPr>
      <w:r w:rsidRPr="00E3662C">
        <w:rPr>
          <w:b/>
          <w:bCs/>
        </w:rPr>
        <w:lastRenderedPageBreak/>
        <w:t xml:space="preserve">RQ4 </w:t>
      </w:r>
      <w:r w:rsidR="00B17009" w:rsidRPr="00E3662C">
        <w:rPr>
          <w:b/>
          <w:bCs/>
        </w:rPr>
        <w:t>-</w:t>
      </w:r>
      <w:r w:rsidRPr="00E3662C">
        <w:rPr>
          <w:b/>
          <w:bCs/>
        </w:rPr>
        <w:t xml:space="preserve"> H₀: </w:t>
      </w:r>
      <w:r w:rsidRPr="00E3662C">
        <w:t xml:space="preserve">Empirical prediction-interval coverage (PICP) equals the nominal confidence level (80% / 95%). </w:t>
      </w:r>
      <w:r w:rsidR="00E445B4" w:rsidRPr="00E3662C">
        <w:br/>
        <w:t xml:space="preserve">           </w:t>
      </w:r>
      <w:r w:rsidRPr="00E3662C">
        <w:rPr>
          <w:b/>
          <w:bCs/>
        </w:rPr>
        <w:t xml:space="preserve">Hₐ: </w:t>
      </w:r>
      <w:r w:rsidRPr="00E3662C">
        <w:t>Empirical coverage differs significantly from the nominal level.</w:t>
      </w:r>
    </w:p>
    <w:p w14:paraId="1A1F428C" w14:textId="77777777" w:rsidR="001C4389" w:rsidRPr="00E3662C" w:rsidRDefault="00000000">
      <w:pPr>
        <w:spacing w:after="200" w:line="480" w:lineRule="auto"/>
        <w:ind w:firstLine="720"/>
      </w:pPr>
      <w:r w:rsidRPr="00E3662C">
        <w:t xml:space="preserve">RQ1 and RQ3 are evaluated with a Shapiro-Wilk (1965) normality check on the paired differences, followed by a paired-samples t-test if normal or a Wilcoxon signed-rank test if not; RQ2 is read directly from the permutation-importance ranking, since </w:t>
      </w:r>
      <w:proofErr w:type="spellStart"/>
      <w:r w:rsidRPr="00E3662C">
        <w:t>XGBoost</w:t>
      </w:r>
      <w:proofErr w:type="spellEnd"/>
      <w:r w:rsidRPr="00E3662C">
        <w:t xml:space="preserve">, a tree ensemble, produces no per-predictor p-value the way ordinary least squares does; RQ4 uses a one-sample binomial test against the nominal proportion. All four decision rules, and the exact </w:t>
      </w:r>
      <w:proofErr w:type="gramStart"/>
      <w:r w:rsidRPr="00E3662C">
        <w:t>statistic</w:t>
      </w:r>
      <w:proofErr w:type="gramEnd"/>
      <w:r w:rsidRPr="00E3662C">
        <w:t xml:space="preserve"> used for each, are applied without exception in the Results section below.</w:t>
      </w:r>
    </w:p>
    <w:p w14:paraId="3C48A304" w14:textId="77777777" w:rsidR="001C4389" w:rsidRPr="00E3662C" w:rsidRDefault="00000000">
      <w:pPr>
        <w:pStyle w:val="Heading2"/>
        <w:keepNext/>
        <w:spacing w:before="300" w:after="200" w:line="480" w:lineRule="auto"/>
        <w:rPr>
          <w:color w:val="auto"/>
        </w:rPr>
      </w:pPr>
      <w:bookmarkStart w:id="22" w:name="toc22"/>
      <w:r w:rsidRPr="00E3662C">
        <w:rPr>
          <w:b/>
          <w:bCs/>
          <w:color w:val="auto"/>
          <w:sz w:val="24"/>
          <w:szCs w:val="24"/>
        </w:rPr>
        <w:t>Sample Size and Power Analysis</w:t>
      </w:r>
      <w:bookmarkEnd w:id="22"/>
    </w:p>
    <w:p w14:paraId="49A2A619" w14:textId="77777777" w:rsidR="001C4389" w:rsidRPr="00E3662C" w:rsidRDefault="00000000">
      <w:pPr>
        <w:spacing w:after="200" w:line="480" w:lineRule="auto"/>
        <w:ind w:firstLine="720"/>
      </w:pPr>
      <w:r w:rsidRPr="00E3662C">
        <w:t xml:space="preserve">Because each research question has a different statistical design, a single sample-size rule does not fit all four. RQ1 and RQ2 use Green's (1991) overall-model heuristic for multiple regression (N ≥ 50 + 8m); RQ3 uses an a-priori power analysis for a paired-samples t-test; RQ4 uses a confidence-interval-based sample size for a proportion, since RQ4's outcome is the fraction of prediction intervals containing the true value. RQ2 specifically uses Green's overall-model variant rather than the stricter individual-predictor variant (N ≥ 104 + m), since the individual-predictor variant tests ordinary-least-squares coefficient significance and </w:t>
      </w:r>
      <w:proofErr w:type="spellStart"/>
      <w:r w:rsidRPr="00E3662C">
        <w:t>XGBoost</w:t>
      </w:r>
      <w:proofErr w:type="spellEnd"/>
      <w:r w:rsidRPr="00E3662C">
        <w:t xml:space="preserve"> does not produce per-predictor p-values.</w:t>
      </w:r>
    </w:p>
    <w:p w14:paraId="1B0BB052" w14:textId="77777777" w:rsidR="00E445B4" w:rsidRPr="00E3662C" w:rsidRDefault="00E445B4">
      <w:pPr>
        <w:spacing w:after="200" w:line="480" w:lineRule="auto"/>
        <w:ind w:firstLine="720"/>
      </w:pPr>
    </w:p>
    <w:p w14:paraId="7FCAD828" w14:textId="77777777" w:rsidR="001C4389" w:rsidRPr="00E3662C" w:rsidRDefault="00000000">
      <w:pPr>
        <w:keepNext/>
        <w:spacing w:before="240" w:after="40"/>
      </w:pPr>
      <w:r w:rsidRPr="00E3662C">
        <w:rPr>
          <w:b/>
          <w:bCs/>
        </w:rPr>
        <w:lastRenderedPageBreak/>
        <w:t>Table 12</w:t>
      </w:r>
    </w:p>
    <w:p w14:paraId="23D376E3" w14:textId="77777777" w:rsidR="001C4389" w:rsidRPr="00E3662C" w:rsidRDefault="00000000">
      <w:pPr>
        <w:keepNext/>
        <w:spacing w:after="120"/>
      </w:pPr>
      <w:r w:rsidRPr="00E3662C">
        <w:rPr>
          <w:i/>
          <w:iCs/>
        </w:rPr>
        <w:t>Minimum Sample Size by Research Question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900"/>
        <w:gridCol w:w="4200"/>
        <w:gridCol w:w="1300"/>
      </w:tblGrid>
      <w:tr w:rsidR="001C4389" w:rsidRPr="00E3662C" w14:paraId="5DFAC687" w14:textId="77777777">
        <w:trPr>
          <w:tblHeader/>
        </w:trPr>
        <w:tc>
          <w:tcPr>
            <w:tcW w:w="700" w:type="dxa"/>
            <w:shd w:val="clear" w:color="auto" w:fill="D9E2F3"/>
            <w:tcMar>
              <w:top w:w="60" w:type="dxa"/>
              <w:left w:w="100" w:type="dxa"/>
              <w:bottom w:w="60" w:type="dxa"/>
              <w:right w:w="100" w:type="dxa"/>
            </w:tcMar>
            <w:vAlign w:val="center"/>
          </w:tcPr>
          <w:p w14:paraId="02849BCA" w14:textId="77777777" w:rsidR="001C4389" w:rsidRPr="00E3662C" w:rsidRDefault="00000000">
            <w:pPr>
              <w:jc w:val="center"/>
            </w:pPr>
            <w:r w:rsidRPr="00E3662C">
              <w:rPr>
                <w:b/>
                <w:bCs/>
                <w:sz w:val="22"/>
                <w:szCs w:val="22"/>
              </w:rPr>
              <w:t>RQ</w:t>
            </w:r>
          </w:p>
        </w:tc>
        <w:tc>
          <w:tcPr>
            <w:tcW w:w="2900" w:type="dxa"/>
            <w:shd w:val="clear" w:color="auto" w:fill="D9E2F3"/>
            <w:tcMar>
              <w:top w:w="60" w:type="dxa"/>
              <w:left w:w="100" w:type="dxa"/>
              <w:bottom w:w="60" w:type="dxa"/>
              <w:right w:w="100" w:type="dxa"/>
            </w:tcMar>
            <w:vAlign w:val="center"/>
          </w:tcPr>
          <w:p w14:paraId="34594623" w14:textId="77777777" w:rsidR="001C4389" w:rsidRPr="00E3662C" w:rsidRDefault="00000000">
            <w:pPr>
              <w:jc w:val="center"/>
            </w:pPr>
            <w:r w:rsidRPr="00E3662C">
              <w:rPr>
                <w:b/>
                <w:bCs/>
                <w:sz w:val="22"/>
                <w:szCs w:val="22"/>
              </w:rPr>
              <w:t>Method</w:t>
            </w:r>
          </w:p>
        </w:tc>
        <w:tc>
          <w:tcPr>
            <w:tcW w:w="4200" w:type="dxa"/>
            <w:shd w:val="clear" w:color="auto" w:fill="D9E2F3"/>
            <w:tcMar>
              <w:top w:w="60" w:type="dxa"/>
              <w:left w:w="100" w:type="dxa"/>
              <w:bottom w:w="60" w:type="dxa"/>
              <w:right w:w="100" w:type="dxa"/>
            </w:tcMar>
            <w:vAlign w:val="center"/>
          </w:tcPr>
          <w:p w14:paraId="5FE47792" w14:textId="77777777" w:rsidR="001C4389" w:rsidRPr="00E3662C" w:rsidRDefault="00000000">
            <w:pPr>
              <w:jc w:val="center"/>
            </w:pPr>
            <w:r w:rsidRPr="00E3662C">
              <w:rPr>
                <w:b/>
                <w:bCs/>
                <w:sz w:val="22"/>
                <w:szCs w:val="22"/>
              </w:rPr>
              <w:t>Key Parameters</w:t>
            </w:r>
          </w:p>
        </w:tc>
        <w:tc>
          <w:tcPr>
            <w:tcW w:w="1300" w:type="dxa"/>
            <w:shd w:val="clear" w:color="auto" w:fill="D9E2F3"/>
            <w:tcMar>
              <w:top w:w="60" w:type="dxa"/>
              <w:left w:w="100" w:type="dxa"/>
              <w:bottom w:w="60" w:type="dxa"/>
              <w:right w:w="100" w:type="dxa"/>
            </w:tcMar>
            <w:vAlign w:val="center"/>
          </w:tcPr>
          <w:p w14:paraId="5ACBF820" w14:textId="77777777" w:rsidR="001C4389" w:rsidRPr="00E3662C" w:rsidRDefault="00000000">
            <w:pPr>
              <w:jc w:val="center"/>
            </w:pPr>
            <w:r w:rsidRPr="00E3662C">
              <w:rPr>
                <w:b/>
                <w:bCs/>
                <w:sz w:val="22"/>
                <w:szCs w:val="22"/>
              </w:rPr>
              <w:t>Minimum N</w:t>
            </w:r>
          </w:p>
        </w:tc>
      </w:tr>
      <w:tr w:rsidR="001C4389" w:rsidRPr="00E3662C" w14:paraId="146533A3" w14:textId="77777777">
        <w:tc>
          <w:tcPr>
            <w:tcW w:w="700" w:type="dxa"/>
            <w:tcMar>
              <w:top w:w="60" w:type="dxa"/>
              <w:left w:w="100" w:type="dxa"/>
              <w:bottom w:w="60" w:type="dxa"/>
              <w:right w:w="100" w:type="dxa"/>
            </w:tcMar>
            <w:vAlign w:val="center"/>
          </w:tcPr>
          <w:p w14:paraId="789F2040" w14:textId="77777777" w:rsidR="001C4389" w:rsidRPr="00E3662C" w:rsidRDefault="00000000">
            <w:r w:rsidRPr="00E3662C">
              <w:rPr>
                <w:sz w:val="22"/>
                <w:szCs w:val="22"/>
              </w:rPr>
              <w:t>RQ1</w:t>
            </w:r>
          </w:p>
        </w:tc>
        <w:tc>
          <w:tcPr>
            <w:tcW w:w="2900" w:type="dxa"/>
            <w:tcMar>
              <w:top w:w="60" w:type="dxa"/>
              <w:left w:w="100" w:type="dxa"/>
              <w:bottom w:w="60" w:type="dxa"/>
              <w:right w:w="100" w:type="dxa"/>
            </w:tcMar>
            <w:vAlign w:val="center"/>
          </w:tcPr>
          <w:p w14:paraId="0BA53715" w14:textId="77777777" w:rsidR="001C4389" w:rsidRPr="00E3662C" w:rsidRDefault="00000000">
            <w:r w:rsidRPr="00E3662C">
              <w:rPr>
                <w:sz w:val="22"/>
                <w:szCs w:val="22"/>
              </w:rPr>
              <w:t>Green's (1991) rule, overall model / R² test</w:t>
            </w:r>
          </w:p>
        </w:tc>
        <w:tc>
          <w:tcPr>
            <w:tcW w:w="4200" w:type="dxa"/>
            <w:tcMar>
              <w:top w:w="60" w:type="dxa"/>
              <w:left w:w="100" w:type="dxa"/>
              <w:bottom w:w="60" w:type="dxa"/>
              <w:right w:w="100" w:type="dxa"/>
            </w:tcMar>
            <w:vAlign w:val="center"/>
          </w:tcPr>
          <w:p w14:paraId="5C3ECF9C" w14:textId="77777777" w:rsidR="001C4389" w:rsidRPr="00E3662C" w:rsidRDefault="00000000">
            <w:r w:rsidRPr="00E3662C">
              <w:rPr>
                <w:sz w:val="22"/>
                <w:szCs w:val="22"/>
              </w:rPr>
              <w:t>N ≥ 50 + 8m; m = 3 (lag-1 price, season, rainfall); α = .05</w:t>
            </w:r>
          </w:p>
        </w:tc>
        <w:tc>
          <w:tcPr>
            <w:tcW w:w="1300" w:type="dxa"/>
            <w:tcMar>
              <w:top w:w="60" w:type="dxa"/>
              <w:left w:w="100" w:type="dxa"/>
              <w:bottom w:w="60" w:type="dxa"/>
              <w:right w:w="100" w:type="dxa"/>
            </w:tcMar>
            <w:vAlign w:val="center"/>
          </w:tcPr>
          <w:p w14:paraId="70AF693D" w14:textId="77777777" w:rsidR="001C4389" w:rsidRPr="00E3662C" w:rsidRDefault="00000000" w:rsidP="00E445B4">
            <w:pPr>
              <w:jc w:val="center"/>
            </w:pPr>
            <w:r w:rsidRPr="00E3662C">
              <w:rPr>
                <w:sz w:val="22"/>
                <w:szCs w:val="22"/>
              </w:rPr>
              <w:t>74</w:t>
            </w:r>
          </w:p>
        </w:tc>
      </w:tr>
      <w:tr w:rsidR="001C4389" w:rsidRPr="00E3662C" w14:paraId="1E00389B" w14:textId="77777777">
        <w:tc>
          <w:tcPr>
            <w:tcW w:w="700" w:type="dxa"/>
            <w:tcMar>
              <w:top w:w="60" w:type="dxa"/>
              <w:left w:w="100" w:type="dxa"/>
              <w:bottom w:w="60" w:type="dxa"/>
              <w:right w:w="100" w:type="dxa"/>
            </w:tcMar>
            <w:vAlign w:val="center"/>
          </w:tcPr>
          <w:p w14:paraId="097AAC0A" w14:textId="77777777" w:rsidR="001C4389" w:rsidRPr="00E3662C" w:rsidRDefault="00000000">
            <w:r w:rsidRPr="00E3662C">
              <w:rPr>
                <w:sz w:val="22"/>
                <w:szCs w:val="22"/>
              </w:rPr>
              <w:t>RQ2</w:t>
            </w:r>
          </w:p>
        </w:tc>
        <w:tc>
          <w:tcPr>
            <w:tcW w:w="2900" w:type="dxa"/>
            <w:tcMar>
              <w:top w:w="60" w:type="dxa"/>
              <w:left w:w="100" w:type="dxa"/>
              <w:bottom w:w="60" w:type="dxa"/>
              <w:right w:w="100" w:type="dxa"/>
            </w:tcMar>
            <w:vAlign w:val="center"/>
          </w:tcPr>
          <w:p w14:paraId="4226BB79" w14:textId="77777777" w:rsidR="001C4389" w:rsidRPr="00E3662C" w:rsidRDefault="00000000">
            <w:r w:rsidRPr="00E3662C">
              <w:rPr>
                <w:sz w:val="22"/>
                <w:szCs w:val="22"/>
              </w:rPr>
              <w:t>Green's (1991) rule, overall model / R² test</w:t>
            </w:r>
          </w:p>
        </w:tc>
        <w:tc>
          <w:tcPr>
            <w:tcW w:w="4200" w:type="dxa"/>
            <w:tcMar>
              <w:top w:w="60" w:type="dxa"/>
              <w:left w:w="100" w:type="dxa"/>
              <w:bottom w:w="60" w:type="dxa"/>
              <w:right w:w="100" w:type="dxa"/>
            </w:tcMar>
            <w:vAlign w:val="center"/>
          </w:tcPr>
          <w:p w14:paraId="62F2E181" w14:textId="77777777" w:rsidR="001C4389" w:rsidRPr="00E3662C" w:rsidRDefault="00000000">
            <w:r w:rsidRPr="00E3662C">
              <w:rPr>
                <w:sz w:val="22"/>
                <w:szCs w:val="22"/>
              </w:rPr>
              <w:t>N ≥ 50 + 8m; m = 4 (+ cost of cultivation); α = .05</w:t>
            </w:r>
          </w:p>
        </w:tc>
        <w:tc>
          <w:tcPr>
            <w:tcW w:w="1300" w:type="dxa"/>
            <w:tcMar>
              <w:top w:w="60" w:type="dxa"/>
              <w:left w:w="100" w:type="dxa"/>
              <w:bottom w:w="60" w:type="dxa"/>
              <w:right w:w="100" w:type="dxa"/>
            </w:tcMar>
            <w:vAlign w:val="center"/>
          </w:tcPr>
          <w:p w14:paraId="1AC1F5D2" w14:textId="77777777" w:rsidR="001C4389" w:rsidRPr="00E3662C" w:rsidRDefault="00000000" w:rsidP="00E445B4">
            <w:pPr>
              <w:jc w:val="center"/>
            </w:pPr>
            <w:r w:rsidRPr="00E3662C">
              <w:rPr>
                <w:sz w:val="22"/>
                <w:szCs w:val="22"/>
              </w:rPr>
              <w:t>82</w:t>
            </w:r>
          </w:p>
        </w:tc>
      </w:tr>
      <w:tr w:rsidR="001C4389" w:rsidRPr="00E3662C" w14:paraId="24BAA1AD" w14:textId="77777777">
        <w:tc>
          <w:tcPr>
            <w:tcW w:w="700" w:type="dxa"/>
            <w:tcMar>
              <w:top w:w="60" w:type="dxa"/>
              <w:left w:w="100" w:type="dxa"/>
              <w:bottom w:w="60" w:type="dxa"/>
              <w:right w:w="100" w:type="dxa"/>
            </w:tcMar>
            <w:vAlign w:val="center"/>
          </w:tcPr>
          <w:p w14:paraId="09885872" w14:textId="77777777" w:rsidR="001C4389" w:rsidRPr="00E3662C" w:rsidRDefault="00000000">
            <w:r w:rsidRPr="00E3662C">
              <w:rPr>
                <w:sz w:val="22"/>
                <w:szCs w:val="22"/>
              </w:rPr>
              <w:t>RQ3</w:t>
            </w:r>
          </w:p>
        </w:tc>
        <w:tc>
          <w:tcPr>
            <w:tcW w:w="2900" w:type="dxa"/>
            <w:tcMar>
              <w:top w:w="60" w:type="dxa"/>
              <w:left w:w="100" w:type="dxa"/>
              <w:bottom w:w="60" w:type="dxa"/>
              <w:right w:w="100" w:type="dxa"/>
            </w:tcMar>
            <w:vAlign w:val="center"/>
          </w:tcPr>
          <w:p w14:paraId="4EB5C17D" w14:textId="77777777" w:rsidR="001C4389" w:rsidRPr="00E3662C" w:rsidRDefault="00000000">
            <w:r w:rsidRPr="00E3662C">
              <w:rPr>
                <w:sz w:val="22"/>
                <w:szCs w:val="22"/>
              </w:rPr>
              <w:t>A-priori power analysis, paired-samples t-test</w:t>
            </w:r>
          </w:p>
        </w:tc>
        <w:tc>
          <w:tcPr>
            <w:tcW w:w="4200" w:type="dxa"/>
            <w:tcMar>
              <w:top w:w="60" w:type="dxa"/>
              <w:left w:w="100" w:type="dxa"/>
              <w:bottom w:w="60" w:type="dxa"/>
              <w:right w:w="100" w:type="dxa"/>
            </w:tcMar>
            <w:vAlign w:val="center"/>
          </w:tcPr>
          <w:p w14:paraId="2DCCBB77" w14:textId="567B7E9F" w:rsidR="001C4389" w:rsidRPr="00E3662C" w:rsidRDefault="00000000">
            <w:r w:rsidRPr="00E3662C">
              <w:rPr>
                <w:sz w:val="22"/>
                <w:szCs w:val="22"/>
              </w:rPr>
              <w:t xml:space="preserve">α = .05 (two-tailed), power = .80, d = 0.50 (medium; Cohen, 1988); normal approximation </w:t>
            </w:r>
            <w:r w:rsidR="00B17009" w:rsidRPr="00E3662C">
              <w:rPr>
                <w:sz w:val="22"/>
                <w:szCs w:val="22"/>
              </w:rPr>
              <w:t>-</w:t>
            </w:r>
            <w:r w:rsidRPr="00E3662C">
              <w:rPr>
                <w:sz w:val="22"/>
                <w:szCs w:val="22"/>
              </w:rPr>
              <w:t xml:space="preserve"> exact t-based solution is 34</w:t>
            </w:r>
          </w:p>
        </w:tc>
        <w:tc>
          <w:tcPr>
            <w:tcW w:w="1300" w:type="dxa"/>
            <w:tcMar>
              <w:top w:w="60" w:type="dxa"/>
              <w:left w:w="100" w:type="dxa"/>
              <w:bottom w:w="60" w:type="dxa"/>
              <w:right w:w="100" w:type="dxa"/>
            </w:tcMar>
            <w:vAlign w:val="center"/>
          </w:tcPr>
          <w:p w14:paraId="2240A304" w14:textId="77777777" w:rsidR="001C4389" w:rsidRPr="00E3662C" w:rsidRDefault="00000000" w:rsidP="00E445B4">
            <w:pPr>
              <w:jc w:val="center"/>
            </w:pPr>
            <w:r w:rsidRPr="00E3662C">
              <w:rPr>
                <w:sz w:val="22"/>
                <w:szCs w:val="22"/>
              </w:rPr>
              <w:t>32</w:t>
            </w:r>
          </w:p>
        </w:tc>
      </w:tr>
      <w:tr w:rsidR="001C4389" w:rsidRPr="00E3662C" w14:paraId="37478212" w14:textId="77777777">
        <w:tc>
          <w:tcPr>
            <w:tcW w:w="700" w:type="dxa"/>
            <w:tcMar>
              <w:top w:w="60" w:type="dxa"/>
              <w:left w:w="100" w:type="dxa"/>
              <w:bottom w:w="60" w:type="dxa"/>
              <w:right w:w="100" w:type="dxa"/>
            </w:tcMar>
            <w:vAlign w:val="center"/>
          </w:tcPr>
          <w:p w14:paraId="26D93FCB" w14:textId="77777777" w:rsidR="001C4389" w:rsidRPr="00E3662C" w:rsidRDefault="00000000">
            <w:r w:rsidRPr="00E3662C">
              <w:rPr>
                <w:sz w:val="22"/>
                <w:szCs w:val="22"/>
              </w:rPr>
              <w:t>RQ4</w:t>
            </w:r>
          </w:p>
        </w:tc>
        <w:tc>
          <w:tcPr>
            <w:tcW w:w="2900" w:type="dxa"/>
            <w:tcMar>
              <w:top w:w="60" w:type="dxa"/>
              <w:left w:w="100" w:type="dxa"/>
              <w:bottom w:w="60" w:type="dxa"/>
              <w:right w:w="100" w:type="dxa"/>
            </w:tcMar>
            <w:vAlign w:val="center"/>
          </w:tcPr>
          <w:p w14:paraId="77710F55" w14:textId="77777777" w:rsidR="001C4389" w:rsidRPr="00E3662C" w:rsidRDefault="00000000">
            <w:r w:rsidRPr="00E3662C">
              <w:rPr>
                <w:sz w:val="22"/>
                <w:szCs w:val="22"/>
              </w:rPr>
              <w:t>CI-based proportion (coverage-rate estimation)</w:t>
            </w:r>
          </w:p>
        </w:tc>
        <w:tc>
          <w:tcPr>
            <w:tcW w:w="4200" w:type="dxa"/>
            <w:tcMar>
              <w:top w:w="60" w:type="dxa"/>
              <w:left w:w="100" w:type="dxa"/>
              <w:bottom w:w="60" w:type="dxa"/>
              <w:right w:w="100" w:type="dxa"/>
            </w:tcMar>
            <w:vAlign w:val="center"/>
          </w:tcPr>
          <w:p w14:paraId="47661FBF" w14:textId="77777777" w:rsidR="001C4389" w:rsidRPr="00E3662C" w:rsidRDefault="00000000">
            <w:r w:rsidRPr="00E3662C">
              <w:rPr>
                <w:sz w:val="22"/>
                <w:szCs w:val="22"/>
              </w:rPr>
              <w:t>Z = 1.96 (95% CI), p = 0.5, margin = 0.10</w:t>
            </w:r>
          </w:p>
        </w:tc>
        <w:tc>
          <w:tcPr>
            <w:tcW w:w="1300" w:type="dxa"/>
            <w:tcMar>
              <w:top w:w="60" w:type="dxa"/>
              <w:left w:w="100" w:type="dxa"/>
              <w:bottom w:w="60" w:type="dxa"/>
              <w:right w:w="100" w:type="dxa"/>
            </w:tcMar>
            <w:vAlign w:val="center"/>
          </w:tcPr>
          <w:p w14:paraId="33DCC392" w14:textId="77777777" w:rsidR="001C4389" w:rsidRPr="00E3662C" w:rsidRDefault="00000000" w:rsidP="00E445B4">
            <w:pPr>
              <w:jc w:val="center"/>
            </w:pPr>
            <w:r w:rsidRPr="00E3662C">
              <w:rPr>
                <w:sz w:val="22"/>
                <w:szCs w:val="22"/>
              </w:rPr>
              <w:t>97</w:t>
            </w:r>
          </w:p>
        </w:tc>
      </w:tr>
    </w:tbl>
    <w:p w14:paraId="4D55B1B3" w14:textId="3151AC3C" w:rsidR="001C4389" w:rsidRPr="00E3662C" w:rsidRDefault="00000000">
      <w:pPr>
        <w:spacing w:after="200" w:line="480" w:lineRule="auto"/>
        <w:ind w:firstLine="720"/>
      </w:pPr>
      <w:r w:rsidRPr="00E3662C">
        <w:t>The overall required sample size is N = max(74, 82, 32, 97) = 97, driven by RQ4's coverage-rate requirement. This is met comfortably: the executed pipeline produced N = 952 monthly price observations for model training and 262</w:t>
      </w:r>
      <w:r w:rsidR="00612E8C" w:rsidRPr="00E3662C">
        <w:t>-</w:t>
      </w:r>
      <w:r w:rsidRPr="00E3662C">
        <w:t xml:space="preserve">277 walk-forward evaluation rows across the four research questions, both well above every threshold in Table 12. Table 13 ties this computation to the rest of the report: each RQ's m matches, term for term, the fields that RQ </w:t>
      </w:r>
      <w:proofErr w:type="gramStart"/>
      <w:r w:rsidRPr="00E3662C">
        <w:t>actually uses</w:t>
      </w:r>
      <w:proofErr w:type="gramEnd"/>
      <w:r w:rsidRPr="00E3662C">
        <w:t>, so the sample-size computation and the feature set are the same object described twice, not two independently maintained lists.</w:t>
      </w:r>
    </w:p>
    <w:p w14:paraId="6B8EEC9A" w14:textId="77777777" w:rsidR="001C4389" w:rsidRPr="00E3662C" w:rsidRDefault="00000000">
      <w:pPr>
        <w:keepNext/>
        <w:spacing w:before="240" w:after="40"/>
      </w:pPr>
      <w:r w:rsidRPr="00E3662C">
        <w:rPr>
          <w:b/>
          <w:bCs/>
        </w:rPr>
        <w:t>Table 13</w:t>
      </w:r>
    </w:p>
    <w:p w14:paraId="6517C236" w14:textId="77777777" w:rsidR="001C4389" w:rsidRPr="00E3662C" w:rsidRDefault="00000000">
      <w:pPr>
        <w:keepNext/>
        <w:spacing w:after="120"/>
      </w:pPr>
      <w:r w:rsidRPr="00E3662C">
        <w:rPr>
          <w:i/>
          <w:iCs/>
        </w:rPr>
        <w:t>Research Question to Dataset Fields and Method Mapping</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2900"/>
        <w:gridCol w:w="2500"/>
      </w:tblGrid>
      <w:tr w:rsidR="001C4389" w:rsidRPr="00E3662C" w14:paraId="7D6BCAF4" w14:textId="77777777">
        <w:trPr>
          <w:tblHeader/>
        </w:trPr>
        <w:tc>
          <w:tcPr>
            <w:tcW w:w="700" w:type="dxa"/>
            <w:shd w:val="clear" w:color="auto" w:fill="D9E2F3"/>
            <w:tcMar>
              <w:top w:w="60" w:type="dxa"/>
              <w:left w:w="100" w:type="dxa"/>
              <w:bottom w:w="60" w:type="dxa"/>
              <w:right w:w="100" w:type="dxa"/>
            </w:tcMar>
            <w:vAlign w:val="center"/>
          </w:tcPr>
          <w:p w14:paraId="5B826B9B" w14:textId="77777777" w:rsidR="001C4389" w:rsidRPr="00E3662C" w:rsidRDefault="00000000">
            <w:pPr>
              <w:jc w:val="center"/>
            </w:pPr>
            <w:r w:rsidRPr="00E3662C">
              <w:rPr>
                <w:b/>
                <w:bCs/>
                <w:sz w:val="22"/>
                <w:szCs w:val="22"/>
              </w:rPr>
              <w:t>RQ</w:t>
            </w:r>
          </w:p>
        </w:tc>
        <w:tc>
          <w:tcPr>
            <w:tcW w:w="3000" w:type="dxa"/>
            <w:shd w:val="clear" w:color="auto" w:fill="D9E2F3"/>
            <w:tcMar>
              <w:top w:w="60" w:type="dxa"/>
              <w:left w:w="100" w:type="dxa"/>
              <w:bottom w:w="60" w:type="dxa"/>
              <w:right w:w="100" w:type="dxa"/>
            </w:tcMar>
            <w:vAlign w:val="center"/>
          </w:tcPr>
          <w:p w14:paraId="3566F8EB" w14:textId="77777777" w:rsidR="001C4389" w:rsidRPr="00E3662C" w:rsidRDefault="00000000">
            <w:pPr>
              <w:jc w:val="center"/>
            </w:pPr>
            <w:r w:rsidRPr="00E3662C">
              <w:rPr>
                <w:b/>
                <w:bCs/>
                <w:sz w:val="22"/>
                <w:szCs w:val="22"/>
              </w:rPr>
              <w:t>Dataset Fields Used (Source)</w:t>
            </w:r>
          </w:p>
        </w:tc>
        <w:tc>
          <w:tcPr>
            <w:tcW w:w="2900" w:type="dxa"/>
            <w:shd w:val="clear" w:color="auto" w:fill="D9E2F3"/>
            <w:tcMar>
              <w:top w:w="60" w:type="dxa"/>
              <w:left w:w="100" w:type="dxa"/>
              <w:bottom w:w="60" w:type="dxa"/>
              <w:right w:w="100" w:type="dxa"/>
            </w:tcMar>
            <w:vAlign w:val="center"/>
          </w:tcPr>
          <w:p w14:paraId="4A682085" w14:textId="77777777" w:rsidR="001C4389" w:rsidRPr="00E3662C" w:rsidRDefault="00000000">
            <w:pPr>
              <w:jc w:val="center"/>
            </w:pPr>
            <w:r w:rsidRPr="00E3662C">
              <w:rPr>
                <w:b/>
                <w:bCs/>
                <w:sz w:val="22"/>
                <w:szCs w:val="22"/>
              </w:rPr>
              <w:t>Model / Method</w:t>
            </w:r>
          </w:p>
        </w:tc>
        <w:tc>
          <w:tcPr>
            <w:tcW w:w="2500" w:type="dxa"/>
            <w:shd w:val="clear" w:color="auto" w:fill="D9E2F3"/>
            <w:tcMar>
              <w:top w:w="60" w:type="dxa"/>
              <w:left w:w="100" w:type="dxa"/>
              <w:bottom w:w="60" w:type="dxa"/>
              <w:right w:w="100" w:type="dxa"/>
            </w:tcMar>
            <w:vAlign w:val="center"/>
          </w:tcPr>
          <w:p w14:paraId="17B45D4B" w14:textId="77777777" w:rsidR="001C4389" w:rsidRPr="00E3662C" w:rsidRDefault="00000000">
            <w:pPr>
              <w:jc w:val="center"/>
            </w:pPr>
            <w:r w:rsidRPr="00E3662C">
              <w:rPr>
                <w:b/>
                <w:bCs/>
                <w:sz w:val="22"/>
                <w:szCs w:val="22"/>
              </w:rPr>
              <w:t>Why This Method Fits This RQ</w:t>
            </w:r>
          </w:p>
        </w:tc>
      </w:tr>
      <w:tr w:rsidR="001C4389" w:rsidRPr="00E3662C" w14:paraId="5718DDC1" w14:textId="77777777">
        <w:tc>
          <w:tcPr>
            <w:tcW w:w="700" w:type="dxa"/>
            <w:tcMar>
              <w:top w:w="60" w:type="dxa"/>
              <w:left w:w="100" w:type="dxa"/>
              <w:bottom w:w="60" w:type="dxa"/>
              <w:right w:w="100" w:type="dxa"/>
            </w:tcMar>
            <w:vAlign w:val="center"/>
          </w:tcPr>
          <w:p w14:paraId="2B55E223" w14:textId="77777777" w:rsidR="001C4389" w:rsidRPr="00E3662C" w:rsidRDefault="00000000">
            <w:r w:rsidRPr="00E3662C">
              <w:rPr>
                <w:sz w:val="22"/>
                <w:szCs w:val="22"/>
              </w:rPr>
              <w:t>RQ1</w:t>
            </w:r>
          </w:p>
        </w:tc>
        <w:tc>
          <w:tcPr>
            <w:tcW w:w="3000" w:type="dxa"/>
            <w:tcMar>
              <w:top w:w="60" w:type="dxa"/>
              <w:left w:w="100" w:type="dxa"/>
              <w:bottom w:w="60" w:type="dxa"/>
              <w:right w:w="100" w:type="dxa"/>
            </w:tcMar>
            <w:vAlign w:val="center"/>
          </w:tcPr>
          <w:p w14:paraId="18D116FC" w14:textId="77777777" w:rsidR="001C4389" w:rsidRPr="00E3662C" w:rsidRDefault="00000000">
            <w:proofErr w:type="spellStart"/>
            <w:r w:rsidRPr="00E3662C">
              <w:rPr>
                <w:sz w:val="22"/>
                <w:szCs w:val="22"/>
              </w:rPr>
              <w:t>modal_price</w:t>
            </w:r>
            <w:proofErr w:type="spellEnd"/>
            <w:r w:rsidRPr="00E3662C">
              <w:rPr>
                <w:sz w:val="22"/>
                <w:szCs w:val="22"/>
              </w:rPr>
              <w:t xml:space="preserve"> (target, Mandi Price); lag1_price (derived); </w:t>
            </w:r>
            <w:proofErr w:type="spellStart"/>
            <w:r w:rsidRPr="00E3662C">
              <w:rPr>
                <w:sz w:val="22"/>
                <w:szCs w:val="22"/>
              </w:rPr>
              <w:t>rainfall_mm</w:t>
            </w:r>
            <w:proofErr w:type="spellEnd"/>
            <w:r w:rsidRPr="00E3662C">
              <w:rPr>
                <w:sz w:val="22"/>
                <w:szCs w:val="22"/>
              </w:rPr>
              <w:t xml:space="preserve"> (Rainfall); season (derived); district, crop (Mandi Price)</w:t>
            </w:r>
          </w:p>
        </w:tc>
        <w:tc>
          <w:tcPr>
            <w:tcW w:w="2900" w:type="dxa"/>
            <w:tcMar>
              <w:top w:w="60" w:type="dxa"/>
              <w:left w:w="100" w:type="dxa"/>
              <w:bottom w:w="60" w:type="dxa"/>
              <w:right w:w="100" w:type="dxa"/>
            </w:tcMar>
            <w:vAlign w:val="center"/>
          </w:tcPr>
          <w:p w14:paraId="286B72DA" w14:textId="77777777" w:rsidR="001C4389" w:rsidRPr="00E3662C" w:rsidRDefault="00000000">
            <w:proofErr w:type="spellStart"/>
            <w:r w:rsidRPr="00E3662C">
              <w:rPr>
                <w:sz w:val="22"/>
                <w:szCs w:val="22"/>
              </w:rPr>
              <w:t>XGBoost</w:t>
            </w:r>
            <w:proofErr w:type="spellEnd"/>
            <w:r w:rsidRPr="00E3662C">
              <w:rPr>
                <w:sz w:val="22"/>
                <w:szCs w:val="22"/>
              </w:rPr>
              <w:t xml:space="preserve"> regression vs. seasonal-naive vs. SARIMA, all under walk-forward validation</w:t>
            </w:r>
          </w:p>
        </w:tc>
        <w:tc>
          <w:tcPr>
            <w:tcW w:w="2500" w:type="dxa"/>
            <w:tcMar>
              <w:top w:w="60" w:type="dxa"/>
              <w:left w:w="100" w:type="dxa"/>
              <w:bottom w:w="60" w:type="dxa"/>
              <w:right w:w="100" w:type="dxa"/>
            </w:tcMar>
            <w:vAlign w:val="center"/>
          </w:tcPr>
          <w:p w14:paraId="3D21DC9A" w14:textId="77777777" w:rsidR="001C4389" w:rsidRPr="00E3662C" w:rsidRDefault="00000000">
            <w:proofErr w:type="spellStart"/>
            <w:r w:rsidRPr="00E3662C">
              <w:rPr>
                <w:sz w:val="22"/>
                <w:szCs w:val="22"/>
              </w:rPr>
              <w:t>XGBoost</w:t>
            </w:r>
            <w:proofErr w:type="spellEnd"/>
            <w:r w:rsidRPr="00E3662C">
              <w:rPr>
                <w:sz w:val="22"/>
                <w:szCs w:val="22"/>
              </w:rPr>
              <w:t xml:space="preserve"> captures nonlinear, cross-feature relationships neither baseline can; naive sets a zero-cost floor; SARIMA is a classical bar validated on Karnataka produce prices by </w:t>
            </w:r>
            <w:proofErr w:type="spellStart"/>
            <w:r w:rsidRPr="00E3662C">
              <w:rPr>
                <w:sz w:val="22"/>
                <w:szCs w:val="22"/>
              </w:rPr>
              <w:t>Dharavath</w:t>
            </w:r>
            <w:proofErr w:type="spellEnd"/>
            <w:r w:rsidRPr="00E3662C">
              <w:rPr>
                <w:sz w:val="22"/>
                <w:szCs w:val="22"/>
              </w:rPr>
              <w:t xml:space="preserve"> and Khosla (2019)</w:t>
            </w:r>
          </w:p>
        </w:tc>
      </w:tr>
      <w:tr w:rsidR="001C4389" w:rsidRPr="00E3662C" w14:paraId="28A3DDE9" w14:textId="77777777">
        <w:tc>
          <w:tcPr>
            <w:tcW w:w="700" w:type="dxa"/>
            <w:tcMar>
              <w:top w:w="60" w:type="dxa"/>
              <w:left w:w="100" w:type="dxa"/>
              <w:bottom w:w="60" w:type="dxa"/>
              <w:right w:w="100" w:type="dxa"/>
            </w:tcMar>
            <w:vAlign w:val="center"/>
          </w:tcPr>
          <w:p w14:paraId="70001ED6" w14:textId="77777777" w:rsidR="001C4389" w:rsidRPr="00E3662C" w:rsidRDefault="00000000">
            <w:r w:rsidRPr="00E3662C">
              <w:rPr>
                <w:sz w:val="22"/>
                <w:szCs w:val="22"/>
              </w:rPr>
              <w:t>RQ2</w:t>
            </w:r>
          </w:p>
        </w:tc>
        <w:tc>
          <w:tcPr>
            <w:tcW w:w="3000" w:type="dxa"/>
            <w:tcMar>
              <w:top w:w="60" w:type="dxa"/>
              <w:left w:w="100" w:type="dxa"/>
              <w:bottom w:w="60" w:type="dxa"/>
              <w:right w:w="100" w:type="dxa"/>
            </w:tcMar>
            <w:vAlign w:val="center"/>
          </w:tcPr>
          <w:p w14:paraId="4FABDCE5" w14:textId="77777777" w:rsidR="001C4389" w:rsidRPr="00E3662C" w:rsidRDefault="00000000">
            <w:r w:rsidRPr="00E3662C">
              <w:rPr>
                <w:sz w:val="22"/>
                <w:szCs w:val="22"/>
              </w:rPr>
              <w:t xml:space="preserve">Same four predictors as RQ1, with </w:t>
            </w:r>
            <w:proofErr w:type="spellStart"/>
            <w:r w:rsidRPr="00E3662C">
              <w:rPr>
                <w:sz w:val="22"/>
                <w:szCs w:val="22"/>
              </w:rPr>
              <w:t>total_cost_rs_per_ha</w:t>
            </w:r>
            <w:proofErr w:type="spellEnd"/>
            <w:r w:rsidRPr="00E3662C">
              <w:rPr>
                <w:sz w:val="22"/>
                <w:szCs w:val="22"/>
              </w:rPr>
              <w:t xml:space="preserve"> (Cost of Cultivation) added</w:t>
            </w:r>
          </w:p>
        </w:tc>
        <w:tc>
          <w:tcPr>
            <w:tcW w:w="2900" w:type="dxa"/>
            <w:tcMar>
              <w:top w:w="60" w:type="dxa"/>
              <w:left w:w="100" w:type="dxa"/>
              <w:bottom w:w="60" w:type="dxa"/>
              <w:right w:w="100" w:type="dxa"/>
            </w:tcMar>
            <w:vAlign w:val="center"/>
          </w:tcPr>
          <w:p w14:paraId="0F461F6D" w14:textId="77777777" w:rsidR="001C4389" w:rsidRPr="00E3662C" w:rsidRDefault="00000000">
            <w:r w:rsidRPr="00E3662C">
              <w:rPr>
                <w:sz w:val="22"/>
                <w:szCs w:val="22"/>
              </w:rPr>
              <w:t xml:space="preserve">Permutation importance computed on the trained RQ1 </w:t>
            </w:r>
            <w:proofErr w:type="spellStart"/>
            <w:r w:rsidRPr="00E3662C">
              <w:rPr>
                <w:sz w:val="22"/>
                <w:szCs w:val="22"/>
              </w:rPr>
              <w:t>XGBoost</w:t>
            </w:r>
            <w:proofErr w:type="spellEnd"/>
            <w:r w:rsidRPr="00E3662C">
              <w:rPr>
                <w:sz w:val="22"/>
                <w:szCs w:val="22"/>
              </w:rPr>
              <w:t xml:space="preserve"> model</w:t>
            </w:r>
          </w:p>
        </w:tc>
        <w:tc>
          <w:tcPr>
            <w:tcW w:w="2500" w:type="dxa"/>
            <w:tcMar>
              <w:top w:w="60" w:type="dxa"/>
              <w:left w:w="100" w:type="dxa"/>
              <w:bottom w:w="60" w:type="dxa"/>
              <w:right w:w="100" w:type="dxa"/>
            </w:tcMar>
            <w:vAlign w:val="center"/>
          </w:tcPr>
          <w:p w14:paraId="10305119" w14:textId="77777777" w:rsidR="001C4389" w:rsidRPr="00E3662C" w:rsidRDefault="00000000">
            <w:proofErr w:type="spellStart"/>
            <w:r w:rsidRPr="00E3662C">
              <w:rPr>
                <w:sz w:val="22"/>
                <w:szCs w:val="22"/>
              </w:rPr>
              <w:t>XGBoost</w:t>
            </w:r>
            <w:proofErr w:type="spellEnd"/>
            <w:r w:rsidRPr="00E3662C">
              <w:rPr>
                <w:sz w:val="22"/>
                <w:szCs w:val="22"/>
              </w:rPr>
              <w:t xml:space="preserve"> produces no per-predictor p-value; permutation importance </w:t>
            </w:r>
            <w:r w:rsidRPr="00E3662C">
              <w:rPr>
                <w:sz w:val="22"/>
                <w:szCs w:val="22"/>
              </w:rPr>
              <w:lastRenderedPageBreak/>
              <w:t>ranks contribution without a second, differently specified model</w:t>
            </w:r>
          </w:p>
        </w:tc>
      </w:tr>
      <w:tr w:rsidR="001C4389" w:rsidRPr="00E3662C" w14:paraId="5EA73073" w14:textId="77777777">
        <w:tc>
          <w:tcPr>
            <w:tcW w:w="700" w:type="dxa"/>
            <w:tcMar>
              <w:top w:w="60" w:type="dxa"/>
              <w:left w:w="100" w:type="dxa"/>
              <w:bottom w:w="60" w:type="dxa"/>
              <w:right w:w="100" w:type="dxa"/>
            </w:tcMar>
            <w:vAlign w:val="center"/>
          </w:tcPr>
          <w:p w14:paraId="31850578" w14:textId="77777777" w:rsidR="001C4389" w:rsidRPr="00E3662C" w:rsidRDefault="00000000">
            <w:r w:rsidRPr="00E3662C">
              <w:rPr>
                <w:sz w:val="22"/>
                <w:szCs w:val="22"/>
              </w:rPr>
              <w:lastRenderedPageBreak/>
              <w:t>RQ3</w:t>
            </w:r>
          </w:p>
        </w:tc>
        <w:tc>
          <w:tcPr>
            <w:tcW w:w="3000" w:type="dxa"/>
            <w:tcMar>
              <w:top w:w="60" w:type="dxa"/>
              <w:left w:w="100" w:type="dxa"/>
              <w:bottom w:w="60" w:type="dxa"/>
              <w:right w:w="100" w:type="dxa"/>
            </w:tcMar>
            <w:vAlign w:val="center"/>
          </w:tcPr>
          <w:p w14:paraId="572F8D8E" w14:textId="77777777" w:rsidR="001C4389" w:rsidRPr="00E3662C" w:rsidRDefault="00000000">
            <w:proofErr w:type="spellStart"/>
            <w:r w:rsidRPr="00E3662C">
              <w:rPr>
                <w:sz w:val="22"/>
                <w:szCs w:val="22"/>
              </w:rPr>
              <w:t>xgb_pred</w:t>
            </w:r>
            <w:proofErr w:type="spellEnd"/>
            <w:r w:rsidRPr="00E3662C">
              <w:rPr>
                <w:sz w:val="22"/>
                <w:szCs w:val="22"/>
              </w:rPr>
              <w:t xml:space="preserve"> (RQ1 model output); </w:t>
            </w:r>
            <w:proofErr w:type="spellStart"/>
            <w:r w:rsidRPr="00E3662C">
              <w:rPr>
                <w:sz w:val="22"/>
                <w:szCs w:val="22"/>
              </w:rPr>
              <w:t>yield_</w:t>
            </w:r>
            <w:proofErr w:type="gramStart"/>
            <w:r w:rsidRPr="00E3662C">
              <w:rPr>
                <w:sz w:val="22"/>
                <w:szCs w:val="22"/>
              </w:rPr>
              <w:t>tonnes</w:t>
            </w:r>
            <w:proofErr w:type="gramEnd"/>
            <w:r w:rsidRPr="00E3662C">
              <w:rPr>
                <w:sz w:val="22"/>
                <w:szCs w:val="22"/>
              </w:rPr>
              <w:t>_per_hectare</w:t>
            </w:r>
            <w:proofErr w:type="spellEnd"/>
            <w:r w:rsidRPr="00E3662C">
              <w:rPr>
                <w:sz w:val="22"/>
                <w:szCs w:val="22"/>
              </w:rPr>
              <w:t xml:space="preserve">; </w:t>
            </w:r>
            <w:proofErr w:type="spellStart"/>
            <w:r w:rsidRPr="00E3662C">
              <w:rPr>
                <w:sz w:val="22"/>
                <w:szCs w:val="22"/>
              </w:rPr>
              <w:t>total_cost_rs_per_ha</w:t>
            </w:r>
            <w:proofErr w:type="spellEnd"/>
            <w:r w:rsidRPr="00E3662C">
              <w:rPr>
                <w:sz w:val="22"/>
                <w:szCs w:val="22"/>
              </w:rPr>
              <w:t>, all three crops</w:t>
            </w:r>
          </w:p>
        </w:tc>
        <w:tc>
          <w:tcPr>
            <w:tcW w:w="2900" w:type="dxa"/>
            <w:tcMar>
              <w:top w:w="60" w:type="dxa"/>
              <w:left w:w="100" w:type="dxa"/>
              <w:bottom w:w="60" w:type="dxa"/>
              <w:right w:w="100" w:type="dxa"/>
            </w:tcMar>
            <w:vAlign w:val="center"/>
          </w:tcPr>
          <w:p w14:paraId="56566CEE" w14:textId="77777777" w:rsidR="001C4389" w:rsidRPr="00E3662C" w:rsidRDefault="00000000">
            <w:r w:rsidRPr="00E3662C">
              <w:rPr>
                <w:sz w:val="22"/>
                <w:szCs w:val="22"/>
              </w:rPr>
              <w:t>Profit formula (forecast price × yield × 10 − cost); paired comparison of realized returns, profit-ranked vs. price-only</w:t>
            </w:r>
          </w:p>
        </w:tc>
        <w:tc>
          <w:tcPr>
            <w:tcW w:w="2500" w:type="dxa"/>
            <w:tcMar>
              <w:top w:w="60" w:type="dxa"/>
              <w:left w:w="100" w:type="dxa"/>
              <w:bottom w:w="60" w:type="dxa"/>
              <w:right w:w="100" w:type="dxa"/>
            </w:tcMar>
            <w:vAlign w:val="center"/>
          </w:tcPr>
          <w:p w14:paraId="4C9DD953" w14:textId="77777777" w:rsidR="001C4389" w:rsidRPr="00E3662C" w:rsidRDefault="00000000">
            <w:r w:rsidRPr="00E3662C">
              <w:rPr>
                <w:sz w:val="22"/>
                <w:szCs w:val="22"/>
              </w:rPr>
              <w:t>Directly operationalizes "does adding cost and yield beat price alone"; a paired test is correct because the same months are scored under two ranking rules</w:t>
            </w:r>
          </w:p>
        </w:tc>
      </w:tr>
      <w:tr w:rsidR="001C4389" w:rsidRPr="00E3662C" w14:paraId="2C8FF33A" w14:textId="77777777">
        <w:tc>
          <w:tcPr>
            <w:tcW w:w="700" w:type="dxa"/>
            <w:tcMar>
              <w:top w:w="60" w:type="dxa"/>
              <w:left w:w="100" w:type="dxa"/>
              <w:bottom w:w="60" w:type="dxa"/>
              <w:right w:w="100" w:type="dxa"/>
            </w:tcMar>
            <w:vAlign w:val="center"/>
          </w:tcPr>
          <w:p w14:paraId="4EFA89D0" w14:textId="77777777" w:rsidR="001C4389" w:rsidRPr="00E3662C" w:rsidRDefault="00000000">
            <w:r w:rsidRPr="00E3662C">
              <w:rPr>
                <w:sz w:val="22"/>
                <w:szCs w:val="22"/>
              </w:rPr>
              <w:t>RQ4</w:t>
            </w:r>
          </w:p>
        </w:tc>
        <w:tc>
          <w:tcPr>
            <w:tcW w:w="3000" w:type="dxa"/>
            <w:tcMar>
              <w:top w:w="60" w:type="dxa"/>
              <w:left w:w="100" w:type="dxa"/>
              <w:bottom w:w="60" w:type="dxa"/>
              <w:right w:w="100" w:type="dxa"/>
            </w:tcMar>
            <w:vAlign w:val="center"/>
          </w:tcPr>
          <w:p w14:paraId="7C85C8D3" w14:textId="77777777" w:rsidR="001C4389" w:rsidRPr="00E3662C" w:rsidRDefault="00000000">
            <w:r w:rsidRPr="00E3662C">
              <w:rPr>
                <w:sz w:val="22"/>
                <w:szCs w:val="22"/>
              </w:rPr>
              <w:t>Same predictors as RQ1/RQ2; price re-expressed at the 0.10/0.90 and 0.025/0.975 quantiles</w:t>
            </w:r>
          </w:p>
        </w:tc>
        <w:tc>
          <w:tcPr>
            <w:tcW w:w="2900" w:type="dxa"/>
            <w:tcMar>
              <w:top w:w="60" w:type="dxa"/>
              <w:left w:w="100" w:type="dxa"/>
              <w:bottom w:w="60" w:type="dxa"/>
              <w:right w:w="100" w:type="dxa"/>
            </w:tcMar>
            <w:vAlign w:val="center"/>
          </w:tcPr>
          <w:p w14:paraId="337645CF" w14:textId="77777777" w:rsidR="001C4389" w:rsidRPr="00E3662C" w:rsidRDefault="00000000">
            <w:proofErr w:type="spellStart"/>
            <w:r w:rsidRPr="00E3662C">
              <w:rPr>
                <w:sz w:val="22"/>
                <w:szCs w:val="22"/>
              </w:rPr>
              <w:t>XGBoost's</w:t>
            </w:r>
            <w:proofErr w:type="spellEnd"/>
            <w:r w:rsidRPr="00E3662C">
              <w:rPr>
                <w:sz w:val="22"/>
                <w:szCs w:val="22"/>
              </w:rPr>
              <w:t xml:space="preserve"> native quantile-regression objective vs. SARIMA's parametric confidence intervals; PICP with a one-sample binomial test</w:t>
            </w:r>
          </w:p>
        </w:tc>
        <w:tc>
          <w:tcPr>
            <w:tcW w:w="2500" w:type="dxa"/>
            <w:tcMar>
              <w:top w:w="60" w:type="dxa"/>
              <w:left w:w="100" w:type="dxa"/>
              <w:bottom w:w="60" w:type="dxa"/>
              <w:right w:w="100" w:type="dxa"/>
            </w:tcMar>
            <w:vAlign w:val="center"/>
          </w:tcPr>
          <w:p w14:paraId="5B60D31D" w14:textId="77777777" w:rsidR="001C4389" w:rsidRPr="00E3662C" w:rsidRDefault="00000000">
            <w:r w:rsidRPr="00E3662C">
              <w:rPr>
                <w:sz w:val="22"/>
                <w:szCs w:val="22"/>
              </w:rPr>
              <w:t>Produces data-driven interval bounds without assuming Gaussian errors, unlike SARIMA; PICP plus a binomial test is the standard coverage check</w:t>
            </w:r>
          </w:p>
        </w:tc>
      </w:tr>
    </w:tbl>
    <w:p w14:paraId="2972BCEE" w14:textId="77777777" w:rsidR="001C4389" w:rsidRPr="00E3662C" w:rsidRDefault="00000000">
      <w:pPr>
        <w:pStyle w:val="Heading2"/>
        <w:keepNext/>
        <w:spacing w:before="300" w:after="200" w:line="480" w:lineRule="auto"/>
        <w:rPr>
          <w:color w:val="auto"/>
        </w:rPr>
      </w:pPr>
      <w:bookmarkStart w:id="23" w:name="toc23"/>
      <w:r w:rsidRPr="00E3662C">
        <w:rPr>
          <w:b/>
          <w:bCs/>
          <w:color w:val="auto"/>
          <w:sz w:val="24"/>
          <w:szCs w:val="24"/>
        </w:rPr>
        <w:t>Original Work: Data Splitting, Setup, Access, and Accuracy Measures</w:t>
      </w:r>
      <w:bookmarkEnd w:id="23"/>
    </w:p>
    <w:p w14:paraId="31C6CD87" w14:textId="77777777" w:rsidR="001C4389" w:rsidRPr="00E3662C" w:rsidRDefault="00000000">
      <w:pPr>
        <w:pStyle w:val="Heading3"/>
        <w:keepNext/>
        <w:spacing w:before="240" w:after="160" w:line="480" w:lineRule="auto"/>
        <w:rPr>
          <w:color w:val="auto"/>
        </w:rPr>
      </w:pPr>
      <w:r w:rsidRPr="00E3662C">
        <w:rPr>
          <w:b/>
          <w:bCs/>
          <w:i/>
          <w:iCs/>
          <w:color w:val="auto"/>
        </w:rPr>
        <w:t>Database Setup and Data Access</w:t>
      </w:r>
    </w:p>
    <w:p w14:paraId="32C7906E" w14:textId="77777777" w:rsidR="001C4389" w:rsidRPr="00E3662C" w:rsidRDefault="00000000">
      <w:pPr>
        <w:spacing w:after="200" w:line="480" w:lineRule="auto"/>
        <w:ind w:firstLine="720"/>
      </w:pPr>
      <w:r w:rsidRPr="00E3662C">
        <w:t xml:space="preserve">The four raw source files are read directly by the analysis notebook at run time, from a mounted Google Drive copy of the project's Data folder, or an interactive upload prompt if no Drive folder is found; no intermediate database server is used, since the full raw panel (under 100,000 rows across all four sources) comfortably fits in memory on </w:t>
      </w:r>
      <w:proofErr w:type="spellStart"/>
      <w:r w:rsidRPr="00E3662C">
        <w:t>Colab's</w:t>
      </w:r>
      <w:proofErr w:type="spellEnd"/>
      <w:r w:rsidRPr="00E3662C">
        <w:t xml:space="preserve"> standard runtime. The GitHub repository (Figure 1) is the version-controlled home for code and cleaned outputs; its committed raw-file snapshot is a placeholder rather than the full extract this pipeline needs, so it is deliberately not used as an automatic data source, avoiding a silently wrong-sized dataset. This setup and the eight-step cleaning pipeline (Exploratory Data Analysis, above) are deterministic: a fixed random seed (42) governs every stochastic step, so the same source files reproduce the same cleaned panel, folds, and results.</w:t>
      </w:r>
    </w:p>
    <w:p w14:paraId="2CFCA461" w14:textId="77777777" w:rsidR="001C4389" w:rsidRPr="00E3662C" w:rsidRDefault="00000000">
      <w:pPr>
        <w:pStyle w:val="Heading3"/>
        <w:keepNext/>
        <w:spacing w:before="240" w:after="160" w:line="480" w:lineRule="auto"/>
        <w:rPr>
          <w:color w:val="auto"/>
        </w:rPr>
      </w:pPr>
      <w:r w:rsidRPr="00E3662C">
        <w:rPr>
          <w:b/>
          <w:bCs/>
          <w:i/>
          <w:iCs/>
          <w:color w:val="auto"/>
        </w:rPr>
        <w:lastRenderedPageBreak/>
        <w:t>Data Splitting: Rolling-Origin (Walk-Forward) Validation</w:t>
      </w:r>
    </w:p>
    <w:p w14:paraId="733ADD99" w14:textId="094863D2" w:rsidR="001C4389" w:rsidRPr="00E3662C" w:rsidRDefault="00000000">
      <w:pPr>
        <w:spacing w:after="200" w:line="480" w:lineRule="auto"/>
        <w:ind w:firstLine="720"/>
      </w:pPr>
      <w:r w:rsidRPr="00E3662C">
        <w:t xml:space="preserve">All models are evaluated under rolling-origin (walk-forward) validation rather than a single random split: at each step, everything before the test month trains the model and nothing after it does, avoiding the leakage failure both Sable et al. (2024) and Sam and D'Abreo (2025) reported in their own earlier work. The test window is computed from the panel's own date range </w:t>
      </w:r>
      <w:r w:rsidR="00B17009" w:rsidRPr="00E3662C">
        <w:t>-</w:t>
      </w:r>
      <w:r w:rsidRPr="00E3662C">
        <w:t xml:space="preserve"> roughly the most recent third, capped at 30 months </w:t>
      </w:r>
      <w:r w:rsidR="00B17009" w:rsidRPr="00E3662C">
        <w:t>-</w:t>
      </w:r>
      <w:r w:rsidRPr="00E3662C">
        <w:t xml:space="preserve"> rather than hardcoded. The executed run held out the most recent 28 months (April 2024</w:t>
      </w:r>
      <w:r w:rsidR="00612E8C" w:rsidRPr="00E3662C">
        <w:t>-</w:t>
      </w:r>
      <w:r w:rsidRPr="00E3662C">
        <w:t xml:space="preserve">July 2026) of an 85-month panel, leaving a 57-month training pool for the first fold. </w:t>
      </w:r>
      <w:proofErr w:type="spellStart"/>
      <w:r w:rsidRPr="00E3662C">
        <w:t>XGBoost</w:t>
      </w:r>
      <w:proofErr w:type="spellEnd"/>
      <w:r w:rsidRPr="00E3662C">
        <w:t xml:space="preserve"> is retrained at every step on an expanding window (675 rows at the first fold); SARIMA is fit once and updated one observation at a time via append(refit=False), without re-estimating its parameters.</w:t>
      </w:r>
    </w:p>
    <w:p w14:paraId="345437E9" w14:textId="2CD495AD" w:rsidR="001C4389" w:rsidRPr="00E3662C" w:rsidRDefault="00000000">
      <w:pPr>
        <w:pStyle w:val="Heading3"/>
        <w:keepNext/>
        <w:spacing w:before="240" w:after="160" w:line="480" w:lineRule="auto"/>
        <w:rPr>
          <w:color w:val="auto"/>
        </w:rPr>
      </w:pPr>
      <w:r w:rsidRPr="00E3662C">
        <w:rPr>
          <w:b/>
          <w:bCs/>
          <w:i/>
          <w:iCs/>
          <w:color w:val="auto"/>
        </w:rPr>
        <w:t>Hyperparameter Tuning</w:t>
      </w:r>
    </w:p>
    <w:p w14:paraId="1DF1ACE7" w14:textId="4731D78B" w:rsidR="001C4389" w:rsidRPr="00E3662C" w:rsidRDefault="00000000">
      <w:pPr>
        <w:spacing w:after="200" w:line="480" w:lineRule="auto"/>
        <w:ind w:firstLine="720"/>
      </w:pPr>
      <w:r w:rsidRPr="00E3662C">
        <w:t xml:space="preserve">The interim report used a fixed, untuned configuration and deferred an actual search to this report. That search is executed here: a nested walk-forward randomized search over </w:t>
      </w:r>
      <w:proofErr w:type="spellStart"/>
      <w:r w:rsidRPr="00E3662C">
        <w:t>max_depth</w:t>
      </w:r>
      <w:proofErr w:type="spellEnd"/>
      <w:r w:rsidRPr="00E3662C">
        <w:t xml:space="preserve"> (2</w:t>
      </w:r>
      <w:r w:rsidR="00612E8C" w:rsidRPr="00E3662C">
        <w:t>-</w:t>
      </w:r>
      <w:r w:rsidRPr="00E3662C">
        <w:t xml:space="preserve">6), </w:t>
      </w:r>
      <w:proofErr w:type="spellStart"/>
      <w:r w:rsidRPr="00E3662C">
        <w:t>learning_rate</w:t>
      </w:r>
      <w:proofErr w:type="spellEnd"/>
      <w:r w:rsidRPr="00E3662C">
        <w:t xml:space="preserve"> (0.01</w:t>
      </w:r>
      <w:r w:rsidR="00612E8C" w:rsidRPr="00E3662C">
        <w:t>-</w:t>
      </w:r>
      <w:r w:rsidRPr="00E3662C">
        <w:t xml:space="preserve">0.2), </w:t>
      </w:r>
      <w:proofErr w:type="spellStart"/>
      <w:r w:rsidRPr="00E3662C">
        <w:t>n_estimators</w:t>
      </w:r>
      <w:proofErr w:type="spellEnd"/>
      <w:r w:rsidRPr="00E3662C">
        <w:t xml:space="preserve"> (100</w:t>
      </w:r>
      <w:r w:rsidR="00612E8C" w:rsidRPr="00E3662C">
        <w:t>-</w:t>
      </w:r>
      <w:r w:rsidRPr="00E3662C">
        <w:t>500), subsample (0.6</w:t>
      </w:r>
      <w:r w:rsidR="00612E8C" w:rsidRPr="00E3662C">
        <w:t>-</w:t>
      </w:r>
      <w:r w:rsidRPr="00E3662C">
        <w:t xml:space="preserve">1.0), </w:t>
      </w:r>
      <w:proofErr w:type="spellStart"/>
      <w:r w:rsidRPr="00E3662C">
        <w:t>colsample_bytree</w:t>
      </w:r>
      <w:proofErr w:type="spellEnd"/>
      <w:r w:rsidRPr="00E3662C">
        <w:t xml:space="preserve"> (0.6</w:t>
      </w:r>
      <w:r w:rsidR="00612E8C" w:rsidRPr="00E3662C">
        <w:t>-</w:t>
      </w:r>
      <w:r w:rsidRPr="00E3662C">
        <w:t xml:space="preserve">1.0), and </w:t>
      </w:r>
      <w:proofErr w:type="spellStart"/>
      <w:r w:rsidRPr="00E3662C">
        <w:t>min_child_weight</w:t>
      </w:r>
      <w:proofErr w:type="spellEnd"/>
      <w:r w:rsidRPr="00E3662C">
        <w:t xml:space="preserve"> (1</w:t>
      </w:r>
      <w:r w:rsidR="00612E8C" w:rsidRPr="00E3662C">
        <w:t>-</w:t>
      </w:r>
      <w:r w:rsidRPr="00E3662C">
        <w:t>10), drawing 20 candidates scored by walk-forward MAPE on a tuning-validation slice (19 months, September 2022</w:t>
      </w:r>
      <w:r w:rsidR="00612E8C" w:rsidRPr="00E3662C">
        <w:t>-</w:t>
      </w:r>
      <w:r w:rsidRPr="00E3662C">
        <w:t>March 2024) held back from the true test window, so no tuning decision peeks at RQ1</w:t>
      </w:r>
      <w:r w:rsidR="00612E8C" w:rsidRPr="00E3662C">
        <w:t>-</w:t>
      </w:r>
      <w:r w:rsidRPr="00E3662C">
        <w:t>RQ4 data (search code in Appendix A). The best candidate (</w:t>
      </w:r>
      <w:proofErr w:type="spellStart"/>
      <w:r w:rsidRPr="00E3662C">
        <w:t>max_depth</w:t>
      </w:r>
      <w:proofErr w:type="spellEnd"/>
      <w:r w:rsidRPr="00E3662C">
        <w:t xml:space="preserve"> = 6, </w:t>
      </w:r>
      <w:proofErr w:type="spellStart"/>
      <w:r w:rsidRPr="00E3662C">
        <w:t>learning_rate</w:t>
      </w:r>
      <w:proofErr w:type="spellEnd"/>
      <w:r w:rsidRPr="00E3662C">
        <w:t xml:space="preserve"> = 0.02, </w:t>
      </w:r>
      <w:proofErr w:type="spellStart"/>
      <w:r w:rsidRPr="00E3662C">
        <w:t>n_estimators</w:t>
      </w:r>
      <w:proofErr w:type="spellEnd"/>
      <w:r w:rsidRPr="00E3662C">
        <w:t xml:space="preserve"> = 250, subsample = 0.9, </w:t>
      </w:r>
      <w:proofErr w:type="spellStart"/>
      <w:r w:rsidRPr="00E3662C">
        <w:t>colsample_bytree</w:t>
      </w:r>
      <w:proofErr w:type="spellEnd"/>
      <w:r w:rsidRPr="00E3662C">
        <w:t xml:space="preserve"> = 0.95, </w:t>
      </w:r>
      <w:proofErr w:type="spellStart"/>
      <w:r w:rsidRPr="00E3662C">
        <w:t>min_child_weight</w:t>
      </w:r>
      <w:proofErr w:type="spellEnd"/>
      <w:r w:rsidRPr="00E3662C">
        <w:t xml:space="preserve"> = 3) scored 26.86% on that slice versus 27.05% for the fixed configuration. Because a slice-selected winner can still overfit the slice, both were re-evaluated on the actual held-out test window: tuned scored 26.25% versus </w:t>
      </w:r>
      <w:proofErr w:type="spellStart"/>
      <w:r w:rsidRPr="00E3662C">
        <w:lastRenderedPageBreak/>
        <w:t>fixed's</w:t>
      </w:r>
      <w:proofErr w:type="spellEnd"/>
      <w:r w:rsidRPr="00E3662C">
        <w:t xml:space="preserve"> 26.87%. The tuned configuration generalized as well as it looked and is adopted for every </w:t>
      </w:r>
      <w:proofErr w:type="spellStart"/>
      <w:r w:rsidRPr="00E3662C">
        <w:t>XGBoost</w:t>
      </w:r>
      <w:proofErr w:type="spellEnd"/>
      <w:r w:rsidRPr="00E3662C">
        <w:t xml:space="preserve"> result in this report.</w:t>
      </w:r>
    </w:p>
    <w:p w14:paraId="5B82E9CA" w14:textId="77777777" w:rsidR="001C4389" w:rsidRPr="00E3662C" w:rsidRDefault="00000000">
      <w:pPr>
        <w:pStyle w:val="Heading3"/>
        <w:keepNext/>
        <w:spacing w:before="240" w:after="160" w:line="480" w:lineRule="auto"/>
        <w:rPr>
          <w:color w:val="auto"/>
        </w:rPr>
      </w:pPr>
      <w:r w:rsidRPr="00E3662C">
        <w:rPr>
          <w:b/>
          <w:bCs/>
          <w:i/>
          <w:iCs/>
          <w:color w:val="auto"/>
        </w:rPr>
        <w:t>Accuracy Measures on Both Training and Test Data</w:t>
      </w:r>
    </w:p>
    <w:p w14:paraId="484FDC59" w14:textId="77777777" w:rsidR="001C4389" w:rsidRPr="00E3662C" w:rsidRDefault="00000000">
      <w:pPr>
        <w:spacing w:after="200" w:line="480" w:lineRule="auto"/>
        <w:ind w:firstLine="720"/>
      </w:pPr>
      <w:r w:rsidRPr="00E3662C">
        <w:t>To check the reported test performance is not concealing a larger training-test gap, the final tuned model was also scored in-sample, on the same 675-row training pool used for the first walk-forward fold.</w:t>
      </w:r>
    </w:p>
    <w:p w14:paraId="3AC526BD" w14:textId="77777777" w:rsidR="001C4389" w:rsidRPr="00E3662C" w:rsidRDefault="00000000">
      <w:pPr>
        <w:pStyle w:val="ListParagraph"/>
        <w:numPr>
          <w:ilvl w:val="0"/>
          <w:numId w:val="1"/>
        </w:numPr>
        <w:spacing w:after="120" w:line="480" w:lineRule="auto"/>
      </w:pPr>
      <w:r w:rsidRPr="00E3662C">
        <w:rPr>
          <w:b/>
          <w:bCs/>
        </w:rPr>
        <w:t xml:space="preserve">Training (in-sample), n = 675: </w:t>
      </w:r>
      <w:r w:rsidRPr="00E3662C">
        <w:t>MAPE = 14.96%, RMSE = 363.69, MAE = 245.56, R² = 0.900.</w:t>
      </w:r>
    </w:p>
    <w:p w14:paraId="386BE36C" w14:textId="77777777" w:rsidR="001C4389" w:rsidRPr="00E3662C" w:rsidRDefault="00000000">
      <w:pPr>
        <w:pStyle w:val="ListParagraph"/>
        <w:numPr>
          <w:ilvl w:val="0"/>
          <w:numId w:val="1"/>
        </w:numPr>
        <w:spacing w:after="120" w:line="480" w:lineRule="auto"/>
      </w:pPr>
      <w:r w:rsidRPr="00E3662C">
        <w:rPr>
          <w:b/>
          <w:bCs/>
        </w:rPr>
        <w:t xml:space="preserve">Walk-forward test (out-of-sample), n = 277: </w:t>
      </w:r>
      <w:r w:rsidRPr="00E3662C">
        <w:t>MAPE = 26.57%, RMSE = 678.70, MAE = 480.63, R² = 0.36 (Table 14, Results).</w:t>
      </w:r>
    </w:p>
    <w:p w14:paraId="1E007A02" w14:textId="77777777" w:rsidR="001C4389" w:rsidRPr="00E3662C" w:rsidRDefault="00000000">
      <w:pPr>
        <w:spacing w:after="200" w:line="480" w:lineRule="auto"/>
        <w:ind w:firstLine="720"/>
      </w:pPr>
      <w:r w:rsidRPr="00E3662C">
        <w:t xml:space="preserve">This gap is expected, not a warning sign: a </w:t>
      </w:r>
      <w:proofErr w:type="spellStart"/>
      <w:r w:rsidRPr="00E3662C">
        <w:t>max_depth</w:t>
      </w:r>
      <w:proofErr w:type="spellEnd"/>
      <w:r w:rsidRPr="00E3662C">
        <w:t xml:space="preserve"> = 6 tree ensemble always fits its own training rows more closely than unseen months, and 0.900 in-sample against 0.36 out-of-sample is a normal generalization gap for a pooled, twelve-series panel this size, reported here so overfitting can be judged directly rather than inferred from the test number alone.</w:t>
      </w:r>
    </w:p>
    <w:p w14:paraId="1355550D" w14:textId="77777777" w:rsidR="001C4389" w:rsidRPr="00E3662C" w:rsidRDefault="00000000">
      <w:pPr>
        <w:pStyle w:val="Heading3"/>
        <w:keepNext/>
        <w:spacing w:before="240" w:after="160" w:line="480" w:lineRule="auto"/>
        <w:rPr>
          <w:color w:val="auto"/>
        </w:rPr>
      </w:pPr>
      <w:r w:rsidRPr="00E3662C">
        <w:rPr>
          <w:b/>
          <w:bCs/>
          <w:i/>
          <w:iCs/>
          <w:color w:val="auto"/>
        </w:rPr>
        <w:t>Comparison With Current Methods</w:t>
      </w:r>
    </w:p>
    <w:p w14:paraId="4BACA1A6" w14:textId="1C9E6736" w:rsidR="001C4389" w:rsidRPr="00E3662C" w:rsidRDefault="00000000">
      <w:pPr>
        <w:spacing w:after="200" w:line="480" w:lineRule="auto"/>
        <w:ind w:firstLine="720"/>
      </w:pPr>
      <w:r w:rsidRPr="00E3662C">
        <w:t xml:space="preserve">Against this project's own baselines (Table 14), </w:t>
      </w:r>
      <w:proofErr w:type="spellStart"/>
      <w:r w:rsidRPr="00E3662C">
        <w:t>XGBoost's</w:t>
      </w:r>
      <w:proofErr w:type="spellEnd"/>
      <w:r w:rsidRPr="00E3662C">
        <w:t xml:space="preserve"> error is less than half the naive baseline's and roughly two-thirds of SARIMA's, on the identical 262-row window </w:t>
      </w:r>
      <w:r w:rsidR="00B17009" w:rsidRPr="00E3662C">
        <w:t>-</w:t>
      </w:r>
      <w:r w:rsidRPr="00E3662C">
        <w:t xml:space="preserve"> the primary, apples-to-apples evidence for RQ1. Against the wider literature, Sable et al. (2024) reported R² = .972 for </w:t>
      </w:r>
      <w:proofErr w:type="spellStart"/>
      <w:r w:rsidRPr="00E3662C">
        <w:t>XGBoost</w:t>
      </w:r>
      <w:proofErr w:type="spellEnd"/>
      <w:r w:rsidRPr="00E3662C">
        <w:t xml:space="preserve"> on five years of single-market Mumbai data, considerably higher than this project's R² = 0.36; the two are not directly comparable, since theirs is a single market rather than a twelve-series, four-district, three-crop pooled panel of markedly different </w:t>
      </w:r>
      <w:r w:rsidRPr="00E3662C">
        <w:lastRenderedPageBreak/>
        <w:t xml:space="preserve">volatility (Table 10). Nayak et al. (2024) and Manogna et al. (2025) forecast these same or related crops with deep learning and report RMSE rather than R², so are referenced qualitatively in the Literature Review rather than merged into Table 14 </w:t>
      </w:r>
      <w:r w:rsidR="00B17009" w:rsidRPr="00E3662C">
        <w:t>-</w:t>
      </w:r>
      <w:r w:rsidRPr="00E3662C">
        <w:t xml:space="preserve"> context for why gradient boosting was reasonable, not a claim of matching a differently scoped study's error rate.</w:t>
      </w:r>
    </w:p>
    <w:p w14:paraId="38C2338C" w14:textId="77777777" w:rsidR="001C4389" w:rsidRPr="00E3662C" w:rsidRDefault="00000000">
      <w:pPr>
        <w:pStyle w:val="Heading1"/>
        <w:keepNext/>
        <w:spacing w:before="360" w:after="240" w:line="480" w:lineRule="auto"/>
        <w:jc w:val="center"/>
        <w:rPr>
          <w:color w:val="auto"/>
        </w:rPr>
      </w:pPr>
      <w:bookmarkStart w:id="24" w:name="toc24"/>
      <w:r w:rsidRPr="00E3662C">
        <w:rPr>
          <w:b/>
          <w:bCs/>
          <w:color w:val="auto"/>
          <w:sz w:val="24"/>
          <w:szCs w:val="24"/>
        </w:rPr>
        <w:t>Architecture Diagram/Workflow</w:t>
      </w:r>
      <w:bookmarkEnd w:id="24"/>
    </w:p>
    <w:p w14:paraId="0D405E53" w14:textId="77777777" w:rsidR="001C4389" w:rsidRPr="00E3662C" w:rsidRDefault="00000000">
      <w:pPr>
        <w:pStyle w:val="Heading2"/>
        <w:keepNext/>
        <w:spacing w:before="300" w:after="200" w:line="480" w:lineRule="auto"/>
        <w:rPr>
          <w:color w:val="auto"/>
        </w:rPr>
      </w:pPr>
      <w:bookmarkStart w:id="25" w:name="toc25"/>
      <w:r w:rsidRPr="00E3662C">
        <w:rPr>
          <w:b/>
          <w:bCs/>
          <w:color w:val="auto"/>
          <w:sz w:val="24"/>
          <w:szCs w:val="24"/>
        </w:rPr>
        <w:t>System Overview</w:t>
      </w:r>
      <w:bookmarkEnd w:id="25"/>
    </w:p>
    <w:p w14:paraId="796F4F2B" w14:textId="1179B4BF" w:rsidR="001C4389" w:rsidRPr="00E3662C" w:rsidRDefault="00000000">
      <w:pPr>
        <w:spacing w:after="200" w:line="480" w:lineRule="auto"/>
        <w:ind w:firstLine="720"/>
      </w:pPr>
      <w:r w:rsidRPr="00E3662C">
        <w:t xml:space="preserve">The pipeline takes four raw government/research files as input and produces four sets of research-question answers as output, through a single, reproducible sequence: preprocessing merges and cleans the four sources into one monthly district-by-crop panel; that panel is split by a rolling-origin (walk-forward) scheme rather than a single random split; four models (seasonal-naive, SARIMA with parametric intervals, a tuned pooled </w:t>
      </w:r>
      <w:proofErr w:type="spellStart"/>
      <w:r w:rsidRPr="00E3662C">
        <w:t>XGBoost</w:t>
      </w:r>
      <w:proofErr w:type="spellEnd"/>
      <w:r w:rsidRPr="00E3662C">
        <w:t xml:space="preserve"> point-forecast model, and an </w:t>
      </w:r>
      <w:proofErr w:type="spellStart"/>
      <w:r w:rsidRPr="00E3662C">
        <w:t>XGBoost</w:t>
      </w:r>
      <w:proofErr w:type="spellEnd"/>
      <w:r w:rsidRPr="00E3662C">
        <w:t xml:space="preserve"> quantile-regression model) are trained and evaluated on identical folds; and the results feed directly into the RQ1</w:t>
      </w:r>
      <w:r w:rsidR="00612E8C" w:rsidRPr="00E3662C">
        <w:t>-</w:t>
      </w:r>
      <w:r w:rsidRPr="00E3662C">
        <w:t>RQ4 evaluation logic described in Materials and Method. Figure 7 diagrams this end to end; every stage in it is referenced by name in the Workflow Components subsection below and traces back to a specific, executed notebook cell rather than a conceptual sketch.</w:t>
      </w:r>
    </w:p>
    <w:p w14:paraId="3E3D2D97" w14:textId="77777777" w:rsidR="001C4389" w:rsidRPr="00E3662C" w:rsidRDefault="00000000">
      <w:pPr>
        <w:pStyle w:val="Heading2"/>
        <w:keepNext/>
        <w:spacing w:before="300" w:after="200" w:line="480" w:lineRule="auto"/>
        <w:rPr>
          <w:color w:val="auto"/>
        </w:rPr>
      </w:pPr>
      <w:bookmarkStart w:id="26" w:name="toc26"/>
      <w:r w:rsidRPr="00E3662C">
        <w:rPr>
          <w:b/>
          <w:bCs/>
          <w:color w:val="auto"/>
          <w:sz w:val="24"/>
          <w:szCs w:val="24"/>
        </w:rPr>
        <w:lastRenderedPageBreak/>
        <w:t>Architecture Diagram</w:t>
      </w:r>
      <w:bookmarkEnd w:id="26"/>
    </w:p>
    <w:p w14:paraId="4C0AD531" w14:textId="77777777" w:rsidR="001C4389" w:rsidRPr="00E3662C" w:rsidRDefault="00000000">
      <w:pPr>
        <w:keepNext/>
        <w:spacing w:before="240" w:after="40"/>
      </w:pPr>
      <w:r w:rsidRPr="00E3662C">
        <w:rPr>
          <w:b/>
          <w:bCs/>
        </w:rPr>
        <w:t>Figure 7</w:t>
      </w:r>
    </w:p>
    <w:p w14:paraId="56A1A2C0" w14:textId="4AD3CC45" w:rsidR="001C4389" w:rsidRPr="00E3662C" w:rsidRDefault="00000000">
      <w:pPr>
        <w:keepNext/>
        <w:spacing w:after="120"/>
      </w:pPr>
      <w:r w:rsidRPr="00E3662C">
        <w:rPr>
          <w:i/>
          <w:iCs/>
        </w:rPr>
        <w:t xml:space="preserve">End-to-End Workflow of the Proposed System </w:t>
      </w:r>
      <w:r w:rsidR="00B17009" w:rsidRPr="00E3662C">
        <w:rPr>
          <w:i/>
          <w:iCs/>
        </w:rPr>
        <w:t>-</w:t>
      </w:r>
      <w:r w:rsidRPr="00E3662C">
        <w:rPr>
          <w:i/>
          <w:iCs/>
        </w:rPr>
        <w:t xml:space="preserve"> eight labeled stages from data ingestion through preprocessing, EDA, feature engineering, data splitting, model development, model evaluation, and deployment.</w:t>
      </w:r>
    </w:p>
    <w:p w14:paraId="11ED7373" w14:textId="77777777" w:rsidR="001C4389" w:rsidRPr="00E3662C" w:rsidRDefault="00000000">
      <w:pPr>
        <w:spacing w:after="240"/>
        <w:jc w:val="center"/>
      </w:pPr>
      <w:r w:rsidRPr="00E3662C">
        <w:rPr>
          <w:noProof/>
        </w:rPr>
        <w:drawing>
          <wp:inline distT="0" distB="0" distL="0" distR="0" wp14:anchorId="5C0E69FF" wp14:editId="6DA4F461">
            <wp:extent cx="5158740" cy="6799220"/>
            <wp:effectExtent l="0" t="0" r="3810" b="1905"/>
            <wp:docPr id="894160320" name="Picture 894160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62709" cy="6804451"/>
                    </a:xfrm>
                    <a:prstGeom prst="rect">
                      <a:avLst/>
                    </a:prstGeom>
                  </pic:spPr>
                </pic:pic>
              </a:graphicData>
            </a:graphic>
          </wp:inline>
        </w:drawing>
      </w:r>
    </w:p>
    <w:p w14:paraId="5D72B221" w14:textId="77777777" w:rsidR="001C4389" w:rsidRPr="00E3662C" w:rsidRDefault="00000000">
      <w:pPr>
        <w:spacing w:after="200" w:line="480" w:lineRule="auto"/>
        <w:ind w:firstLine="720"/>
      </w:pPr>
      <w:r w:rsidRPr="00E3662C">
        <w:lastRenderedPageBreak/>
        <w:t>As shown in Figure 7, the four data sources converge on a single preprocessing stage rather than four separate cleaning pipelines, so every downstream model sees the identical panel; the walk-forward split is likewise a single shared stage feeding all four models, which is what makes the Table 14 model comparison in the Results section apples-to-apples rather than four independently validated results.</w:t>
      </w:r>
    </w:p>
    <w:p w14:paraId="14289467" w14:textId="77777777" w:rsidR="001C4389" w:rsidRPr="00E3662C" w:rsidRDefault="00000000">
      <w:pPr>
        <w:pStyle w:val="Heading2"/>
        <w:keepNext/>
        <w:spacing w:before="300" w:after="200" w:line="480" w:lineRule="auto"/>
        <w:rPr>
          <w:color w:val="auto"/>
        </w:rPr>
      </w:pPr>
      <w:bookmarkStart w:id="27" w:name="toc27"/>
      <w:r w:rsidRPr="00E3662C">
        <w:rPr>
          <w:b/>
          <w:bCs/>
          <w:color w:val="auto"/>
          <w:sz w:val="24"/>
          <w:szCs w:val="24"/>
        </w:rPr>
        <w:t>Workflow Components</w:t>
      </w:r>
      <w:bookmarkEnd w:id="27"/>
    </w:p>
    <w:p w14:paraId="73D1E2EB" w14:textId="77777777" w:rsidR="001C4389" w:rsidRPr="00E3662C" w:rsidRDefault="00000000">
      <w:pPr>
        <w:pStyle w:val="Heading3"/>
        <w:keepNext/>
        <w:spacing w:before="240" w:after="160" w:line="480" w:lineRule="auto"/>
        <w:rPr>
          <w:color w:val="auto"/>
        </w:rPr>
      </w:pPr>
      <w:r w:rsidRPr="00E3662C">
        <w:rPr>
          <w:b/>
          <w:bCs/>
          <w:i/>
          <w:iCs/>
          <w:color w:val="auto"/>
        </w:rPr>
        <w:t>Data Ingestion</w:t>
      </w:r>
    </w:p>
    <w:p w14:paraId="55FB57B7" w14:textId="77777777" w:rsidR="001C4389" w:rsidRPr="00E3662C" w:rsidRDefault="00000000">
      <w:pPr>
        <w:spacing w:after="200" w:line="480" w:lineRule="auto"/>
        <w:ind w:firstLine="720"/>
      </w:pPr>
      <w:r w:rsidRPr="00E3662C">
        <w:t>Four sources are ingested: AGMARKNET mandi price Excel extracts (daily), NASA POWER rainfall Excel extracts (daily), Agricultural Statistics at a Glance yield/area/production Excel extracts (annual), and the DES Cost of Cultivation Scheme Excel extract (annual), supplemented by nine cost-of-cultivation figures manually transcribed from Vanitha et al.'s (2018) published Table 6 (a peer-reviewed journal article, not a machine-readable extract). All four government files are read directly by the notebook via a mounted Google Drive folder or an interactive upload prompt, as detailed in Materials and Method.</w:t>
      </w:r>
    </w:p>
    <w:p w14:paraId="2660FB8C" w14:textId="77777777" w:rsidR="001C4389" w:rsidRPr="00E3662C" w:rsidRDefault="00000000">
      <w:pPr>
        <w:pStyle w:val="Heading3"/>
        <w:keepNext/>
        <w:spacing w:before="240" w:after="160" w:line="480" w:lineRule="auto"/>
        <w:rPr>
          <w:color w:val="auto"/>
        </w:rPr>
      </w:pPr>
      <w:r w:rsidRPr="00E3662C">
        <w:rPr>
          <w:b/>
          <w:bCs/>
          <w:i/>
          <w:iCs/>
          <w:color w:val="auto"/>
        </w:rPr>
        <w:t>Data Preprocessing</w:t>
      </w:r>
    </w:p>
    <w:p w14:paraId="719EEB32" w14:textId="7808E263" w:rsidR="001C4389" w:rsidRPr="00E3662C" w:rsidRDefault="00000000">
      <w:pPr>
        <w:spacing w:after="200" w:line="480" w:lineRule="auto"/>
        <w:ind w:firstLine="720"/>
      </w:pPr>
      <w:r w:rsidRPr="00E3662C">
        <w:t>Missing values are handled by type: calendar gap months are inserted as explicit missing rows (42) so lag features respect true calendar spacing; missing annual yield and cost figures are carried forward within each series; tomato's cost is assigned directly from the Vanitha et al. (2018) derivation. Outliers on price are flagged, not removed, by two independent methods (Tukey IQR, modified Z-score), since events such as onion's 2019</w:t>
      </w:r>
      <w:r w:rsidR="00612E8C" w:rsidRPr="00E3662C">
        <w:t>-</w:t>
      </w:r>
      <w:r w:rsidRPr="00E3662C">
        <w:t xml:space="preserve">2020 </w:t>
      </w:r>
      <w:proofErr w:type="gramStart"/>
      <w:r w:rsidRPr="00E3662C">
        <w:t>spike</w:t>
      </w:r>
      <w:proofErr w:type="gramEnd"/>
      <w:r w:rsidRPr="00E3662C">
        <w:t xml:space="preserve"> are genuine volatility this project forecasts. Categorical fields (season, district, crop) are one-hot encoded; </w:t>
      </w:r>
      <w:r w:rsidRPr="00E3662C">
        <w:lastRenderedPageBreak/>
        <w:t>numeric fields are used at raw scale with no normalization, since tree splits operate on raw thresholds rather than distances; no target transformation is applied, since MAPE and RMSE use the original price scale (full detail in Materials and Method).</w:t>
      </w:r>
    </w:p>
    <w:p w14:paraId="78B1C5FC" w14:textId="77777777" w:rsidR="001C4389" w:rsidRPr="00E3662C" w:rsidRDefault="00000000">
      <w:pPr>
        <w:pStyle w:val="Heading3"/>
        <w:keepNext/>
        <w:spacing w:before="240" w:after="160" w:line="480" w:lineRule="auto"/>
        <w:rPr>
          <w:color w:val="auto"/>
        </w:rPr>
      </w:pPr>
      <w:r w:rsidRPr="00E3662C">
        <w:rPr>
          <w:b/>
          <w:bCs/>
          <w:i/>
          <w:iCs/>
          <w:color w:val="auto"/>
        </w:rPr>
        <w:t>Exploratory Data Analysis (EDA)</w:t>
      </w:r>
    </w:p>
    <w:p w14:paraId="5705593E" w14:textId="77777777" w:rsidR="001C4389" w:rsidRPr="00E3662C" w:rsidRDefault="00000000">
      <w:pPr>
        <w:spacing w:after="200" w:line="480" w:lineRule="auto"/>
        <w:ind w:firstLine="720"/>
      </w:pPr>
      <w:r w:rsidRPr="00E3662C">
        <w:t>Summary statistics, reporting-completeness checks, price-trend and seasonal-distribution visualizations, a correlation matrix, a rainfall-versus-price scatter, and a formal seasonal decomposition are produced before any model is fit, so the modelling choices below respond to a diagnosed data pattern rather than a default template; the full set of tables and figures is presented in the Exploratory Data Analysis subsection of Materials and Method.</w:t>
      </w:r>
    </w:p>
    <w:p w14:paraId="033D93BE" w14:textId="77777777" w:rsidR="001C4389" w:rsidRPr="00E3662C" w:rsidRDefault="00000000">
      <w:pPr>
        <w:pStyle w:val="Heading3"/>
        <w:keepNext/>
        <w:spacing w:before="240" w:after="160" w:line="480" w:lineRule="auto"/>
        <w:rPr>
          <w:color w:val="auto"/>
        </w:rPr>
      </w:pPr>
      <w:r w:rsidRPr="00E3662C">
        <w:rPr>
          <w:b/>
          <w:bCs/>
          <w:i/>
          <w:iCs/>
          <w:color w:val="auto"/>
        </w:rPr>
        <w:t>Feature Engineering</w:t>
      </w:r>
    </w:p>
    <w:p w14:paraId="6C5988EF" w14:textId="77777777" w:rsidR="001C4389" w:rsidRPr="00E3662C" w:rsidRDefault="00000000">
      <w:pPr>
        <w:spacing w:after="200" w:line="480" w:lineRule="auto"/>
        <w:ind w:firstLine="720"/>
      </w:pPr>
      <w:r w:rsidRPr="00E3662C">
        <w:t xml:space="preserve">Beyond the core lag-1 price and season indicator used for RQ1 and RQ2, three additional feature families are built on the same reproducible pipeline: a longer lag structure (t-1, t-3, t-6, t-12), rolling three- and six-month mean and standard-deviation statistics computed only from past values (a one-month shift is applied before rolling so the current month can never leak into its own feature), and calendar features (month and quarter). The RQ2 model deliberately retains the four-feature core set (lag-1 price, rainfall, season, cost of cultivation) sized by the Materials and Method sample-size computation, rather than silently expanding the feature count past what </w:t>
      </w:r>
      <w:proofErr w:type="gramStart"/>
      <w:r w:rsidRPr="00E3662C">
        <w:t>that computation</w:t>
      </w:r>
      <w:proofErr w:type="gramEnd"/>
      <w:r w:rsidRPr="00E3662C">
        <w:t xml:space="preserve"> justified.</w:t>
      </w:r>
    </w:p>
    <w:p w14:paraId="41E71969" w14:textId="77777777" w:rsidR="001C4389" w:rsidRPr="00E3662C" w:rsidRDefault="00000000">
      <w:pPr>
        <w:pStyle w:val="Heading3"/>
        <w:keepNext/>
        <w:spacing w:before="240" w:after="160" w:line="480" w:lineRule="auto"/>
        <w:rPr>
          <w:color w:val="auto"/>
        </w:rPr>
      </w:pPr>
      <w:r w:rsidRPr="00E3662C">
        <w:rPr>
          <w:b/>
          <w:bCs/>
          <w:i/>
          <w:iCs/>
          <w:color w:val="auto"/>
        </w:rPr>
        <w:t>Model Development</w:t>
      </w:r>
    </w:p>
    <w:p w14:paraId="59C6A0CB" w14:textId="77777777" w:rsidR="001C4389" w:rsidRPr="00E3662C" w:rsidRDefault="00000000">
      <w:pPr>
        <w:spacing w:after="200" w:line="480" w:lineRule="auto"/>
        <w:ind w:firstLine="720"/>
      </w:pPr>
      <w:r w:rsidRPr="00E3662C">
        <w:t xml:space="preserve">Four models are compared under identical walk-forward folds: a seasonal-naive baseline; a per-series SARIMA(1,1,1)(1,1,0,12) baseline, fit once and updated one observation at a time; a </w:t>
      </w:r>
      <w:r w:rsidRPr="00E3662C">
        <w:lastRenderedPageBreak/>
        <w:t xml:space="preserve">pooled </w:t>
      </w:r>
      <w:proofErr w:type="spellStart"/>
      <w:r w:rsidRPr="00E3662C">
        <w:t>XGBoost</w:t>
      </w:r>
      <w:proofErr w:type="spellEnd"/>
      <w:r w:rsidRPr="00E3662C">
        <w:t xml:space="preserve"> regression model, tuned through the nested walk-forward search in Materials and Method; and an </w:t>
      </w:r>
      <w:proofErr w:type="spellStart"/>
      <w:r w:rsidRPr="00E3662C">
        <w:t>XGBoost</w:t>
      </w:r>
      <w:proofErr w:type="spellEnd"/>
      <w:r w:rsidRPr="00E3662C">
        <w:t xml:space="preserve"> quantile-regression model (native </w:t>
      </w:r>
      <w:proofErr w:type="spellStart"/>
      <w:r w:rsidRPr="00E3662C">
        <w:t>reg:quantileerror</w:t>
      </w:r>
      <w:proofErr w:type="spellEnd"/>
      <w:r w:rsidRPr="00E3662C">
        <w:t xml:space="preserve">) producing 80%/95% intervals alongside SARIMA's own parametric intervals for RQ4. Splitting </w:t>
      </w:r>
      <w:proofErr w:type="gramStart"/>
      <w:r w:rsidRPr="00E3662C">
        <w:t>detail</w:t>
      </w:r>
      <w:proofErr w:type="gramEnd"/>
      <w:r w:rsidRPr="00E3662C">
        <w:t xml:space="preserve"> is documented in full in Materials and Method rather than repeated here.</w:t>
      </w:r>
    </w:p>
    <w:p w14:paraId="341368CF" w14:textId="77777777" w:rsidR="001C4389" w:rsidRPr="00E3662C" w:rsidRDefault="00000000">
      <w:pPr>
        <w:pStyle w:val="Heading3"/>
        <w:keepNext/>
        <w:spacing w:before="240" w:after="160" w:line="480" w:lineRule="auto"/>
        <w:rPr>
          <w:color w:val="auto"/>
        </w:rPr>
      </w:pPr>
      <w:r w:rsidRPr="00E3662C">
        <w:rPr>
          <w:b/>
          <w:bCs/>
          <w:i/>
          <w:iCs/>
          <w:color w:val="auto"/>
        </w:rPr>
        <w:t>Model Evaluation</w:t>
      </w:r>
    </w:p>
    <w:p w14:paraId="67A8979A" w14:textId="77777777" w:rsidR="001C4389" w:rsidRPr="00E3662C" w:rsidRDefault="00000000">
      <w:pPr>
        <w:spacing w:after="200" w:line="480" w:lineRule="auto"/>
        <w:ind w:firstLine="720"/>
      </w:pPr>
      <w:r w:rsidRPr="00E3662C">
        <w:t xml:space="preserve">Point forecasts are scored with MAPE, RMSE, MAE, and R² (RQ1); feature contributions with permutation importance (RQ2); the profit-ranking rule by </w:t>
      </w:r>
      <w:proofErr w:type="spellStart"/>
      <w:r w:rsidRPr="00E3662C">
        <w:t>backtested</w:t>
      </w:r>
      <w:proofErr w:type="spellEnd"/>
      <w:r w:rsidRPr="00E3662C">
        <w:t xml:space="preserve"> realized profit under a paired test (RQ3); and intervals with PICP under a one-sample binomial test (RQ4). A Shapiro-Wilk check gates whether a paired t-test or Wilcoxon signed-rank test is used for RQ1/RQ3, applied consistently rather than chosen after </w:t>
      </w:r>
      <w:proofErr w:type="gramStart"/>
      <w:r w:rsidRPr="00E3662C">
        <w:t>the</w:t>
      </w:r>
      <w:proofErr w:type="gramEnd"/>
      <w:r w:rsidRPr="00E3662C">
        <w:t xml:space="preserve"> fact. All four procedures are re-run across three test-window sizes (multi-window robustness check) to verify RQ1/RQ3 do not depend on one window choice; full results in the Results section.</w:t>
      </w:r>
    </w:p>
    <w:p w14:paraId="49CCD6F2" w14:textId="77777777" w:rsidR="001C4389" w:rsidRPr="00E3662C" w:rsidRDefault="00000000">
      <w:pPr>
        <w:pStyle w:val="Heading3"/>
        <w:keepNext/>
        <w:spacing w:before="240" w:after="160" w:line="480" w:lineRule="auto"/>
        <w:rPr>
          <w:color w:val="auto"/>
        </w:rPr>
      </w:pPr>
      <w:r w:rsidRPr="00E3662C">
        <w:rPr>
          <w:b/>
          <w:bCs/>
          <w:i/>
          <w:iCs/>
          <w:color w:val="auto"/>
        </w:rPr>
        <w:t>Deployment</w:t>
      </w:r>
    </w:p>
    <w:p w14:paraId="525EE03F" w14:textId="5D3DD207" w:rsidR="001C4389" w:rsidRPr="00E3662C" w:rsidRDefault="00000000">
      <w:pPr>
        <w:spacing w:after="200" w:line="480" w:lineRule="auto"/>
        <w:ind w:firstLine="720"/>
      </w:pPr>
      <w:r w:rsidRPr="00E3662C">
        <w:t xml:space="preserve">This project's deployment approach </w:t>
      </w:r>
      <w:r w:rsidR="00B17009" w:rsidRPr="00E3662C">
        <w:t>-</w:t>
      </w:r>
      <w:r w:rsidRPr="00E3662C">
        <w:t xml:space="preserve"> how the trained pipeline would be exposed to a farmer-facing user, delivered, and integrated into an existing advisory workflow </w:t>
      </w:r>
      <w:r w:rsidR="00B17009" w:rsidRPr="00E3662C">
        <w:t>-</w:t>
      </w:r>
      <w:r w:rsidRPr="00E3662C">
        <w:t xml:space="preserve"> is developed in full in the Implementation and User Benefit section, rather than summarized twice; that section covers the deployment approach, system integration, user interaction, benefits to users, and an example use case in turn.</w:t>
      </w:r>
    </w:p>
    <w:p w14:paraId="73CBC900" w14:textId="77777777" w:rsidR="00E47648" w:rsidRPr="00E3662C" w:rsidRDefault="00E47648">
      <w:pPr>
        <w:spacing w:after="200" w:line="480" w:lineRule="auto"/>
        <w:ind w:firstLine="720"/>
      </w:pPr>
    </w:p>
    <w:p w14:paraId="1CCDC507" w14:textId="77777777" w:rsidR="001C4389" w:rsidRPr="00E3662C" w:rsidRDefault="00000000">
      <w:pPr>
        <w:pStyle w:val="Heading2"/>
        <w:keepNext/>
        <w:spacing w:before="300" w:after="200" w:line="480" w:lineRule="auto"/>
        <w:rPr>
          <w:color w:val="auto"/>
        </w:rPr>
      </w:pPr>
      <w:bookmarkStart w:id="28" w:name="toc28"/>
      <w:r w:rsidRPr="00E3662C">
        <w:rPr>
          <w:b/>
          <w:bCs/>
          <w:color w:val="auto"/>
          <w:sz w:val="24"/>
          <w:szCs w:val="24"/>
        </w:rPr>
        <w:lastRenderedPageBreak/>
        <w:t>Tools and Technologies</w:t>
      </w:r>
      <w:bookmarkEnd w:id="28"/>
    </w:p>
    <w:p w14:paraId="1D0C65DA" w14:textId="77777777" w:rsidR="001C4389" w:rsidRPr="00E3662C" w:rsidRDefault="00000000">
      <w:pPr>
        <w:pStyle w:val="ListParagraph"/>
        <w:numPr>
          <w:ilvl w:val="0"/>
          <w:numId w:val="1"/>
        </w:numPr>
        <w:spacing w:after="120" w:line="480" w:lineRule="auto"/>
      </w:pPr>
      <w:r w:rsidRPr="00E3662C">
        <w:rPr>
          <w:b/>
          <w:bCs/>
        </w:rPr>
        <w:t xml:space="preserve">Language and runtime: </w:t>
      </w:r>
      <w:r w:rsidRPr="00E3662C">
        <w:t xml:space="preserve">Python 3, executed in Google </w:t>
      </w:r>
      <w:proofErr w:type="spellStart"/>
      <w:r w:rsidRPr="00E3662C">
        <w:t>Colab</w:t>
      </w:r>
      <w:proofErr w:type="spellEnd"/>
      <w:r w:rsidRPr="00E3662C">
        <w:t xml:space="preserve"> notebooks (interim and final) on </w:t>
      </w:r>
      <w:proofErr w:type="spellStart"/>
      <w:r w:rsidRPr="00E3662C">
        <w:t>Colab's</w:t>
      </w:r>
      <w:proofErr w:type="spellEnd"/>
      <w:r w:rsidRPr="00E3662C">
        <w:t xml:space="preserve"> standard CPU runtime.</w:t>
      </w:r>
    </w:p>
    <w:p w14:paraId="7FAC1A88" w14:textId="77777777" w:rsidR="001C4389" w:rsidRPr="00E3662C" w:rsidRDefault="00000000">
      <w:pPr>
        <w:pStyle w:val="ListParagraph"/>
        <w:numPr>
          <w:ilvl w:val="0"/>
          <w:numId w:val="1"/>
        </w:numPr>
        <w:spacing w:after="120" w:line="480" w:lineRule="auto"/>
      </w:pPr>
      <w:r w:rsidRPr="00E3662C">
        <w:rPr>
          <w:b/>
          <w:bCs/>
        </w:rPr>
        <w:t xml:space="preserve">Data handling: </w:t>
      </w:r>
      <w:r w:rsidRPr="00E3662C">
        <w:t xml:space="preserve">pandas and NumPy for the cleaning, merging, and feature-engineering pipeline; </w:t>
      </w:r>
      <w:proofErr w:type="spellStart"/>
      <w:r w:rsidRPr="00E3662C">
        <w:t>openpyxl</w:t>
      </w:r>
      <w:proofErr w:type="spellEnd"/>
      <w:r w:rsidRPr="00E3662C">
        <w:t xml:space="preserve"> for reading the raw Excel source files.</w:t>
      </w:r>
    </w:p>
    <w:p w14:paraId="0882D868" w14:textId="77777777" w:rsidR="001C4389" w:rsidRPr="00E3662C" w:rsidRDefault="00000000">
      <w:pPr>
        <w:pStyle w:val="ListParagraph"/>
        <w:numPr>
          <w:ilvl w:val="0"/>
          <w:numId w:val="1"/>
        </w:numPr>
        <w:spacing w:after="120" w:line="480" w:lineRule="auto"/>
      </w:pPr>
      <w:r w:rsidRPr="00E3662C">
        <w:rPr>
          <w:b/>
          <w:bCs/>
        </w:rPr>
        <w:t xml:space="preserve">Modelling: </w:t>
      </w:r>
      <w:proofErr w:type="spellStart"/>
      <w:r w:rsidRPr="00E3662C">
        <w:t>XGBoost</w:t>
      </w:r>
      <w:proofErr w:type="spellEnd"/>
      <w:r w:rsidRPr="00E3662C">
        <w:t xml:space="preserve"> 2.x (point-forecast and native quantile-regression objectives) and </w:t>
      </w:r>
      <w:proofErr w:type="spellStart"/>
      <w:r w:rsidRPr="00E3662C">
        <w:t>statsmodels</w:t>
      </w:r>
      <w:proofErr w:type="spellEnd"/>
      <w:r w:rsidRPr="00E3662C">
        <w:t>' SARIMAX implementation for the classical baseline and its parametric intervals.</w:t>
      </w:r>
    </w:p>
    <w:p w14:paraId="1EB4D125" w14:textId="77777777" w:rsidR="001C4389" w:rsidRPr="00E3662C" w:rsidRDefault="00000000">
      <w:pPr>
        <w:pStyle w:val="ListParagraph"/>
        <w:numPr>
          <w:ilvl w:val="0"/>
          <w:numId w:val="1"/>
        </w:numPr>
        <w:spacing w:after="120" w:line="480" w:lineRule="auto"/>
      </w:pPr>
      <w:r w:rsidRPr="00E3662C">
        <w:rPr>
          <w:b/>
          <w:bCs/>
        </w:rPr>
        <w:t xml:space="preserve">Evaluation and statistics: </w:t>
      </w:r>
      <w:r w:rsidRPr="00E3662C">
        <w:t>scikit-learn (permutation importance) and SciPy (Shapiro-Wilk, paired t-test, Wilcoxon signed-rank, one-sample binomial test).</w:t>
      </w:r>
    </w:p>
    <w:p w14:paraId="19C8373C" w14:textId="77777777" w:rsidR="001C4389" w:rsidRPr="00E3662C" w:rsidRDefault="00000000">
      <w:pPr>
        <w:pStyle w:val="ListParagraph"/>
        <w:numPr>
          <w:ilvl w:val="0"/>
          <w:numId w:val="1"/>
        </w:numPr>
        <w:spacing w:after="120" w:line="480" w:lineRule="auto"/>
      </w:pPr>
      <w:r w:rsidRPr="00E3662C">
        <w:rPr>
          <w:b/>
          <w:bCs/>
        </w:rPr>
        <w:t xml:space="preserve">Visualization: </w:t>
      </w:r>
      <w:r w:rsidRPr="00E3662C">
        <w:t>Matplotlib for every figure in this report, including the architecture diagram in Figure 7, generated programmatically rather than drawn by hand.</w:t>
      </w:r>
    </w:p>
    <w:p w14:paraId="30FBB484" w14:textId="77777777" w:rsidR="001C4389" w:rsidRPr="00E3662C" w:rsidRDefault="00000000">
      <w:pPr>
        <w:pStyle w:val="ListParagraph"/>
        <w:numPr>
          <w:ilvl w:val="0"/>
          <w:numId w:val="1"/>
        </w:numPr>
        <w:spacing w:after="120" w:line="480" w:lineRule="auto"/>
      </w:pPr>
      <w:r w:rsidRPr="00E3662C">
        <w:rPr>
          <w:b/>
          <w:bCs/>
        </w:rPr>
        <w:t xml:space="preserve">Version control and reproducibility: </w:t>
      </w:r>
      <w:r w:rsidRPr="00E3662C">
        <w:t xml:space="preserve">a public GitHub repository (Figure 1, Materials and Method) hosting the raw and cleaned data, both </w:t>
      </w:r>
      <w:proofErr w:type="spellStart"/>
      <w:r w:rsidRPr="00E3662C">
        <w:t>Colab</w:t>
      </w:r>
      <w:proofErr w:type="spellEnd"/>
      <w:r w:rsidRPr="00E3662C">
        <w:t xml:space="preserve"> notebooks, and all modelling code, with a fixed random seed (42) governing every stochastic step.</w:t>
      </w:r>
    </w:p>
    <w:p w14:paraId="4348FCE0" w14:textId="77777777" w:rsidR="001C4389" w:rsidRPr="00E3662C" w:rsidRDefault="00000000">
      <w:pPr>
        <w:pStyle w:val="Heading1"/>
        <w:keepNext/>
        <w:spacing w:before="360" w:after="240" w:line="480" w:lineRule="auto"/>
        <w:jc w:val="center"/>
        <w:rPr>
          <w:color w:val="auto"/>
        </w:rPr>
      </w:pPr>
      <w:bookmarkStart w:id="29" w:name="toc29"/>
      <w:r w:rsidRPr="00E3662C">
        <w:rPr>
          <w:b/>
          <w:bCs/>
          <w:color w:val="auto"/>
          <w:sz w:val="24"/>
          <w:szCs w:val="24"/>
        </w:rPr>
        <w:t>Results</w:t>
      </w:r>
      <w:bookmarkEnd w:id="29"/>
    </w:p>
    <w:p w14:paraId="6219FDCE" w14:textId="77777777" w:rsidR="001C4389" w:rsidRPr="00E3662C" w:rsidRDefault="00000000">
      <w:pPr>
        <w:spacing w:after="200" w:line="480" w:lineRule="auto"/>
        <w:ind w:firstLine="720"/>
      </w:pPr>
      <w:r w:rsidRPr="00E3662C">
        <w:t xml:space="preserve">Every table and figure below is produced by the executed Google </w:t>
      </w:r>
      <w:proofErr w:type="spellStart"/>
      <w:r w:rsidRPr="00E3662C">
        <w:t>Colab</w:t>
      </w:r>
      <w:proofErr w:type="spellEnd"/>
      <w:r w:rsidRPr="00E3662C">
        <w:t xml:space="preserve"> notebook from the real, cleaned panel described in Materials and Method; nothing here is estimated or </w:t>
      </w:r>
      <w:proofErr w:type="gramStart"/>
      <w:r w:rsidRPr="00E3662C">
        <w:t>back-filled</w:t>
      </w:r>
      <w:proofErr w:type="gramEnd"/>
      <w:r w:rsidRPr="00E3662C">
        <w:t xml:space="preserve">. The tuned </w:t>
      </w:r>
      <w:proofErr w:type="spellStart"/>
      <w:r w:rsidRPr="00E3662C">
        <w:t>XGBoost</w:t>
      </w:r>
      <w:proofErr w:type="spellEnd"/>
      <w:r w:rsidRPr="00E3662C">
        <w:t xml:space="preserve"> configuration selected in Materials and Method (</w:t>
      </w:r>
      <w:proofErr w:type="spellStart"/>
      <w:r w:rsidRPr="00E3662C">
        <w:t>max_depth</w:t>
      </w:r>
      <w:proofErr w:type="spellEnd"/>
      <w:r w:rsidRPr="00E3662C">
        <w:t xml:space="preserve"> = 6, </w:t>
      </w:r>
      <w:proofErr w:type="spellStart"/>
      <w:r w:rsidRPr="00E3662C">
        <w:t>learning_rate</w:t>
      </w:r>
      <w:proofErr w:type="spellEnd"/>
      <w:r w:rsidRPr="00E3662C">
        <w:t xml:space="preserve"> = 0.02, </w:t>
      </w:r>
      <w:proofErr w:type="spellStart"/>
      <w:r w:rsidRPr="00E3662C">
        <w:t>n_estimators</w:t>
      </w:r>
      <w:proofErr w:type="spellEnd"/>
      <w:r w:rsidRPr="00E3662C">
        <w:t xml:space="preserve"> = 250, subsample = 0.9, </w:t>
      </w:r>
      <w:proofErr w:type="spellStart"/>
      <w:r w:rsidRPr="00E3662C">
        <w:t>colsample_bytree</w:t>
      </w:r>
      <w:proofErr w:type="spellEnd"/>
      <w:r w:rsidRPr="00E3662C">
        <w:t xml:space="preserve"> = 0.95, </w:t>
      </w:r>
      <w:proofErr w:type="spellStart"/>
      <w:r w:rsidRPr="00E3662C">
        <w:t>min_child_weight</w:t>
      </w:r>
      <w:proofErr w:type="spellEnd"/>
      <w:r w:rsidRPr="00E3662C">
        <w:t xml:space="preserve"> = 3) is used for every </w:t>
      </w:r>
      <w:proofErr w:type="spellStart"/>
      <w:r w:rsidRPr="00E3662C">
        <w:t>XGBoost</w:t>
      </w:r>
      <w:proofErr w:type="spellEnd"/>
      <w:r w:rsidRPr="00E3662C">
        <w:t xml:space="preserve"> result reported below.</w:t>
      </w:r>
    </w:p>
    <w:p w14:paraId="1A2ABF46" w14:textId="77777777" w:rsidR="001C4389" w:rsidRPr="00E3662C" w:rsidRDefault="00000000">
      <w:pPr>
        <w:pStyle w:val="Heading2"/>
        <w:keepNext/>
        <w:spacing w:before="300" w:after="200" w:line="480" w:lineRule="auto"/>
        <w:rPr>
          <w:color w:val="auto"/>
        </w:rPr>
      </w:pPr>
      <w:bookmarkStart w:id="30" w:name="toc30"/>
      <w:r w:rsidRPr="00E3662C">
        <w:rPr>
          <w:b/>
          <w:bCs/>
          <w:color w:val="auto"/>
          <w:sz w:val="24"/>
          <w:szCs w:val="24"/>
        </w:rPr>
        <w:lastRenderedPageBreak/>
        <w:t>Model Performance</w:t>
      </w:r>
      <w:bookmarkEnd w:id="30"/>
    </w:p>
    <w:p w14:paraId="74F8A86F" w14:textId="77777777" w:rsidR="001C4389" w:rsidRPr="00E3662C" w:rsidRDefault="00000000">
      <w:pPr>
        <w:spacing w:after="200" w:line="480" w:lineRule="auto"/>
        <w:ind w:firstLine="720"/>
      </w:pPr>
      <w:r w:rsidRPr="00E3662C">
        <w:t>MAPE, RMSE, MAE, and R² were computed for all three models over the identical 28-month walk-forward window (April 2024 through July 2026), on the 262 rows for which all three forecasts were simultaneously available, so the comparison is apples-to-apples.</w:t>
      </w:r>
    </w:p>
    <w:p w14:paraId="02629986" w14:textId="77777777" w:rsidR="001C4389" w:rsidRPr="00E3662C" w:rsidRDefault="00000000">
      <w:pPr>
        <w:keepNext/>
        <w:spacing w:before="240" w:after="40"/>
      </w:pPr>
      <w:r w:rsidRPr="00E3662C">
        <w:rPr>
          <w:b/>
          <w:bCs/>
        </w:rPr>
        <w:t>Table 14</w:t>
      </w:r>
    </w:p>
    <w:p w14:paraId="1BA84C13" w14:textId="77777777" w:rsidR="001C4389" w:rsidRPr="00E3662C" w:rsidRDefault="00000000">
      <w:pPr>
        <w:keepNext/>
        <w:spacing w:after="120"/>
      </w:pPr>
      <w:r w:rsidRPr="00E3662C">
        <w:rPr>
          <w:i/>
          <w:iCs/>
        </w:rPr>
        <w:t>Model Performance Comparison, Walk-Forward Test Window</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1700"/>
        <w:gridCol w:w="1700"/>
        <w:gridCol w:w="1700"/>
      </w:tblGrid>
      <w:tr w:rsidR="001C4389" w:rsidRPr="00E3662C" w14:paraId="336A2E1C" w14:textId="77777777">
        <w:trPr>
          <w:tblHeader/>
        </w:trPr>
        <w:tc>
          <w:tcPr>
            <w:tcW w:w="2600" w:type="dxa"/>
            <w:shd w:val="clear" w:color="auto" w:fill="D9E2F3"/>
            <w:tcMar>
              <w:top w:w="60" w:type="dxa"/>
              <w:left w:w="100" w:type="dxa"/>
              <w:bottom w:w="60" w:type="dxa"/>
              <w:right w:w="100" w:type="dxa"/>
            </w:tcMar>
            <w:vAlign w:val="center"/>
          </w:tcPr>
          <w:p w14:paraId="227B36B2" w14:textId="77777777" w:rsidR="001C4389" w:rsidRPr="00E3662C" w:rsidRDefault="00000000">
            <w:pPr>
              <w:jc w:val="center"/>
            </w:pPr>
            <w:r w:rsidRPr="00E3662C">
              <w:rPr>
                <w:b/>
                <w:bCs/>
                <w:sz w:val="22"/>
                <w:szCs w:val="22"/>
              </w:rPr>
              <w:t>Model</w:t>
            </w:r>
          </w:p>
        </w:tc>
        <w:tc>
          <w:tcPr>
            <w:tcW w:w="1700" w:type="dxa"/>
            <w:shd w:val="clear" w:color="auto" w:fill="D9E2F3"/>
            <w:tcMar>
              <w:top w:w="60" w:type="dxa"/>
              <w:left w:w="100" w:type="dxa"/>
              <w:bottom w:w="60" w:type="dxa"/>
              <w:right w:w="100" w:type="dxa"/>
            </w:tcMar>
            <w:vAlign w:val="center"/>
          </w:tcPr>
          <w:p w14:paraId="6BEE0136" w14:textId="77777777" w:rsidR="001C4389" w:rsidRPr="00E3662C" w:rsidRDefault="00000000">
            <w:pPr>
              <w:jc w:val="center"/>
            </w:pPr>
            <w:r w:rsidRPr="00E3662C">
              <w:rPr>
                <w:b/>
                <w:bCs/>
                <w:sz w:val="22"/>
                <w:szCs w:val="22"/>
              </w:rPr>
              <w:t>MAPE (%)</w:t>
            </w:r>
          </w:p>
        </w:tc>
        <w:tc>
          <w:tcPr>
            <w:tcW w:w="1700" w:type="dxa"/>
            <w:shd w:val="clear" w:color="auto" w:fill="D9E2F3"/>
            <w:tcMar>
              <w:top w:w="60" w:type="dxa"/>
              <w:left w:w="100" w:type="dxa"/>
              <w:bottom w:w="60" w:type="dxa"/>
              <w:right w:w="100" w:type="dxa"/>
            </w:tcMar>
            <w:vAlign w:val="center"/>
          </w:tcPr>
          <w:p w14:paraId="24B15773" w14:textId="77777777" w:rsidR="001C4389" w:rsidRPr="00E3662C" w:rsidRDefault="00000000">
            <w:pPr>
              <w:jc w:val="center"/>
            </w:pPr>
            <w:r w:rsidRPr="00E3662C">
              <w:rPr>
                <w:b/>
                <w:bCs/>
                <w:sz w:val="22"/>
                <w:szCs w:val="22"/>
              </w:rPr>
              <w:t>RMSE</w:t>
            </w:r>
          </w:p>
        </w:tc>
        <w:tc>
          <w:tcPr>
            <w:tcW w:w="1700" w:type="dxa"/>
            <w:shd w:val="clear" w:color="auto" w:fill="D9E2F3"/>
            <w:tcMar>
              <w:top w:w="60" w:type="dxa"/>
              <w:left w:w="100" w:type="dxa"/>
              <w:bottom w:w="60" w:type="dxa"/>
              <w:right w:w="100" w:type="dxa"/>
            </w:tcMar>
            <w:vAlign w:val="center"/>
          </w:tcPr>
          <w:p w14:paraId="4274A0BB" w14:textId="77777777" w:rsidR="001C4389" w:rsidRPr="00E3662C" w:rsidRDefault="00000000">
            <w:pPr>
              <w:jc w:val="center"/>
            </w:pPr>
            <w:r w:rsidRPr="00E3662C">
              <w:rPr>
                <w:b/>
                <w:bCs/>
                <w:sz w:val="22"/>
                <w:szCs w:val="22"/>
              </w:rPr>
              <w:t>MAE</w:t>
            </w:r>
          </w:p>
        </w:tc>
        <w:tc>
          <w:tcPr>
            <w:tcW w:w="1700" w:type="dxa"/>
            <w:shd w:val="clear" w:color="auto" w:fill="D9E2F3"/>
            <w:tcMar>
              <w:top w:w="60" w:type="dxa"/>
              <w:left w:w="100" w:type="dxa"/>
              <w:bottom w:w="60" w:type="dxa"/>
              <w:right w:w="100" w:type="dxa"/>
            </w:tcMar>
            <w:vAlign w:val="center"/>
          </w:tcPr>
          <w:p w14:paraId="0F470A7E" w14:textId="77777777" w:rsidR="001C4389" w:rsidRPr="00E3662C" w:rsidRDefault="00000000">
            <w:pPr>
              <w:jc w:val="center"/>
            </w:pPr>
            <w:r w:rsidRPr="00E3662C">
              <w:rPr>
                <w:b/>
                <w:bCs/>
                <w:sz w:val="22"/>
                <w:szCs w:val="22"/>
              </w:rPr>
              <w:t>R²</w:t>
            </w:r>
          </w:p>
        </w:tc>
      </w:tr>
      <w:tr w:rsidR="001C4389" w:rsidRPr="00E3662C" w14:paraId="0A72DAA8" w14:textId="77777777">
        <w:tc>
          <w:tcPr>
            <w:tcW w:w="2600" w:type="dxa"/>
            <w:tcMar>
              <w:top w:w="60" w:type="dxa"/>
              <w:left w:w="100" w:type="dxa"/>
              <w:bottom w:w="60" w:type="dxa"/>
              <w:right w:w="100" w:type="dxa"/>
            </w:tcMar>
            <w:vAlign w:val="center"/>
          </w:tcPr>
          <w:p w14:paraId="0B77B3B4" w14:textId="77777777" w:rsidR="001C4389" w:rsidRPr="00E3662C" w:rsidRDefault="00000000">
            <w:r w:rsidRPr="00E3662C">
              <w:rPr>
                <w:sz w:val="22"/>
                <w:szCs w:val="22"/>
              </w:rPr>
              <w:t>Seasonal-naive</w:t>
            </w:r>
          </w:p>
        </w:tc>
        <w:tc>
          <w:tcPr>
            <w:tcW w:w="1700" w:type="dxa"/>
            <w:tcMar>
              <w:top w:w="60" w:type="dxa"/>
              <w:left w:w="100" w:type="dxa"/>
              <w:bottom w:w="60" w:type="dxa"/>
              <w:right w:w="100" w:type="dxa"/>
            </w:tcMar>
            <w:vAlign w:val="center"/>
          </w:tcPr>
          <w:p w14:paraId="0A35B777" w14:textId="77777777" w:rsidR="001C4389" w:rsidRPr="00E3662C" w:rsidRDefault="00000000" w:rsidP="00E445B4">
            <w:pPr>
              <w:jc w:val="center"/>
            </w:pPr>
            <w:r w:rsidRPr="00E3662C">
              <w:rPr>
                <w:sz w:val="22"/>
                <w:szCs w:val="22"/>
              </w:rPr>
              <w:t>50.41</w:t>
            </w:r>
          </w:p>
        </w:tc>
        <w:tc>
          <w:tcPr>
            <w:tcW w:w="1700" w:type="dxa"/>
            <w:tcMar>
              <w:top w:w="60" w:type="dxa"/>
              <w:left w:w="100" w:type="dxa"/>
              <w:bottom w:w="60" w:type="dxa"/>
              <w:right w:w="100" w:type="dxa"/>
            </w:tcMar>
            <w:vAlign w:val="center"/>
          </w:tcPr>
          <w:p w14:paraId="49CC171D" w14:textId="77777777" w:rsidR="001C4389" w:rsidRPr="00E3662C" w:rsidRDefault="00000000" w:rsidP="00E445B4">
            <w:pPr>
              <w:jc w:val="center"/>
            </w:pPr>
            <w:r w:rsidRPr="00E3662C">
              <w:rPr>
                <w:sz w:val="22"/>
                <w:szCs w:val="22"/>
              </w:rPr>
              <w:t>1,231.46</w:t>
            </w:r>
          </w:p>
        </w:tc>
        <w:tc>
          <w:tcPr>
            <w:tcW w:w="1700" w:type="dxa"/>
            <w:tcMar>
              <w:top w:w="60" w:type="dxa"/>
              <w:left w:w="100" w:type="dxa"/>
              <w:bottom w:w="60" w:type="dxa"/>
              <w:right w:w="100" w:type="dxa"/>
            </w:tcMar>
            <w:vAlign w:val="center"/>
          </w:tcPr>
          <w:p w14:paraId="359F86EE" w14:textId="77777777" w:rsidR="001C4389" w:rsidRPr="00E3662C" w:rsidRDefault="00000000" w:rsidP="00E445B4">
            <w:pPr>
              <w:jc w:val="center"/>
            </w:pPr>
            <w:r w:rsidRPr="00E3662C">
              <w:rPr>
                <w:sz w:val="22"/>
                <w:szCs w:val="22"/>
              </w:rPr>
              <w:t>911.34</w:t>
            </w:r>
          </w:p>
        </w:tc>
        <w:tc>
          <w:tcPr>
            <w:tcW w:w="1700" w:type="dxa"/>
            <w:tcMar>
              <w:top w:w="60" w:type="dxa"/>
              <w:left w:w="100" w:type="dxa"/>
              <w:bottom w:w="60" w:type="dxa"/>
              <w:right w:w="100" w:type="dxa"/>
            </w:tcMar>
            <w:vAlign w:val="center"/>
          </w:tcPr>
          <w:p w14:paraId="440838AB" w14:textId="77777777" w:rsidR="001C4389" w:rsidRPr="00E3662C" w:rsidRDefault="00000000" w:rsidP="00E445B4">
            <w:pPr>
              <w:jc w:val="center"/>
            </w:pPr>
            <w:r w:rsidRPr="00E3662C">
              <w:rPr>
                <w:sz w:val="22"/>
                <w:szCs w:val="22"/>
              </w:rPr>
              <w:t>-1.11</w:t>
            </w:r>
          </w:p>
        </w:tc>
      </w:tr>
      <w:tr w:rsidR="001C4389" w:rsidRPr="00E3662C" w14:paraId="6122CB63" w14:textId="77777777">
        <w:tc>
          <w:tcPr>
            <w:tcW w:w="2600" w:type="dxa"/>
            <w:tcMar>
              <w:top w:w="60" w:type="dxa"/>
              <w:left w:w="100" w:type="dxa"/>
              <w:bottom w:w="60" w:type="dxa"/>
              <w:right w:w="100" w:type="dxa"/>
            </w:tcMar>
            <w:vAlign w:val="center"/>
          </w:tcPr>
          <w:p w14:paraId="733B0D09" w14:textId="77777777" w:rsidR="001C4389" w:rsidRPr="00E3662C" w:rsidRDefault="00000000">
            <w:r w:rsidRPr="00E3662C">
              <w:rPr>
                <w:sz w:val="22"/>
                <w:szCs w:val="22"/>
              </w:rPr>
              <w:t>SARIMA</w:t>
            </w:r>
          </w:p>
        </w:tc>
        <w:tc>
          <w:tcPr>
            <w:tcW w:w="1700" w:type="dxa"/>
            <w:tcMar>
              <w:top w:w="60" w:type="dxa"/>
              <w:left w:w="100" w:type="dxa"/>
              <w:bottom w:w="60" w:type="dxa"/>
              <w:right w:w="100" w:type="dxa"/>
            </w:tcMar>
            <w:vAlign w:val="center"/>
          </w:tcPr>
          <w:p w14:paraId="3B700057" w14:textId="77777777" w:rsidR="001C4389" w:rsidRPr="00E3662C" w:rsidRDefault="00000000" w:rsidP="00E445B4">
            <w:pPr>
              <w:jc w:val="center"/>
            </w:pPr>
            <w:r w:rsidRPr="00E3662C">
              <w:rPr>
                <w:sz w:val="22"/>
                <w:szCs w:val="22"/>
              </w:rPr>
              <w:t>39.17</w:t>
            </w:r>
          </w:p>
        </w:tc>
        <w:tc>
          <w:tcPr>
            <w:tcW w:w="1700" w:type="dxa"/>
            <w:tcMar>
              <w:top w:w="60" w:type="dxa"/>
              <w:left w:w="100" w:type="dxa"/>
              <w:bottom w:w="60" w:type="dxa"/>
              <w:right w:w="100" w:type="dxa"/>
            </w:tcMar>
            <w:vAlign w:val="center"/>
          </w:tcPr>
          <w:p w14:paraId="52C9DD00" w14:textId="77777777" w:rsidR="001C4389" w:rsidRPr="00E3662C" w:rsidRDefault="00000000" w:rsidP="00E445B4">
            <w:pPr>
              <w:jc w:val="center"/>
            </w:pPr>
            <w:r w:rsidRPr="00E3662C">
              <w:rPr>
                <w:sz w:val="22"/>
                <w:szCs w:val="22"/>
              </w:rPr>
              <w:t>1,129.87</w:t>
            </w:r>
          </w:p>
        </w:tc>
        <w:tc>
          <w:tcPr>
            <w:tcW w:w="1700" w:type="dxa"/>
            <w:tcMar>
              <w:top w:w="60" w:type="dxa"/>
              <w:left w:w="100" w:type="dxa"/>
              <w:bottom w:w="60" w:type="dxa"/>
              <w:right w:w="100" w:type="dxa"/>
            </w:tcMar>
            <w:vAlign w:val="center"/>
          </w:tcPr>
          <w:p w14:paraId="25302936" w14:textId="77777777" w:rsidR="001C4389" w:rsidRPr="00E3662C" w:rsidRDefault="00000000" w:rsidP="00E445B4">
            <w:pPr>
              <w:jc w:val="center"/>
            </w:pPr>
            <w:r w:rsidRPr="00E3662C">
              <w:rPr>
                <w:sz w:val="22"/>
                <w:szCs w:val="22"/>
              </w:rPr>
              <w:t>697.75</w:t>
            </w:r>
          </w:p>
        </w:tc>
        <w:tc>
          <w:tcPr>
            <w:tcW w:w="1700" w:type="dxa"/>
            <w:tcMar>
              <w:top w:w="60" w:type="dxa"/>
              <w:left w:w="100" w:type="dxa"/>
              <w:bottom w:w="60" w:type="dxa"/>
              <w:right w:w="100" w:type="dxa"/>
            </w:tcMar>
            <w:vAlign w:val="center"/>
          </w:tcPr>
          <w:p w14:paraId="43A9B8C9" w14:textId="77777777" w:rsidR="001C4389" w:rsidRPr="00E3662C" w:rsidRDefault="00000000" w:rsidP="00E445B4">
            <w:pPr>
              <w:jc w:val="center"/>
            </w:pPr>
            <w:r w:rsidRPr="00E3662C">
              <w:rPr>
                <w:sz w:val="22"/>
                <w:szCs w:val="22"/>
              </w:rPr>
              <w:t>-0.78</w:t>
            </w:r>
          </w:p>
        </w:tc>
      </w:tr>
      <w:tr w:rsidR="001C4389" w:rsidRPr="00E3662C" w14:paraId="1996AC38" w14:textId="77777777">
        <w:tc>
          <w:tcPr>
            <w:tcW w:w="2600" w:type="dxa"/>
            <w:tcMar>
              <w:top w:w="60" w:type="dxa"/>
              <w:left w:w="100" w:type="dxa"/>
              <w:bottom w:w="60" w:type="dxa"/>
              <w:right w:w="100" w:type="dxa"/>
            </w:tcMar>
            <w:vAlign w:val="center"/>
          </w:tcPr>
          <w:p w14:paraId="0EE1830A" w14:textId="77777777" w:rsidR="001C4389" w:rsidRPr="00E3662C" w:rsidRDefault="00000000">
            <w:proofErr w:type="spellStart"/>
            <w:r w:rsidRPr="00E3662C">
              <w:rPr>
                <w:sz w:val="22"/>
                <w:szCs w:val="22"/>
              </w:rPr>
              <w:t>XGBoost</w:t>
            </w:r>
            <w:proofErr w:type="spellEnd"/>
            <w:r w:rsidRPr="00E3662C">
              <w:rPr>
                <w:sz w:val="22"/>
                <w:szCs w:val="22"/>
              </w:rPr>
              <w:t xml:space="preserve"> (tuned)</w:t>
            </w:r>
          </w:p>
        </w:tc>
        <w:tc>
          <w:tcPr>
            <w:tcW w:w="1700" w:type="dxa"/>
            <w:tcMar>
              <w:top w:w="60" w:type="dxa"/>
              <w:left w:w="100" w:type="dxa"/>
              <w:bottom w:w="60" w:type="dxa"/>
              <w:right w:w="100" w:type="dxa"/>
            </w:tcMar>
            <w:vAlign w:val="center"/>
          </w:tcPr>
          <w:p w14:paraId="7C6CC396" w14:textId="77777777" w:rsidR="001C4389" w:rsidRPr="00E3662C" w:rsidRDefault="00000000" w:rsidP="00E445B4">
            <w:pPr>
              <w:jc w:val="center"/>
            </w:pPr>
            <w:r w:rsidRPr="00E3662C">
              <w:rPr>
                <w:sz w:val="22"/>
                <w:szCs w:val="22"/>
              </w:rPr>
              <w:t>26.57</w:t>
            </w:r>
          </w:p>
        </w:tc>
        <w:tc>
          <w:tcPr>
            <w:tcW w:w="1700" w:type="dxa"/>
            <w:tcMar>
              <w:top w:w="60" w:type="dxa"/>
              <w:left w:w="100" w:type="dxa"/>
              <w:bottom w:w="60" w:type="dxa"/>
              <w:right w:w="100" w:type="dxa"/>
            </w:tcMar>
            <w:vAlign w:val="center"/>
          </w:tcPr>
          <w:p w14:paraId="73985118" w14:textId="77777777" w:rsidR="001C4389" w:rsidRPr="00E3662C" w:rsidRDefault="00000000" w:rsidP="00E445B4">
            <w:pPr>
              <w:jc w:val="center"/>
            </w:pPr>
            <w:r w:rsidRPr="00E3662C">
              <w:rPr>
                <w:sz w:val="22"/>
                <w:szCs w:val="22"/>
              </w:rPr>
              <w:t>678.70</w:t>
            </w:r>
          </w:p>
        </w:tc>
        <w:tc>
          <w:tcPr>
            <w:tcW w:w="1700" w:type="dxa"/>
            <w:tcMar>
              <w:top w:w="60" w:type="dxa"/>
              <w:left w:w="100" w:type="dxa"/>
              <w:bottom w:w="60" w:type="dxa"/>
              <w:right w:w="100" w:type="dxa"/>
            </w:tcMar>
            <w:vAlign w:val="center"/>
          </w:tcPr>
          <w:p w14:paraId="356BEC72" w14:textId="77777777" w:rsidR="001C4389" w:rsidRPr="00E3662C" w:rsidRDefault="00000000" w:rsidP="00E445B4">
            <w:pPr>
              <w:jc w:val="center"/>
            </w:pPr>
            <w:r w:rsidRPr="00E3662C">
              <w:rPr>
                <w:sz w:val="22"/>
                <w:szCs w:val="22"/>
              </w:rPr>
              <w:t>480.63</w:t>
            </w:r>
          </w:p>
        </w:tc>
        <w:tc>
          <w:tcPr>
            <w:tcW w:w="1700" w:type="dxa"/>
            <w:tcMar>
              <w:top w:w="60" w:type="dxa"/>
              <w:left w:w="100" w:type="dxa"/>
              <w:bottom w:w="60" w:type="dxa"/>
              <w:right w:w="100" w:type="dxa"/>
            </w:tcMar>
            <w:vAlign w:val="center"/>
          </w:tcPr>
          <w:p w14:paraId="085AAC75" w14:textId="77777777" w:rsidR="001C4389" w:rsidRPr="00E3662C" w:rsidRDefault="00000000" w:rsidP="00E445B4">
            <w:pPr>
              <w:jc w:val="center"/>
            </w:pPr>
            <w:r w:rsidRPr="00E3662C">
              <w:rPr>
                <w:sz w:val="22"/>
                <w:szCs w:val="22"/>
              </w:rPr>
              <w:t>0.36</w:t>
            </w:r>
          </w:p>
        </w:tc>
      </w:tr>
    </w:tbl>
    <w:p w14:paraId="44599E29" w14:textId="77777777" w:rsidR="001C4389" w:rsidRPr="00E3662C" w:rsidRDefault="00000000">
      <w:pPr>
        <w:spacing w:after="200" w:line="480" w:lineRule="auto"/>
        <w:ind w:firstLine="720"/>
      </w:pPr>
      <w:proofErr w:type="spellStart"/>
      <w:r w:rsidRPr="00E3662C">
        <w:t>XGBoost</w:t>
      </w:r>
      <w:proofErr w:type="spellEnd"/>
      <w:r w:rsidRPr="00E3662C">
        <w:t xml:space="preserve"> is clearly the best-performing model on every metric: a MAPE of 26.57%, well under half of the seasonal-naive baseline's 50.41% and meaningfully below SARIMA's 39.17%, the lowest RMSE and MAE of the three, and the only positive R² (0.36). Both baselines produced negative R² on this window, meaning each performed worse than simply predicting the mean price, a believable outcome given the regime shifts visible in Figure 2 (Materials and Method) and a useful illustration of how large a gap </w:t>
      </w:r>
      <w:proofErr w:type="spellStart"/>
      <w:r w:rsidRPr="00E3662C">
        <w:t>XGBoost</w:t>
      </w:r>
      <w:proofErr w:type="spellEnd"/>
      <w:r w:rsidRPr="00E3662C">
        <w:t xml:space="preserve"> closed.</w:t>
      </w:r>
    </w:p>
    <w:p w14:paraId="3D155F1D" w14:textId="77777777" w:rsidR="001C4389" w:rsidRPr="00E3662C" w:rsidRDefault="00000000">
      <w:pPr>
        <w:pStyle w:val="Heading2"/>
        <w:keepNext/>
        <w:spacing w:before="300" w:after="200" w:line="480" w:lineRule="auto"/>
        <w:rPr>
          <w:color w:val="auto"/>
        </w:rPr>
      </w:pPr>
      <w:bookmarkStart w:id="31" w:name="toc31"/>
      <w:r w:rsidRPr="00E3662C">
        <w:rPr>
          <w:b/>
          <w:bCs/>
          <w:color w:val="auto"/>
          <w:sz w:val="24"/>
          <w:szCs w:val="24"/>
        </w:rPr>
        <w:lastRenderedPageBreak/>
        <w:t>Visual Evidence</w:t>
      </w:r>
      <w:bookmarkEnd w:id="31"/>
    </w:p>
    <w:p w14:paraId="77EEBBAA" w14:textId="77777777" w:rsidR="001C4389" w:rsidRPr="00E3662C" w:rsidRDefault="00000000">
      <w:pPr>
        <w:keepNext/>
        <w:spacing w:before="240" w:after="40"/>
      </w:pPr>
      <w:r w:rsidRPr="00E3662C">
        <w:rPr>
          <w:b/>
          <w:bCs/>
        </w:rPr>
        <w:t>Figure 8</w:t>
      </w:r>
    </w:p>
    <w:p w14:paraId="1CA26AB0" w14:textId="77777777" w:rsidR="001C4389" w:rsidRPr="00E3662C" w:rsidRDefault="00000000">
      <w:pPr>
        <w:keepNext/>
        <w:spacing w:after="120"/>
      </w:pPr>
      <w:r w:rsidRPr="00E3662C">
        <w:rPr>
          <w:i/>
          <w:iCs/>
        </w:rPr>
        <w:t>Mean absolute percentage error by model, walk-forward test window.</w:t>
      </w:r>
    </w:p>
    <w:p w14:paraId="1DE39437" w14:textId="77777777" w:rsidR="001C4389" w:rsidRPr="00E3662C" w:rsidRDefault="00000000">
      <w:pPr>
        <w:spacing w:after="240"/>
        <w:jc w:val="center"/>
      </w:pPr>
      <w:r w:rsidRPr="00E3662C">
        <w:rPr>
          <w:noProof/>
        </w:rPr>
        <w:drawing>
          <wp:inline distT="0" distB="0" distL="0" distR="0" wp14:anchorId="56F7ABEB" wp14:editId="768B2BDC">
            <wp:extent cx="5334000" cy="3400425"/>
            <wp:effectExtent l="0" t="0" r="0" b="0"/>
            <wp:docPr id="647477589" name="Picture 647477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400425"/>
                    </a:xfrm>
                    <a:prstGeom prst="rect">
                      <a:avLst/>
                    </a:prstGeom>
                  </pic:spPr>
                </pic:pic>
              </a:graphicData>
            </a:graphic>
          </wp:inline>
        </w:drawing>
      </w:r>
    </w:p>
    <w:p w14:paraId="3EB9D740" w14:textId="77777777" w:rsidR="001C4389" w:rsidRPr="00E3662C" w:rsidRDefault="00000000">
      <w:pPr>
        <w:spacing w:after="200" w:line="480" w:lineRule="auto"/>
        <w:ind w:firstLine="720"/>
      </w:pPr>
      <w:r w:rsidRPr="00E3662C">
        <w:t xml:space="preserve">Figure 8 shows </w:t>
      </w:r>
      <w:proofErr w:type="spellStart"/>
      <w:r w:rsidRPr="00E3662C">
        <w:t>XGBoost's</w:t>
      </w:r>
      <w:proofErr w:type="spellEnd"/>
      <w:r w:rsidRPr="00E3662C">
        <w:t xml:space="preserve"> bar visibly shorter than either baseline's, restating Table 14's MAPE column graphically; SARIMA's own visible improvement over the naive baseline confirms it is a genuine, literature-grounded benchmark rather than a strawman the tuned model was always going to beat.</w:t>
      </w:r>
    </w:p>
    <w:p w14:paraId="7A8380D9" w14:textId="77777777" w:rsidR="001C4389" w:rsidRPr="00E3662C" w:rsidRDefault="00000000">
      <w:pPr>
        <w:keepNext/>
        <w:spacing w:before="240" w:after="40"/>
      </w:pPr>
      <w:r w:rsidRPr="00E3662C">
        <w:rPr>
          <w:b/>
          <w:bCs/>
        </w:rPr>
        <w:t>Table 15</w:t>
      </w:r>
    </w:p>
    <w:p w14:paraId="21F2F36E" w14:textId="77777777" w:rsidR="001C4389" w:rsidRPr="00E3662C" w:rsidRDefault="00000000">
      <w:pPr>
        <w:keepNext/>
        <w:spacing w:after="120"/>
      </w:pPr>
      <w:r w:rsidRPr="00E3662C">
        <w:rPr>
          <w:i/>
          <w:iCs/>
        </w:rPr>
        <w:t>Hypothesis Test Results for RQ1</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8"/>
        <w:gridCol w:w="1020"/>
        <w:gridCol w:w="1435"/>
        <w:gridCol w:w="1080"/>
        <w:gridCol w:w="870"/>
        <w:gridCol w:w="1252"/>
        <w:gridCol w:w="1263"/>
        <w:gridCol w:w="762"/>
      </w:tblGrid>
      <w:tr w:rsidR="001C4389" w:rsidRPr="00E3662C" w14:paraId="072420CF" w14:textId="77777777">
        <w:trPr>
          <w:tblHeader/>
        </w:trPr>
        <w:tc>
          <w:tcPr>
            <w:tcW w:w="1900" w:type="dxa"/>
            <w:shd w:val="clear" w:color="auto" w:fill="D9E2F3"/>
            <w:tcMar>
              <w:top w:w="60" w:type="dxa"/>
              <w:left w:w="100" w:type="dxa"/>
              <w:bottom w:w="60" w:type="dxa"/>
              <w:right w:w="100" w:type="dxa"/>
            </w:tcMar>
            <w:vAlign w:val="center"/>
          </w:tcPr>
          <w:p w14:paraId="00717A56" w14:textId="77777777" w:rsidR="001C4389" w:rsidRPr="00E3662C" w:rsidRDefault="00000000">
            <w:pPr>
              <w:jc w:val="center"/>
            </w:pPr>
            <w:r w:rsidRPr="00E3662C">
              <w:rPr>
                <w:b/>
                <w:bCs/>
                <w:sz w:val="22"/>
                <w:szCs w:val="22"/>
              </w:rPr>
              <w:t>Comparison</w:t>
            </w:r>
          </w:p>
        </w:tc>
        <w:tc>
          <w:tcPr>
            <w:tcW w:w="900" w:type="dxa"/>
            <w:shd w:val="clear" w:color="auto" w:fill="D9E2F3"/>
            <w:tcMar>
              <w:top w:w="60" w:type="dxa"/>
              <w:left w:w="100" w:type="dxa"/>
              <w:bottom w:w="60" w:type="dxa"/>
              <w:right w:w="100" w:type="dxa"/>
            </w:tcMar>
            <w:vAlign w:val="center"/>
          </w:tcPr>
          <w:p w14:paraId="1C6EF1A3" w14:textId="77777777" w:rsidR="001C4389" w:rsidRPr="00E3662C" w:rsidRDefault="00000000">
            <w:pPr>
              <w:jc w:val="center"/>
            </w:pPr>
            <w:r w:rsidRPr="00E3662C">
              <w:rPr>
                <w:b/>
                <w:bCs/>
                <w:sz w:val="22"/>
                <w:szCs w:val="22"/>
              </w:rPr>
              <w:t>Shapiro-Wilk p</w:t>
            </w:r>
          </w:p>
        </w:tc>
        <w:tc>
          <w:tcPr>
            <w:tcW w:w="1500" w:type="dxa"/>
            <w:shd w:val="clear" w:color="auto" w:fill="D9E2F3"/>
            <w:tcMar>
              <w:top w:w="60" w:type="dxa"/>
              <w:left w:w="100" w:type="dxa"/>
              <w:bottom w:w="60" w:type="dxa"/>
              <w:right w:w="100" w:type="dxa"/>
            </w:tcMar>
            <w:vAlign w:val="center"/>
          </w:tcPr>
          <w:p w14:paraId="6738BD20" w14:textId="77777777" w:rsidR="001C4389" w:rsidRPr="00E3662C" w:rsidRDefault="00000000">
            <w:pPr>
              <w:jc w:val="center"/>
            </w:pPr>
            <w:r w:rsidRPr="00E3662C">
              <w:rPr>
                <w:b/>
                <w:bCs/>
                <w:sz w:val="22"/>
                <w:szCs w:val="22"/>
              </w:rPr>
              <w:t>Test Used</w:t>
            </w:r>
          </w:p>
        </w:tc>
        <w:tc>
          <w:tcPr>
            <w:tcW w:w="900" w:type="dxa"/>
            <w:shd w:val="clear" w:color="auto" w:fill="D9E2F3"/>
            <w:tcMar>
              <w:top w:w="60" w:type="dxa"/>
              <w:left w:w="100" w:type="dxa"/>
              <w:bottom w:w="60" w:type="dxa"/>
              <w:right w:w="100" w:type="dxa"/>
            </w:tcMar>
            <w:vAlign w:val="center"/>
          </w:tcPr>
          <w:p w14:paraId="06BC61D6" w14:textId="77777777" w:rsidR="001C4389" w:rsidRPr="00E3662C" w:rsidRDefault="00000000">
            <w:pPr>
              <w:jc w:val="center"/>
            </w:pPr>
            <w:r w:rsidRPr="00E3662C">
              <w:rPr>
                <w:b/>
                <w:bCs/>
                <w:sz w:val="22"/>
                <w:szCs w:val="22"/>
              </w:rPr>
              <w:t>Statistic</w:t>
            </w:r>
          </w:p>
        </w:tc>
        <w:tc>
          <w:tcPr>
            <w:tcW w:w="900" w:type="dxa"/>
            <w:shd w:val="clear" w:color="auto" w:fill="D9E2F3"/>
            <w:tcMar>
              <w:top w:w="60" w:type="dxa"/>
              <w:left w:w="100" w:type="dxa"/>
              <w:bottom w:w="60" w:type="dxa"/>
              <w:right w:w="100" w:type="dxa"/>
            </w:tcMar>
            <w:vAlign w:val="center"/>
          </w:tcPr>
          <w:p w14:paraId="04020B70" w14:textId="77777777" w:rsidR="001C4389" w:rsidRPr="00E3662C" w:rsidRDefault="00000000">
            <w:pPr>
              <w:jc w:val="center"/>
            </w:pPr>
            <w:r w:rsidRPr="00E3662C">
              <w:rPr>
                <w:b/>
                <w:bCs/>
                <w:sz w:val="22"/>
                <w:szCs w:val="22"/>
              </w:rPr>
              <w:t>p-value</w:t>
            </w:r>
          </w:p>
        </w:tc>
        <w:tc>
          <w:tcPr>
            <w:tcW w:w="1300" w:type="dxa"/>
            <w:shd w:val="clear" w:color="auto" w:fill="D9E2F3"/>
            <w:tcMar>
              <w:top w:w="60" w:type="dxa"/>
              <w:left w:w="100" w:type="dxa"/>
              <w:bottom w:w="60" w:type="dxa"/>
              <w:right w:w="100" w:type="dxa"/>
            </w:tcMar>
            <w:vAlign w:val="center"/>
          </w:tcPr>
          <w:p w14:paraId="5D7D801B" w14:textId="77777777" w:rsidR="001C4389" w:rsidRPr="00E3662C" w:rsidRDefault="00000000">
            <w:pPr>
              <w:jc w:val="center"/>
            </w:pPr>
            <w:r w:rsidRPr="00E3662C">
              <w:rPr>
                <w:b/>
                <w:bCs/>
                <w:sz w:val="22"/>
                <w:szCs w:val="22"/>
              </w:rPr>
              <w:t>Mean |Error| Baseline</w:t>
            </w:r>
          </w:p>
        </w:tc>
        <w:tc>
          <w:tcPr>
            <w:tcW w:w="1300" w:type="dxa"/>
            <w:shd w:val="clear" w:color="auto" w:fill="D9E2F3"/>
            <w:tcMar>
              <w:top w:w="60" w:type="dxa"/>
              <w:left w:w="100" w:type="dxa"/>
              <w:bottom w:w="60" w:type="dxa"/>
              <w:right w:w="100" w:type="dxa"/>
            </w:tcMar>
            <w:vAlign w:val="center"/>
          </w:tcPr>
          <w:p w14:paraId="32A88365" w14:textId="77777777" w:rsidR="001C4389" w:rsidRPr="00E3662C" w:rsidRDefault="00000000">
            <w:pPr>
              <w:jc w:val="center"/>
            </w:pPr>
            <w:r w:rsidRPr="00E3662C">
              <w:rPr>
                <w:b/>
                <w:bCs/>
                <w:sz w:val="22"/>
                <w:szCs w:val="22"/>
              </w:rPr>
              <w:t xml:space="preserve">Mean |Error| </w:t>
            </w:r>
            <w:proofErr w:type="spellStart"/>
            <w:r w:rsidRPr="00E3662C">
              <w:rPr>
                <w:b/>
                <w:bCs/>
                <w:sz w:val="22"/>
                <w:szCs w:val="22"/>
              </w:rPr>
              <w:t>XGBoost</w:t>
            </w:r>
            <w:proofErr w:type="spellEnd"/>
          </w:p>
        </w:tc>
        <w:tc>
          <w:tcPr>
            <w:tcW w:w="800" w:type="dxa"/>
            <w:shd w:val="clear" w:color="auto" w:fill="D9E2F3"/>
            <w:tcMar>
              <w:top w:w="60" w:type="dxa"/>
              <w:left w:w="100" w:type="dxa"/>
              <w:bottom w:w="60" w:type="dxa"/>
              <w:right w:w="100" w:type="dxa"/>
            </w:tcMar>
            <w:vAlign w:val="center"/>
          </w:tcPr>
          <w:p w14:paraId="05C58FA3" w14:textId="77777777" w:rsidR="001C4389" w:rsidRPr="00E3662C" w:rsidRDefault="00000000">
            <w:pPr>
              <w:jc w:val="center"/>
            </w:pPr>
            <w:r w:rsidRPr="00E3662C">
              <w:rPr>
                <w:b/>
                <w:bCs/>
                <w:sz w:val="22"/>
                <w:szCs w:val="22"/>
              </w:rPr>
              <w:t>Sig. at .05</w:t>
            </w:r>
          </w:p>
        </w:tc>
      </w:tr>
      <w:tr w:rsidR="001C4389" w:rsidRPr="00E3662C" w14:paraId="2D4A800A" w14:textId="77777777">
        <w:tc>
          <w:tcPr>
            <w:tcW w:w="1900" w:type="dxa"/>
            <w:tcMar>
              <w:top w:w="60" w:type="dxa"/>
              <w:left w:w="100" w:type="dxa"/>
              <w:bottom w:w="60" w:type="dxa"/>
              <w:right w:w="100" w:type="dxa"/>
            </w:tcMar>
            <w:vAlign w:val="center"/>
          </w:tcPr>
          <w:p w14:paraId="100B4858" w14:textId="77777777" w:rsidR="001C4389" w:rsidRPr="00E3662C" w:rsidRDefault="00000000">
            <w:proofErr w:type="spellStart"/>
            <w:r w:rsidRPr="00E3662C">
              <w:rPr>
                <w:sz w:val="22"/>
                <w:szCs w:val="22"/>
              </w:rPr>
              <w:t>XGBoost</w:t>
            </w:r>
            <w:proofErr w:type="spellEnd"/>
            <w:r w:rsidRPr="00E3662C">
              <w:rPr>
                <w:sz w:val="22"/>
                <w:szCs w:val="22"/>
              </w:rPr>
              <w:t xml:space="preserve"> vs. seasonal-naive</w:t>
            </w:r>
          </w:p>
        </w:tc>
        <w:tc>
          <w:tcPr>
            <w:tcW w:w="900" w:type="dxa"/>
            <w:tcMar>
              <w:top w:w="60" w:type="dxa"/>
              <w:left w:w="100" w:type="dxa"/>
              <w:bottom w:w="60" w:type="dxa"/>
              <w:right w:w="100" w:type="dxa"/>
            </w:tcMar>
            <w:vAlign w:val="center"/>
          </w:tcPr>
          <w:p w14:paraId="1BE312B7" w14:textId="77777777" w:rsidR="001C4389" w:rsidRPr="00E3662C" w:rsidRDefault="00000000">
            <w:r w:rsidRPr="00E3662C">
              <w:rPr>
                <w:sz w:val="22"/>
                <w:szCs w:val="22"/>
              </w:rPr>
              <w:t>&lt; .001</w:t>
            </w:r>
          </w:p>
        </w:tc>
        <w:tc>
          <w:tcPr>
            <w:tcW w:w="1500" w:type="dxa"/>
            <w:tcMar>
              <w:top w:w="60" w:type="dxa"/>
              <w:left w:w="100" w:type="dxa"/>
              <w:bottom w:w="60" w:type="dxa"/>
              <w:right w:w="100" w:type="dxa"/>
            </w:tcMar>
            <w:vAlign w:val="center"/>
          </w:tcPr>
          <w:p w14:paraId="7151B98A" w14:textId="77777777" w:rsidR="001C4389" w:rsidRPr="00E3662C" w:rsidRDefault="00000000">
            <w:r w:rsidRPr="00E3662C">
              <w:rPr>
                <w:sz w:val="22"/>
                <w:szCs w:val="22"/>
              </w:rPr>
              <w:t xml:space="preserve">Wilcoxon </w:t>
            </w:r>
            <w:proofErr w:type="gramStart"/>
            <w:r w:rsidRPr="00E3662C">
              <w:rPr>
                <w:sz w:val="22"/>
                <w:szCs w:val="22"/>
              </w:rPr>
              <w:t>signed-rank</w:t>
            </w:r>
            <w:proofErr w:type="gramEnd"/>
          </w:p>
        </w:tc>
        <w:tc>
          <w:tcPr>
            <w:tcW w:w="900" w:type="dxa"/>
            <w:tcMar>
              <w:top w:w="60" w:type="dxa"/>
              <w:left w:w="100" w:type="dxa"/>
              <w:bottom w:w="60" w:type="dxa"/>
              <w:right w:w="100" w:type="dxa"/>
            </w:tcMar>
            <w:vAlign w:val="center"/>
          </w:tcPr>
          <w:p w14:paraId="6747D2C6" w14:textId="77777777" w:rsidR="001C4389" w:rsidRPr="00E3662C" w:rsidRDefault="00000000" w:rsidP="00E445B4">
            <w:pPr>
              <w:jc w:val="center"/>
            </w:pPr>
            <w:r w:rsidRPr="00E3662C">
              <w:rPr>
                <w:sz w:val="22"/>
                <w:szCs w:val="22"/>
              </w:rPr>
              <w:t>6,977.00</w:t>
            </w:r>
          </w:p>
        </w:tc>
        <w:tc>
          <w:tcPr>
            <w:tcW w:w="900" w:type="dxa"/>
            <w:tcMar>
              <w:top w:w="60" w:type="dxa"/>
              <w:left w:w="100" w:type="dxa"/>
              <w:bottom w:w="60" w:type="dxa"/>
              <w:right w:w="100" w:type="dxa"/>
            </w:tcMar>
            <w:vAlign w:val="center"/>
          </w:tcPr>
          <w:p w14:paraId="496DE8A5" w14:textId="77777777" w:rsidR="001C4389" w:rsidRPr="00E3662C" w:rsidRDefault="00000000" w:rsidP="00E445B4">
            <w:pPr>
              <w:jc w:val="center"/>
            </w:pPr>
            <w:r w:rsidRPr="00E3662C">
              <w:rPr>
                <w:sz w:val="22"/>
                <w:szCs w:val="22"/>
              </w:rPr>
              <w:t>&lt; .001</w:t>
            </w:r>
          </w:p>
        </w:tc>
        <w:tc>
          <w:tcPr>
            <w:tcW w:w="1300" w:type="dxa"/>
            <w:tcMar>
              <w:top w:w="60" w:type="dxa"/>
              <w:left w:w="100" w:type="dxa"/>
              <w:bottom w:w="60" w:type="dxa"/>
              <w:right w:w="100" w:type="dxa"/>
            </w:tcMar>
            <w:vAlign w:val="center"/>
          </w:tcPr>
          <w:p w14:paraId="1882DF4E" w14:textId="77777777" w:rsidR="001C4389" w:rsidRPr="00E3662C" w:rsidRDefault="00000000" w:rsidP="00E445B4">
            <w:pPr>
              <w:jc w:val="center"/>
            </w:pPr>
            <w:r w:rsidRPr="00E3662C">
              <w:rPr>
                <w:sz w:val="22"/>
                <w:szCs w:val="22"/>
              </w:rPr>
              <w:t>911.3</w:t>
            </w:r>
          </w:p>
        </w:tc>
        <w:tc>
          <w:tcPr>
            <w:tcW w:w="1300" w:type="dxa"/>
            <w:tcMar>
              <w:top w:w="60" w:type="dxa"/>
              <w:left w:w="100" w:type="dxa"/>
              <w:bottom w:w="60" w:type="dxa"/>
              <w:right w:w="100" w:type="dxa"/>
            </w:tcMar>
            <w:vAlign w:val="center"/>
          </w:tcPr>
          <w:p w14:paraId="6FBD733F" w14:textId="77777777" w:rsidR="001C4389" w:rsidRPr="00E3662C" w:rsidRDefault="00000000" w:rsidP="00E445B4">
            <w:pPr>
              <w:jc w:val="center"/>
            </w:pPr>
            <w:r w:rsidRPr="00E3662C">
              <w:rPr>
                <w:sz w:val="22"/>
                <w:szCs w:val="22"/>
              </w:rPr>
              <w:t>480.6</w:t>
            </w:r>
          </w:p>
        </w:tc>
        <w:tc>
          <w:tcPr>
            <w:tcW w:w="800" w:type="dxa"/>
            <w:tcMar>
              <w:top w:w="60" w:type="dxa"/>
              <w:left w:w="100" w:type="dxa"/>
              <w:bottom w:w="60" w:type="dxa"/>
              <w:right w:w="100" w:type="dxa"/>
            </w:tcMar>
            <w:vAlign w:val="center"/>
          </w:tcPr>
          <w:p w14:paraId="51FB35C4" w14:textId="77777777" w:rsidR="001C4389" w:rsidRPr="00E3662C" w:rsidRDefault="00000000" w:rsidP="00E445B4">
            <w:pPr>
              <w:jc w:val="center"/>
            </w:pPr>
            <w:r w:rsidRPr="00E3662C">
              <w:rPr>
                <w:sz w:val="22"/>
                <w:szCs w:val="22"/>
              </w:rPr>
              <w:t>Yes</w:t>
            </w:r>
          </w:p>
        </w:tc>
      </w:tr>
      <w:tr w:rsidR="001C4389" w:rsidRPr="00E3662C" w14:paraId="78F3FA7B" w14:textId="77777777">
        <w:tc>
          <w:tcPr>
            <w:tcW w:w="1900" w:type="dxa"/>
            <w:tcMar>
              <w:top w:w="60" w:type="dxa"/>
              <w:left w:w="100" w:type="dxa"/>
              <w:bottom w:w="60" w:type="dxa"/>
              <w:right w:w="100" w:type="dxa"/>
            </w:tcMar>
            <w:vAlign w:val="center"/>
          </w:tcPr>
          <w:p w14:paraId="1E1EBF53" w14:textId="77777777" w:rsidR="001C4389" w:rsidRPr="00E3662C" w:rsidRDefault="00000000">
            <w:proofErr w:type="spellStart"/>
            <w:r w:rsidRPr="00E3662C">
              <w:rPr>
                <w:sz w:val="22"/>
                <w:szCs w:val="22"/>
              </w:rPr>
              <w:t>XGBoost</w:t>
            </w:r>
            <w:proofErr w:type="spellEnd"/>
            <w:r w:rsidRPr="00E3662C">
              <w:rPr>
                <w:sz w:val="22"/>
                <w:szCs w:val="22"/>
              </w:rPr>
              <w:t xml:space="preserve"> vs. SARIMA</w:t>
            </w:r>
          </w:p>
        </w:tc>
        <w:tc>
          <w:tcPr>
            <w:tcW w:w="900" w:type="dxa"/>
            <w:tcMar>
              <w:top w:w="60" w:type="dxa"/>
              <w:left w:w="100" w:type="dxa"/>
              <w:bottom w:w="60" w:type="dxa"/>
              <w:right w:w="100" w:type="dxa"/>
            </w:tcMar>
            <w:vAlign w:val="center"/>
          </w:tcPr>
          <w:p w14:paraId="1C9E95C4" w14:textId="77777777" w:rsidR="001C4389" w:rsidRPr="00E3662C" w:rsidRDefault="00000000">
            <w:r w:rsidRPr="00E3662C">
              <w:rPr>
                <w:sz w:val="22"/>
                <w:szCs w:val="22"/>
              </w:rPr>
              <w:t>&lt; .001</w:t>
            </w:r>
          </w:p>
        </w:tc>
        <w:tc>
          <w:tcPr>
            <w:tcW w:w="1500" w:type="dxa"/>
            <w:tcMar>
              <w:top w:w="60" w:type="dxa"/>
              <w:left w:w="100" w:type="dxa"/>
              <w:bottom w:w="60" w:type="dxa"/>
              <w:right w:w="100" w:type="dxa"/>
            </w:tcMar>
            <w:vAlign w:val="center"/>
          </w:tcPr>
          <w:p w14:paraId="0AE4460A" w14:textId="77777777" w:rsidR="001C4389" w:rsidRPr="00E3662C" w:rsidRDefault="00000000">
            <w:r w:rsidRPr="00E3662C">
              <w:rPr>
                <w:sz w:val="22"/>
                <w:szCs w:val="22"/>
              </w:rPr>
              <w:t xml:space="preserve">Wilcoxon </w:t>
            </w:r>
            <w:proofErr w:type="gramStart"/>
            <w:r w:rsidRPr="00E3662C">
              <w:rPr>
                <w:sz w:val="22"/>
                <w:szCs w:val="22"/>
              </w:rPr>
              <w:t>signed-rank</w:t>
            </w:r>
            <w:proofErr w:type="gramEnd"/>
          </w:p>
        </w:tc>
        <w:tc>
          <w:tcPr>
            <w:tcW w:w="900" w:type="dxa"/>
            <w:tcMar>
              <w:top w:w="60" w:type="dxa"/>
              <w:left w:w="100" w:type="dxa"/>
              <w:bottom w:w="60" w:type="dxa"/>
              <w:right w:w="100" w:type="dxa"/>
            </w:tcMar>
            <w:vAlign w:val="center"/>
          </w:tcPr>
          <w:p w14:paraId="725FAC32" w14:textId="77777777" w:rsidR="001C4389" w:rsidRPr="00E3662C" w:rsidRDefault="00000000" w:rsidP="00E445B4">
            <w:pPr>
              <w:jc w:val="center"/>
            </w:pPr>
            <w:r w:rsidRPr="00E3662C">
              <w:rPr>
                <w:sz w:val="22"/>
                <w:szCs w:val="22"/>
              </w:rPr>
              <w:t>13,035.00</w:t>
            </w:r>
          </w:p>
        </w:tc>
        <w:tc>
          <w:tcPr>
            <w:tcW w:w="900" w:type="dxa"/>
            <w:tcMar>
              <w:top w:w="60" w:type="dxa"/>
              <w:left w:w="100" w:type="dxa"/>
              <w:bottom w:w="60" w:type="dxa"/>
              <w:right w:w="100" w:type="dxa"/>
            </w:tcMar>
            <w:vAlign w:val="center"/>
          </w:tcPr>
          <w:p w14:paraId="5B5DEDB4" w14:textId="77777777" w:rsidR="001C4389" w:rsidRPr="00E3662C" w:rsidRDefault="00000000" w:rsidP="00E445B4">
            <w:pPr>
              <w:jc w:val="center"/>
            </w:pPr>
            <w:r w:rsidRPr="00E3662C">
              <w:rPr>
                <w:sz w:val="22"/>
                <w:szCs w:val="22"/>
              </w:rPr>
              <w:t>.001</w:t>
            </w:r>
          </w:p>
        </w:tc>
        <w:tc>
          <w:tcPr>
            <w:tcW w:w="1300" w:type="dxa"/>
            <w:tcMar>
              <w:top w:w="60" w:type="dxa"/>
              <w:left w:w="100" w:type="dxa"/>
              <w:bottom w:w="60" w:type="dxa"/>
              <w:right w:w="100" w:type="dxa"/>
            </w:tcMar>
            <w:vAlign w:val="center"/>
          </w:tcPr>
          <w:p w14:paraId="3D74EFD4" w14:textId="77777777" w:rsidR="001C4389" w:rsidRPr="00E3662C" w:rsidRDefault="00000000" w:rsidP="00E445B4">
            <w:pPr>
              <w:jc w:val="center"/>
            </w:pPr>
            <w:r w:rsidRPr="00E3662C">
              <w:rPr>
                <w:sz w:val="22"/>
                <w:szCs w:val="22"/>
              </w:rPr>
              <w:t>697.8</w:t>
            </w:r>
          </w:p>
        </w:tc>
        <w:tc>
          <w:tcPr>
            <w:tcW w:w="1300" w:type="dxa"/>
            <w:tcMar>
              <w:top w:w="60" w:type="dxa"/>
              <w:left w:w="100" w:type="dxa"/>
              <w:bottom w:w="60" w:type="dxa"/>
              <w:right w:w="100" w:type="dxa"/>
            </w:tcMar>
            <w:vAlign w:val="center"/>
          </w:tcPr>
          <w:p w14:paraId="4A215EE6" w14:textId="77777777" w:rsidR="001C4389" w:rsidRPr="00E3662C" w:rsidRDefault="00000000" w:rsidP="00E445B4">
            <w:pPr>
              <w:jc w:val="center"/>
            </w:pPr>
            <w:r w:rsidRPr="00E3662C">
              <w:rPr>
                <w:sz w:val="22"/>
                <w:szCs w:val="22"/>
              </w:rPr>
              <w:t>480.6</w:t>
            </w:r>
          </w:p>
        </w:tc>
        <w:tc>
          <w:tcPr>
            <w:tcW w:w="800" w:type="dxa"/>
            <w:tcMar>
              <w:top w:w="60" w:type="dxa"/>
              <w:left w:w="100" w:type="dxa"/>
              <w:bottom w:w="60" w:type="dxa"/>
              <w:right w:w="100" w:type="dxa"/>
            </w:tcMar>
            <w:vAlign w:val="center"/>
          </w:tcPr>
          <w:p w14:paraId="7D4270F2" w14:textId="77777777" w:rsidR="001C4389" w:rsidRPr="00E3662C" w:rsidRDefault="00000000" w:rsidP="00E445B4">
            <w:pPr>
              <w:jc w:val="center"/>
            </w:pPr>
            <w:r w:rsidRPr="00E3662C">
              <w:rPr>
                <w:sz w:val="22"/>
                <w:szCs w:val="22"/>
              </w:rPr>
              <w:t>Yes</w:t>
            </w:r>
          </w:p>
        </w:tc>
      </w:tr>
    </w:tbl>
    <w:p w14:paraId="42DD4994" w14:textId="77777777" w:rsidR="001C4389" w:rsidRPr="00E3662C" w:rsidRDefault="00000000">
      <w:pPr>
        <w:spacing w:after="200" w:line="480" w:lineRule="auto"/>
        <w:ind w:firstLine="720"/>
      </w:pPr>
      <w:r w:rsidRPr="00E3662C">
        <w:lastRenderedPageBreak/>
        <w:t xml:space="preserve">In both comparisons, the Shapiro-Wilk test found the paired error differences non-normally distributed (p &lt; .001), so the Wilcoxon signed-rank test was used. </w:t>
      </w:r>
      <w:proofErr w:type="spellStart"/>
      <w:r w:rsidRPr="00E3662C">
        <w:t>XGBoost's</w:t>
      </w:r>
      <w:proofErr w:type="spellEnd"/>
      <w:r w:rsidRPr="00E3662C">
        <w:t xml:space="preserve"> mean absolute error (Rs. 480.6) was significantly lower than both the seasonal-naive baseline's (Rs. 911.3, p &lt; .001) and SARIMA's (Rs. 697.8, p = .001) at α = .05.</w:t>
      </w:r>
    </w:p>
    <w:p w14:paraId="3E5C8736" w14:textId="77777777" w:rsidR="001C4389" w:rsidRPr="00E3662C" w:rsidRDefault="00000000">
      <w:pPr>
        <w:keepNext/>
        <w:spacing w:before="240" w:after="40"/>
      </w:pPr>
      <w:r w:rsidRPr="00E3662C">
        <w:rPr>
          <w:b/>
          <w:bCs/>
        </w:rPr>
        <w:t>Figure 9</w:t>
      </w:r>
    </w:p>
    <w:p w14:paraId="7EBBF14A" w14:textId="77777777" w:rsidR="001C4389" w:rsidRPr="00E3662C" w:rsidRDefault="00000000">
      <w:pPr>
        <w:keepNext/>
        <w:spacing w:after="120"/>
      </w:pPr>
      <w:proofErr w:type="spellStart"/>
      <w:r w:rsidRPr="00E3662C">
        <w:rPr>
          <w:i/>
          <w:iCs/>
        </w:rPr>
        <w:t>XGBoost</w:t>
      </w:r>
      <w:proofErr w:type="spellEnd"/>
      <w:r w:rsidRPr="00E3662C">
        <w:rPr>
          <w:i/>
          <w:iCs/>
        </w:rPr>
        <w:t xml:space="preserve"> feature importance, pooled model (RQ2).</w:t>
      </w:r>
    </w:p>
    <w:p w14:paraId="0B249973" w14:textId="62BE65AB" w:rsidR="001C4389" w:rsidRPr="00E3662C" w:rsidRDefault="00000000">
      <w:pPr>
        <w:spacing w:after="240"/>
        <w:jc w:val="center"/>
      </w:pPr>
      <w:r w:rsidRPr="00E3662C">
        <w:rPr>
          <w:noProof/>
        </w:rPr>
        <w:drawing>
          <wp:inline distT="0" distB="0" distL="0" distR="0" wp14:anchorId="541EA0CA" wp14:editId="360B479D">
            <wp:extent cx="5334000" cy="3019425"/>
            <wp:effectExtent l="0" t="0" r="0" b="0"/>
            <wp:docPr id="500365610" name="Picture 500365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019425"/>
                    </a:xfrm>
                    <a:prstGeom prst="rect">
                      <a:avLst/>
                    </a:prstGeom>
                  </pic:spPr>
                </pic:pic>
              </a:graphicData>
            </a:graphic>
          </wp:inline>
        </w:drawing>
      </w:r>
      <w:r w:rsidR="00E445B4" w:rsidRPr="00E3662C">
        <w:t xml:space="preserve"> </w:t>
      </w:r>
      <w:r w:rsidR="00E445B4" w:rsidRPr="00E3662C">
        <w:br/>
        <w:t xml:space="preserve">Feature names correspond to the panel columns lag1_price, </w:t>
      </w:r>
      <w:proofErr w:type="spellStart"/>
      <w:r w:rsidR="00E445B4" w:rsidRPr="00E3662C">
        <w:t>rainfall_mm</w:t>
      </w:r>
      <w:proofErr w:type="spellEnd"/>
      <w:r w:rsidR="00E445B4" w:rsidRPr="00E3662C">
        <w:t xml:space="preserve">, season, </w:t>
      </w:r>
      <w:proofErr w:type="spellStart"/>
      <w:r w:rsidR="00E445B4" w:rsidRPr="00E3662C">
        <w:t>total_cost_rs_per_ha</w:t>
      </w:r>
      <w:proofErr w:type="spellEnd"/>
      <w:r w:rsidR="00E445B4" w:rsidRPr="00E3662C">
        <w:t>, district, and crop (see Table 16).</w:t>
      </w:r>
    </w:p>
    <w:p w14:paraId="161F841B" w14:textId="77777777" w:rsidR="001C4389" w:rsidRPr="00E3662C" w:rsidRDefault="00000000">
      <w:pPr>
        <w:keepNext/>
        <w:spacing w:before="240" w:after="40"/>
      </w:pPr>
      <w:r w:rsidRPr="00E3662C">
        <w:rPr>
          <w:b/>
          <w:bCs/>
        </w:rPr>
        <w:t>Table 16</w:t>
      </w:r>
    </w:p>
    <w:p w14:paraId="521BC38B" w14:textId="77777777" w:rsidR="001C4389" w:rsidRPr="00E3662C" w:rsidRDefault="00000000">
      <w:pPr>
        <w:keepNext/>
        <w:spacing w:after="120"/>
      </w:pPr>
      <w:r w:rsidRPr="00E3662C">
        <w:rPr>
          <w:i/>
          <w:iCs/>
        </w:rPr>
        <w:t>Permutation Importance by Feature (RQ2)</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200"/>
      </w:tblGrid>
      <w:tr w:rsidR="001C4389" w:rsidRPr="00E3662C" w14:paraId="11A3C008" w14:textId="77777777">
        <w:trPr>
          <w:tblHeader/>
        </w:trPr>
        <w:tc>
          <w:tcPr>
            <w:tcW w:w="4200" w:type="dxa"/>
            <w:shd w:val="clear" w:color="auto" w:fill="D9E2F3"/>
            <w:tcMar>
              <w:top w:w="60" w:type="dxa"/>
              <w:left w:w="100" w:type="dxa"/>
              <w:bottom w:w="60" w:type="dxa"/>
              <w:right w:w="100" w:type="dxa"/>
            </w:tcMar>
            <w:vAlign w:val="center"/>
          </w:tcPr>
          <w:p w14:paraId="0E298D22" w14:textId="77777777" w:rsidR="001C4389" w:rsidRPr="00E3662C" w:rsidRDefault="00000000">
            <w:pPr>
              <w:jc w:val="center"/>
            </w:pPr>
            <w:r w:rsidRPr="00E3662C">
              <w:rPr>
                <w:b/>
                <w:bCs/>
                <w:sz w:val="22"/>
                <w:szCs w:val="22"/>
              </w:rPr>
              <w:t>Feature</w:t>
            </w:r>
          </w:p>
        </w:tc>
        <w:tc>
          <w:tcPr>
            <w:tcW w:w="4200" w:type="dxa"/>
            <w:shd w:val="clear" w:color="auto" w:fill="D9E2F3"/>
            <w:tcMar>
              <w:top w:w="60" w:type="dxa"/>
              <w:left w:w="100" w:type="dxa"/>
              <w:bottom w:w="60" w:type="dxa"/>
              <w:right w:w="100" w:type="dxa"/>
            </w:tcMar>
            <w:vAlign w:val="center"/>
          </w:tcPr>
          <w:p w14:paraId="6B17F876" w14:textId="77777777" w:rsidR="001C4389" w:rsidRPr="00E3662C" w:rsidRDefault="00000000">
            <w:pPr>
              <w:jc w:val="center"/>
            </w:pPr>
            <w:r w:rsidRPr="00E3662C">
              <w:rPr>
                <w:b/>
                <w:bCs/>
                <w:sz w:val="22"/>
                <w:szCs w:val="22"/>
              </w:rPr>
              <w:t>Permutation Importance (Drop in MAE When Shuffled)</w:t>
            </w:r>
          </w:p>
        </w:tc>
      </w:tr>
      <w:tr w:rsidR="001C4389" w:rsidRPr="00E3662C" w14:paraId="45FD25C8" w14:textId="77777777">
        <w:tc>
          <w:tcPr>
            <w:tcW w:w="4200" w:type="dxa"/>
            <w:tcMar>
              <w:top w:w="60" w:type="dxa"/>
              <w:left w:w="100" w:type="dxa"/>
              <w:bottom w:w="60" w:type="dxa"/>
              <w:right w:w="100" w:type="dxa"/>
            </w:tcMar>
            <w:vAlign w:val="center"/>
          </w:tcPr>
          <w:p w14:paraId="520A9B71" w14:textId="77777777" w:rsidR="001C4389" w:rsidRPr="00E3662C" w:rsidRDefault="00000000">
            <w:r w:rsidRPr="00E3662C">
              <w:rPr>
                <w:sz w:val="22"/>
                <w:szCs w:val="22"/>
              </w:rPr>
              <w:t>Lag-1 price</w:t>
            </w:r>
          </w:p>
        </w:tc>
        <w:tc>
          <w:tcPr>
            <w:tcW w:w="4200" w:type="dxa"/>
            <w:tcMar>
              <w:top w:w="60" w:type="dxa"/>
              <w:left w:w="100" w:type="dxa"/>
              <w:bottom w:w="60" w:type="dxa"/>
              <w:right w:w="100" w:type="dxa"/>
            </w:tcMar>
            <w:vAlign w:val="center"/>
          </w:tcPr>
          <w:p w14:paraId="7BFA2227" w14:textId="77777777" w:rsidR="001C4389" w:rsidRPr="00E3662C" w:rsidRDefault="00000000" w:rsidP="00E445B4">
            <w:pPr>
              <w:jc w:val="center"/>
            </w:pPr>
            <w:r w:rsidRPr="00E3662C">
              <w:rPr>
                <w:sz w:val="22"/>
                <w:szCs w:val="22"/>
              </w:rPr>
              <w:t>623.51</w:t>
            </w:r>
          </w:p>
        </w:tc>
      </w:tr>
      <w:tr w:rsidR="001C4389" w:rsidRPr="00E3662C" w14:paraId="3FF83748" w14:textId="77777777">
        <w:tc>
          <w:tcPr>
            <w:tcW w:w="4200" w:type="dxa"/>
            <w:tcMar>
              <w:top w:w="60" w:type="dxa"/>
              <w:left w:w="100" w:type="dxa"/>
              <w:bottom w:w="60" w:type="dxa"/>
              <w:right w:w="100" w:type="dxa"/>
            </w:tcMar>
            <w:vAlign w:val="center"/>
          </w:tcPr>
          <w:p w14:paraId="1B9F4DFD" w14:textId="77777777" w:rsidR="001C4389" w:rsidRPr="00E3662C" w:rsidRDefault="00000000">
            <w:r w:rsidRPr="00E3662C">
              <w:rPr>
                <w:sz w:val="22"/>
                <w:szCs w:val="22"/>
              </w:rPr>
              <w:t>Rainfall (mm)</w:t>
            </w:r>
          </w:p>
        </w:tc>
        <w:tc>
          <w:tcPr>
            <w:tcW w:w="4200" w:type="dxa"/>
            <w:tcMar>
              <w:top w:w="60" w:type="dxa"/>
              <w:left w:w="100" w:type="dxa"/>
              <w:bottom w:w="60" w:type="dxa"/>
              <w:right w:w="100" w:type="dxa"/>
            </w:tcMar>
            <w:vAlign w:val="center"/>
          </w:tcPr>
          <w:p w14:paraId="497F9EB4" w14:textId="77777777" w:rsidR="001C4389" w:rsidRPr="00E3662C" w:rsidRDefault="00000000" w:rsidP="00E445B4">
            <w:pPr>
              <w:jc w:val="center"/>
            </w:pPr>
            <w:r w:rsidRPr="00E3662C">
              <w:rPr>
                <w:sz w:val="22"/>
                <w:szCs w:val="22"/>
              </w:rPr>
              <w:t>245.71</w:t>
            </w:r>
          </w:p>
        </w:tc>
      </w:tr>
      <w:tr w:rsidR="001C4389" w:rsidRPr="00E3662C" w14:paraId="1C9D4C7C" w14:textId="77777777">
        <w:tc>
          <w:tcPr>
            <w:tcW w:w="4200" w:type="dxa"/>
            <w:tcMar>
              <w:top w:w="60" w:type="dxa"/>
              <w:left w:w="100" w:type="dxa"/>
              <w:bottom w:w="60" w:type="dxa"/>
              <w:right w:w="100" w:type="dxa"/>
            </w:tcMar>
            <w:vAlign w:val="center"/>
          </w:tcPr>
          <w:p w14:paraId="306DA178" w14:textId="77777777" w:rsidR="001C4389" w:rsidRPr="00E3662C" w:rsidRDefault="00000000">
            <w:r w:rsidRPr="00E3662C">
              <w:rPr>
                <w:sz w:val="22"/>
                <w:szCs w:val="22"/>
              </w:rPr>
              <w:t>Season</w:t>
            </w:r>
          </w:p>
        </w:tc>
        <w:tc>
          <w:tcPr>
            <w:tcW w:w="4200" w:type="dxa"/>
            <w:tcMar>
              <w:top w:w="60" w:type="dxa"/>
              <w:left w:w="100" w:type="dxa"/>
              <w:bottom w:w="60" w:type="dxa"/>
              <w:right w:w="100" w:type="dxa"/>
            </w:tcMar>
            <w:vAlign w:val="center"/>
          </w:tcPr>
          <w:p w14:paraId="78D84A0A" w14:textId="77777777" w:rsidR="001C4389" w:rsidRPr="00E3662C" w:rsidRDefault="00000000" w:rsidP="00E445B4">
            <w:pPr>
              <w:jc w:val="center"/>
            </w:pPr>
            <w:r w:rsidRPr="00E3662C">
              <w:rPr>
                <w:sz w:val="22"/>
                <w:szCs w:val="22"/>
              </w:rPr>
              <w:t>94.63</w:t>
            </w:r>
          </w:p>
        </w:tc>
      </w:tr>
      <w:tr w:rsidR="001C4389" w:rsidRPr="00E3662C" w14:paraId="35A8DEC6" w14:textId="77777777">
        <w:tc>
          <w:tcPr>
            <w:tcW w:w="4200" w:type="dxa"/>
            <w:tcMar>
              <w:top w:w="60" w:type="dxa"/>
              <w:left w:w="100" w:type="dxa"/>
              <w:bottom w:w="60" w:type="dxa"/>
              <w:right w:w="100" w:type="dxa"/>
            </w:tcMar>
            <w:vAlign w:val="center"/>
          </w:tcPr>
          <w:p w14:paraId="598BE56C" w14:textId="77777777" w:rsidR="001C4389" w:rsidRPr="00E3662C" w:rsidRDefault="00000000">
            <w:r w:rsidRPr="00E3662C">
              <w:rPr>
                <w:sz w:val="22"/>
                <w:szCs w:val="22"/>
              </w:rPr>
              <w:t>Cost of cultivation (Rs./ha)</w:t>
            </w:r>
          </w:p>
        </w:tc>
        <w:tc>
          <w:tcPr>
            <w:tcW w:w="4200" w:type="dxa"/>
            <w:tcMar>
              <w:top w:w="60" w:type="dxa"/>
              <w:left w:w="100" w:type="dxa"/>
              <w:bottom w:w="60" w:type="dxa"/>
              <w:right w:w="100" w:type="dxa"/>
            </w:tcMar>
            <w:vAlign w:val="center"/>
          </w:tcPr>
          <w:p w14:paraId="66ED38CC" w14:textId="77777777" w:rsidR="001C4389" w:rsidRPr="00E3662C" w:rsidRDefault="00000000" w:rsidP="00E445B4">
            <w:pPr>
              <w:jc w:val="center"/>
            </w:pPr>
            <w:r w:rsidRPr="00E3662C">
              <w:rPr>
                <w:sz w:val="22"/>
                <w:szCs w:val="22"/>
              </w:rPr>
              <w:t>85.43</w:t>
            </w:r>
          </w:p>
        </w:tc>
      </w:tr>
      <w:tr w:rsidR="001C4389" w:rsidRPr="00E3662C" w14:paraId="3D900FF0" w14:textId="77777777">
        <w:tc>
          <w:tcPr>
            <w:tcW w:w="4200" w:type="dxa"/>
            <w:tcMar>
              <w:top w:w="60" w:type="dxa"/>
              <w:left w:w="100" w:type="dxa"/>
              <w:bottom w:w="60" w:type="dxa"/>
              <w:right w:w="100" w:type="dxa"/>
            </w:tcMar>
            <w:vAlign w:val="center"/>
          </w:tcPr>
          <w:p w14:paraId="2A7724A7" w14:textId="77777777" w:rsidR="001C4389" w:rsidRPr="00E3662C" w:rsidRDefault="00000000">
            <w:r w:rsidRPr="00E3662C">
              <w:rPr>
                <w:sz w:val="22"/>
                <w:szCs w:val="22"/>
              </w:rPr>
              <w:t>District</w:t>
            </w:r>
          </w:p>
        </w:tc>
        <w:tc>
          <w:tcPr>
            <w:tcW w:w="4200" w:type="dxa"/>
            <w:tcMar>
              <w:top w:w="60" w:type="dxa"/>
              <w:left w:w="100" w:type="dxa"/>
              <w:bottom w:w="60" w:type="dxa"/>
              <w:right w:w="100" w:type="dxa"/>
            </w:tcMar>
            <w:vAlign w:val="center"/>
          </w:tcPr>
          <w:p w14:paraId="37C5E286" w14:textId="77777777" w:rsidR="001C4389" w:rsidRPr="00E3662C" w:rsidRDefault="00000000" w:rsidP="00E445B4">
            <w:pPr>
              <w:jc w:val="center"/>
            </w:pPr>
            <w:r w:rsidRPr="00E3662C">
              <w:rPr>
                <w:sz w:val="22"/>
                <w:szCs w:val="22"/>
              </w:rPr>
              <w:t>41.07</w:t>
            </w:r>
          </w:p>
        </w:tc>
      </w:tr>
      <w:tr w:rsidR="001C4389" w:rsidRPr="00E3662C" w14:paraId="18C75246" w14:textId="77777777">
        <w:tc>
          <w:tcPr>
            <w:tcW w:w="4200" w:type="dxa"/>
            <w:tcMar>
              <w:top w:w="60" w:type="dxa"/>
              <w:left w:w="100" w:type="dxa"/>
              <w:bottom w:w="60" w:type="dxa"/>
              <w:right w:w="100" w:type="dxa"/>
            </w:tcMar>
            <w:vAlign w:val="center"/>
          </w:tcPr>
          <w:p w14:paraId="5AC03B2F" w14:textId="77777777" w:rsidR="001C4389" w:rsidRPr="00E3662C" w:rsidRDefault="00000000">
            <w:r w:rsidRPr="00E3662C">
              <w:rPr>
                <w:sz w:val="22"/>
                <w:szCs w:val="22"/>
              </w:rPr>
              <w:t>Crop</w:t>
            </w:r>
          </w:p>
        </w:tc>
        <w:tc>
          <w:tcPr>
            <w:tcW w:w="4200" w:type="dxa"/>
            <w:tcMar>
              <w:top w:w="60" w:type="dxa"/>
              <w:left w:w="100" w:type="dxa"/>
              <w:bottom w:w="60" w:type="dxa"/>
              <w:right w:w="100" w:type="dxa"/>
            </w:tcMar>
            <w:vAlign w:val="center"/>
          </w:tcPr>
          <w:p w14:paraId="1BAB617A" w14:textId="77777777" w:rsidR="001C4389" w:rsidRPr="00E3662C" w:rsidRDefault="00000000" w:rsidP="00E445B4">
            <w:pPr>
              <w:jc w:val="center"/>
            </w:pPr>
            <w:r w:rsidRPr="00E3662C">
              <w:rPr>
                <w:sz w:val="22"/>
                <w:szCs w:val="22"/>
              </w:rPr>
              <w:t>20.81</w:t>
            </w:r>
          </w:p>
        </w:tc>
      </w:tr>
    </w:tbl>
    <w:p w14:paraId="31AC0FD0" w14:textId="0B01C1AF" w:rsidR="001C4389" w:rsidRPr="00E3662C" w:rsidRDefault="00000000">
      <w:pPr>
        <w:spacing w:after="200" w:line="480" w:lineRule="auto"/>
        <w:ind w:firstLine="720"/>
      </w:pPr>
      <w:r w:rsidRPr="00E3662C">
        <w:lastRenderedPageBreak/>
        <w:t xml:space="preserve">Figure 9 and Table 16 show lag-1 price dominating the ranking, as expected given the strong month-to-month persistence documented in Materials and Method. Rainfall (245.71), an environmental predictor, ranks well above cost of cultivation (85.43), an economic predictor </w:t>
      </w:r>
      <w:r w:rsidR="00B17009" w:rsidRPr="00E3662C">
        <w:t>-</w:t>
      </w:r>
      <w:r w:rsidRPr="00E3662C">
        <w:t xml:space="preserve"> this project's model does not replicate Sam and D'Abreo's (2025) finding that economic variables outrank environmental ones, reported here as a genuine, unmassaged result rather than adjusted to match prior work.</w:t>
      </w:r>
    </w:p>
    <w:p w14:paraId="30E763DF" w14:textId="77777777" w:rsidR="001C4389" w:rsidRPr="00E3662C" w:rsidRDefault="00000000">
      <w:pPr>
        <w:keepNext/>
        <w:spacing w:before="240" w:after="40"/>
      </w:pPr>
      <w:r w:rsidRPr="00E3662C">
        <w:rPr>
          <w:b/>
          <w:bCs/>
        </w:rPr>
        <w:t>Figure 10</w:t>
      </w:r>
    </w:p>
    <w:p w14:paraId="37EF3C87" w14:textId="77777777" w:rsidR="001C4389" w:rsidRPr="00E3662C" w:rsidRDefault="00000000">
      <w:pPr>
        <w:keepNext/>
        <w:spacing w:after="120"/>
      </w:pPr>
      <w:proofErr w:type="spellStart"/>
      <w:r w:rsidRPr="00E3662C">
        <w:rPr>
          <w:i/>
          <w:iCs/>
        </w:rPr>
        <w:t>Backtested</w:t>
      </w:r>
      <w:proofErr w:type="spellEnd"/>
      <w:r w:rsidRPr="00E3662C">
        <w:rPr>
          <w:i/>
          <w:iCs/>
        </w:rPr>
        <w:t xml:space="preserve"> realized profit by month: profit-ranked selection versus price-only selection (RQ3, all three crops).</w:t>
      </w:r>
    </w:p>
    <w:p w14:paraId="6FF1CAB3" w14:textId="77777777" w:rsidR="001C4389" w:rsidRPr="00E3662C" w:rsidRDefault="00000000">
      <w:pPr>
        <w:spacing w:after="240"/>
        <w:jc w:val="center"/>
      </w:pPr>
      <w:r w:rsidRPr="00E3662C">
        <w:rPr>
          <w:noProof/>
        </w:rPr>
        <w:drawing>
          <wp:inline distT="0" distB="0" distL="0" distR="0" wp14:anchorId="69C730E4" wp14:editId="19AB9962">
            <wp:extent cx="5334000" cy="2867025"/>
            <wp:effectExtent l="0" t="0" r="0" b="0"/>
            <wp:docPr id="339061390" name="Picture 339061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867025"/>
                    </a:xfrm>
                    <a:prstGeom prst="rect">
                      <a:avLst/>
                    </a:prstGeom>
                  </pic:spPr>
                </pic:pic>
              </a:graphicData>
            </a:graphic>
          </wp:inline>
        </w:drawing>
      </w:r>
    </w:p>
    <w:p w14:paraId="29FA360E" w14:textId="77777777" w:rsidR="001C4389" w:rsidRPr="00E3662C" w:rsidRDefault="00000000">
      <w:pPr>
        <w:spacing w:after="200" w:line="480" w:lineRule="auto"/>
        <w:ind w:firstLine="720"/>
      </w:pPr>
      <w:r w:rsidRPr="00E3662C">
        <w:t xml:space="preserve">Figure 10 shows the profit-ranked and price-only selections' realized returns tracking each other closely across the 28 </w:t>
      </w:r>
      <w:proofErr w:type="spellStart"/>
      <w:r w:rsidRPr="00E3662C">
        <w:t>backtested</w:t>
      </w:r>
      <w:proofErr w:type="spellEnd"/>
      <w:r w:rsidRPr="00E3662C">
        <w:t xml:space="preserve"> months, visually consistent with the near-zero, non-significant difference reported for RQ3 below, a materially different picture from the interim report's two-crop (onion/potato only) version of this same chart.</w:t>
      </w:r>
    </w:p>
    <w:p w14:paraId="7EF888D4" w14:textId="77777777" w:rsidR="001C4389" w:rsidRPr="00E3662C" w:rsidRDefault="00000000">
      <w:pPr>
        <w:keepNext/>
        <w:spacing w:before="240" w:after="40"/>
      </w:pPr>
      <w:r w:rsidRPr="00E3662C">
        <w:rPr>
          <w:b/>
          <w:bCs/>
        </w:rPr>
        <w:lastRenderedPageBreak/>
        <w:t>Figure 11</w:t>
      </w:r>
    </w:p>
    <w:p w14:paraId="1FA633BD" w14:textId="77777777" w:rsidR="001C4389" w:rsidRPr="00E3662C" w:rsidRDefault="00000000">
      <w:pPr>
        <w:keepNext/>
        <w:spacing w:after="120"/>
      </w:pPr>
      <w:proofErr w:type="spellStart"/>
      <w:r w:rsidRPr="00E3662C">
        <w:rPr>
          <w:i/>
          <w:iCs/>
        </w:rPr>
        <w:t>XGBoost</w:t>
      </w:r>
      <w:proofErr w:type="spellEnd"/>
      <w:r w:rsidRPr="00E3662C">
        <w:rPr>
          <w:i/>
          <w:iCs/>
        </w:rPr>
        <w:t xml:space="preserve"> regression diagnostics on the held-out test window: actual vs. predicted, residuals vs. fitted, residual distribution, and a normal Q-Q plot of residuals.</w:t>
      </w:r>
    </w:p>
    <w:p w14:paraId="461BA3EA" w14:textId="77777777" w:rsidR="001C4389" w:rsidRPr="00E3662C" w:rsidRDefault="00000000">
      <w:pPr>
        <w:spacing w:after="240"/>
        <w:jc w:val="center"/>
      </w:pPr>
      <w:r w:rsidRPr="00E3662C">
        <w:rPr>
          <w:noProof/>
        </w:rPr>
        <w:drawing>
          <wp:inline distT="0" distB="0" distL="0" distR="0" wp14:anchorId="6728166C" wp14:editId="00DF1230">
            <wp:extent cx="5334000" cy="3451860"/>
            <wp:effectExtent l="0" t="0" r="0" b="0"/>
            <wp:docPr id="1030652895" name="Picture 1030652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451860"/>
                    </a:xfrm>
                    <a:prstGeom prst="rect">
                      <a:avLst/>
                    </a:prstGeom>
                  </pic:spPr>
                </pic:pic>
              </a:graphicData>
            </a:graphic>
          </wp:inline>
        </w:drawing>
      </w:r>
    </w:p>
    <w:p w14:paraId="2D6C2213" w14:textId="30DF0822" w:rsidR="001C4389" w:rsidRPr="00E3662C" w:rsidRDefault="00000000">
      <w:pPr>
        <w:spacing w:after="200" w:line="480" w:lineRule="auto"/>
        <w:ind w:firstLine="720"/>
      </w:pPr>
      <w:r w:rsidRPr="00E3662C">
        <w:t xml:space="preserve">Figure 11 is this report's regression-appropriate substitute for a confusion matrix or ROC curve, which apply to classification rather than this project's continuous price target. The actual-vs-predicted panel shows points scattered around the diagonal with no obvious systematic bias; the Q-Q plot's departure from the reference line at both tails is the visual signature of the non-normal, heavy-tailed residuals confirmed by a Shapiro-Wilk test (W = 0.953, p &lt; .001; skew = 0.27, excess kurtosis = 2.55) </w:t>
      </w:r>
      <w:r w:rsidR="00B17009" w:rsidRPr="00E3662C">
        <w:t>-</w:t>
      </w:r>
      <w:r w:rsidRPr="00E3662C">
        <w:t xml:space="preserve"> the direct explanation for RQ4's interval under-coverage, since SARIMA's parametric intervals assume Gaussian errors this data does not satisfy. Residual variance is not uniform across crops (mean/SD: onion 78.1/590.0, potato −41.0/470.0, tomato −21.5/873.3, n = 74/99/104): tomato's residual SD is nearly double potato's, consistent with its documented price volatility (Table 10) and a testable explanation for where this model's error concentrates.</w:t>
      </w:r>
    </w:p>
    <w:p w14:paraId="2863F31E" w14:textId="77777777" w:rsidR="001C4389" w:rsidRPr="00E3662C" w:rsidRDefault="00000000">
      <w:pPr>
        <w:keepNext/>
        <w:spacing w:before="240" w:after="40"/>
      </w:pPr>
      <w:r w:rsidRPr="00E3662C">
        <w:rPr>
          <w:b/>
          <w:bCs/>
        </w:rPr>
        <w:lastRenderedPageBreak/>
        <w:t>Table 17</w:t>
      </w:r>
    </w:p>
    <w:p w14:paraId="1D7292ED" w14:textId="77777777" w:rsidR="001C4389" w:rsidRPr="00E3662C" w:rsidRDefault="00000000">
      <w:pPr>
        <w:keepNext/>
        <w:spacing w:after="120"/>
      </w:pPr>
      <w:r w:rsidRPr="00E3662C">
        <w:rPr>
          <w:i/>
          <w:iCs/>
        </w:rPr>
        <w:t>Prediction Interval Coverage Probability (RQ4)</w:t>
      </w:r>
    </w:p>
    <w:tbl>
      <w:tblPr>
        <w:tblW w:w="8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4"/>
        <w:gridCol w:w="2361"/>
        <w:gridCol w:w="879"/>
        <w:gridCol w:w="794"/>
        <w:gridCol w:w="1392"/>
        <w:gridCol w:w="1915"/>
      </w:tblGrid>
      <w:tr w:rsidR="001C4389" w:rsidRPr="00E3662C" w14:paraId="23AA1910" w14:textId="77777777" w:rsidTr="00E445B4">
        <w:trPr>
          <w:tblHeader/>
        </w:trPr>
        <w:tc>
          <w:tcPr>
            <w:tcW w:w="1300" w:type="dxa"/>
            <w:shd w:val="clear" w:color="auto" w:fill="D9E2F3"/>
            <w:tcMar>
              <w:top w:w="60" w:type="dxa"/>
              <w:left w:w="100" w:type="dxa"/>
              <w:bottom w:w="60" w:type="dxa"/>
              <w:right w:w="100" w:type="dxa"/>
            </w:tcMar>
            <w:vAlign w:val="center"/>
          </w:tcPr>
          <w:p w14:paraId="4F7B5D72" w14:textId="77777777" w:rsidR="001C4389" w:rsidRPr="00E3662C" w:rsidRDefault="00000000">
            <w:pPr>
              <w:jc w:val="center"/>
            </w:pPr>
            <w:r w:rsidRPr="00E3662C">
              <w:rPr>
                <w:b/>
                <w:bCs/>
                <w:sz w:val="22"/>
                <w:szCs w:val="22"/>
              </w:rPr>
              <w:t>Nominal Level</w:t>
            </w:r>
          </w:p>
        </w:tc>
        <w:tc>
          <w:tcPr>
            <w:tcW w:w="2385" w:type="dxa"/>
            <w:shd w:val="clear" w:color="auto" w:fill="D9E2F3"/>
            <w:tcMar>
              <w:top w:w="60" w:type="dxa"/>
              <w:left w:w="100" w:type="dxa"/>
              <w:bottom w:w="60" w:type="dxa"/>
              <w:right w:w="100" w:type="dxa"/>
            </w:tcMar>
            <w:vAlign w:val="center"/>
          </w:tcPr>
          <w:p w14:paraId="4ABCC5F7" w14:textId="77777777" w:rsidR="001C4389" w:rsidRPr="00E3662C" w:rsidRDefault="00000000">
            <w:pPr>
              <w:jc w:val="center"/>
            </w:pPr>
            <w:r w:rsidRPr="00E3662C">
              <w:rPr>
                <w:b/>
                <w:bCs/>
                <w:sz w:val="22"/>
                <w:szCs w:val="22"/>
              </w:rPr>
              <w:t>Method</w:t>
            </w:r>
          </w:p>
        </w:tc>
        <w:tc>
          <w:tcPr>
            <w:tcW w:w="815" w:type="dxa"/>
            <w:shd w:val="clear" w:color="auto" w:fill="D9E2F3"/>
            <w:tcMar>
              <w:top w:w="60" w:type="dxa"/>
              <w:left w:w="100" w:type="dxa"/>
              <w:bottom w:w="60" w:type="dxa"/>
              <w:right w:w="100" w:type="dxa"/>
            </w:tcMar>
            <w:vAlign w:val="center"/>
          </w:tcPr>
          <w:p w14:paraId="47036F9E" w14:textId="77777777" w:rsidR="001C4389" w:rsidRPr="00E3662C" w:rsidRDefault="00000000">
            <w:pPr>
              <w:jc w:val="center"/>
            </w:pPr>
            <w:r w:rsidRPr="00E3662C">
              <w:rPr>
                <w:b/>
                <w:bCs/>
                <w:sz w:val="22"/>
                <w:szCs w:val="22"/>
              </w:rPr>
              <w:t>PICP</w:t>
            </w:r>
          </w:p>
        </w:tc>
        <w:tc>
          <w:tcPr>
            <w:tcW w:w="800" w:type="dxa"/>
            <w:shd w:val="clear" w:color="auto" w:fill="D9E2F3"/>
            <w:tcMar>
              <w:top w:w="60" w:type="dxa"/>
              <w:left w:w="100" w:type="dxa"/>
              <w:bottom w:w="60" w:type="dxa"/>
              <w:right w:w="100" w:type="dxa"/>
            </w:tcMar>
            <w:vAlign w:val="center"/>
          </w:tcPr>
          <w:p w14:paraId="69DDE6E6" w14:textId="77777777" w:rsidR="001C4389" w:rsidRPr="00E3662C" w:rsidRDefault="00000000">
            <w:pPr>
              <w:jc w:val="center"/>
            </w:pPr>
            <w:r w:rsidRPr="00E3662C">
              <w:rPr>
                <w:b/>
                <w:bCs/>
                <w:sz w:val="22"/>
                <w:szCs w:val="22"/>
              </w:rPr>
              <w:t>n</w:t>
            </w:r>
          </w:p>
        </w:tc>
        <w:tc>
          <w:tcPr>
            <w:tcW w:w="1400" w:type="dxa"/>
            <w:shd w:val="clear" w:color="auto" w:fill="D9E2F3"/>
            <w:tcMar>
              <w:top w:w="60" w:type="dxa"/>
              <w:left w:w="100" w:type="dxa"/>
              <w:bottom w:w="60" w:type="dxa"/>
              <w:right w:w="100" w:type="dxa"/>
            </w:tcMar>
            <w:vAlign w:val="center"/>
          </w:tcPr>
          <w:p w14:paraId="00EFF1FB" w14:textId="77777777" w:rsidR="001C4389" w:rsidRPr="00E3662C" w:rsidRDefault="00000000">
            <w:pPr>
              <w:jc w:val="center"/>
            </w:pPr>
            <w:r w:rsidRPr="00E3662C">
              <w:rPr>
                <w:b/>
                <w:bCs/>
                <w:sz w:val="22"/>
                <w:szCs w:val="22"/>
              </w:rPr>
              <w:t>Binomial Test p</w:t>
            </w:r>
          </w:p>
        </w:tc>
        <w:tc>
          <w:tcPr>
            <w:tcW w:w="1935" w:type="dxa"/>
            <w:shd w:val="clear" w:color="auto" w:fill="D9E2F3"/>
            <w:tcMar>
              <w:top w:w="60" w:type="dxa"/>
              <w:left w:w="100" w:type="dxa"/>
              <w:bottom w:w="60" w:type="dxa"/>
              <w:right w:w="100" w:type="dxa"/>
            </w:tcMar>
            <w:vAlign w:val="center"/>
          </w:tcPr>
          <w:p w14:paraId="1022D74B" w14:textId="77777777" w:rsidR="001C4389" w:rsidRPr="00E3662C" w:rsidRDefault="00000000">
            <w:pPr>
              <w:jc w:val="center"/>
            </w:pPr>
            <w:r w:rsidRPr="00E3662C">
              <w:rPr>
                <w:b/>
                <w:bCs/>
                <w:sz w:val="22"/>
                <w:szCs w:val="22"/>
              </w:rPr>
              <w:t>Matches Nominal (α = .05)</w:t>
            </w:r>
          </w:p>
        </w:tc>
      </w:tr>
      <w:tr w:rsidR="001C4389" w:rsidRPr="00E3662C" w14:paraId="3F291A4A" w14:textId="77777777" w:rsidTr="00E445B4">
        <w:tc>
          <w:tcPr>
            <w:tcW w:w="1300" w:type="dxa"/>
            <w:tcMar>
              <w:top w:w="60" w:type="dxa"/>
              <w:left w:w="100" w:type="dxa"/>
              <w:bottom w:w="60" w:type="dxa"/>
              <w:right w:w="100" w:type="dxa"/>
            </w:tcMar>
            <w:vAlign w:val="center"/>
          </w:tcPr>
          <w:p w14:paraId="4F903E5C" w14:textId="77777777" w:rsidR="001C4389" w:rsidRPr="00E3662C" w:rsidRDefault="00000000">
            <w:r w:rsidRPr="00E3662C">
              <w:rPr>
                <w:sz w:val="22"/>
                <w:szCs w:val="22"/>
              </w:rPr>
              <w:t>80%</w:t>
            </w:r>
          </w:p>
        </w:tc>
        <w:tc>
          <w:tcPr>
            <w:tcW w:w="2385" w:type="dxa"/>
            <w:tcMar>
              <w:top w:w="60" w:type="dxa"/>
              <w:left w:w="100" w:type="dxa"/>
              <w:bottom w:w="60" w:type="dxa"/>
              <w:right w:w="100" w:type="dxa"/>
            </w:tcMar>
            <w:vAlign w:val="center"/>
          </w:tcPr>
          <w:p w14:paraId="6BB532D0" w14:textId="77777777" w:rsidR="001C4389" w:rsidRPr="00E3662C" w:rsidRDefault="00000000">
            <w:proofErr w:type="spellStart"/>
            <w:r w:rsidRPr="00E3662C">
              <w:rPr>
                <w:sz w:val="22"/>
                <w:szCs w:val="22"/>
              </w:rPr>
              <w:t>XGBoost</w:t>
            </w:r>
            <w:proofErr w:type="spellEnd"/>
            <w:r w:rsidRPr="00E3662C">
              <w:rPr>
                <w:sz w:val="22"/>
                <w:szCs w:val="22"/>
              </w:rPr>
              <w:t xml:space="preserve"> (quantile)</w:t>
            </w:r>
          </w:p>
        </w:tc>
        <w:tc>
          <w:tcPr>
            <w:tcW w:w="815" w:type="dxa"/>
            <w:tcMar>
              <w:top w:w="60" w:type="dxa"/>
              <w:left w:w="100" w:type="dxa"/>
              <w:bottom w:w="60" w:type="dxa"/>
              <w:right w:w="100" w:type="dxa"/>
            </w:tcMar>
            <w:vAlign w:val="center"/>
          </w:tcPr>
          <w:p w14:paraId="216B4090" w14:textId="77777777" w:rsidR="001C4389" w:rsidRPr="00E3662C" w:rsidRDefault="00000000" w:rsidP="00E445B4">
            <w:pPr>
              <w:jc w:val="center"/>
            </w:pPr>
            <w:r w:rsidRPr="00E3662C">
              <w:rPr>
                <w:sz w:val="22"/>
                <w:szCs w:val="22"/>
              </w:rPr>
              <w:t>72.20%</w:t>
            </w:r>
          </w:p>
        </w:tc>
        <w:tc>
          <w:tcPr>
            <w:tcW w:w="800" w:type="dxa"/>
            <w:tcMar>
              <w:top w:w="60" w:type="dxa"/>
              <w:left w:w="100" w:type="dxa"/>
              <w:bottom w:w="60" w:type="dxa"/>
              <w:right w:w="100" w:type="dxa"/>
            </w:tcMar>
            <w:vAlign w:val="center"/>
          </w:tcPr>
          <w:p w14:paraId="2A98967A" w14:textId="77777777" w:rsidR="001C4389" w:rsidRPr="00E3662C" w:rsidRDefault="00000000" w:rsidP="00E445B4">
            <w:pPr>
              <w:jc w:val="center"/>
            </w:pPr>
            <w:r w:rsidRPr="00E3662C">
              <w:rPr>
                <w:sz w:val="22"/>
                <w:szCs w:val="22"/>
              </w:rPr>
              <w:t>277</w:t>
            </w:r>
          </w:p>
        </w:tc>
        <w:tc>
          <w:tcPr>
            <w:tcW w:w="1400" w:type="dxa"/>
            <w:tcMar>
              <w:top w:w="60" w:type="dxa"/>
              <w:left w:w="100" w:type="dxa"/>
              <w:bottom w:w="60" w:type="dxa"/>
              <w:right w:w="100" w:type="dxa"/>
            </w:tcMar>
            <w:vAlign w:val="center"/>
          </w:tcPr>
          <w:p w14:paraId="3AD188B5" w14:textId="77777777" w:rsidR="001C4389" w:rsidRPr="00E3662C" w:rsidRDefault="00000000" w:rsidP="00E445B4">
            <w:pPr>
              <w:jc w:val="center"/>
            </w:pPr>
            <w:r w:rsidRPr="00E3662C">
              <w:rPr>
                <w:sz w:val="22"/>
                <w:szCs w:val="22"/>
              </w:rPr>
              <w:t>.0020</w:t>
            </w:r>
          </w:p>
        </w:tc>
        <w:tc>
          <w:tcPr>
            <w:tcW w:w="1935" w:type="dxa"/>
            <w:tcMar>
              <w:top w:w="60" w:type="dxa"/>
              <w:left w:w="100" w:type="dxa"/>
              <w:bottom w:w="60" w:type="dxa"/>
              <w:right w:w="100" w:type="dxa"/>
            </w:tcMar>
            <w:vAlign w:val="center"/>
          </w:tcPr>
          <w:p w14:paraId="13765F0C" w14:textId="77777777" w:rsidR="001C4389" w:rsidRPr="00E3662C" w:rsidRDefault="00000000" w:rsidP="00E445B4">
            <w:pPr>
              <w:jc w:val="center"/>
            </w:pPr>
            <w:r w:rsidRPr="00E3662C">
              <w:rPr>
                <w:sz w:val="22"/>
                <w:szCs w:val="22"/>
              </w:rPr>
              <w:t>No</w:t>
            </w:r>
          </w:p>
        </w:tc>
      </w:tr>
      <w:tr w:rsidR="001C4389" w:rsidRPr="00E3662C" w14:paraId="2ACA5831" w14:textId="77777777" w:rsidTr="00E445B4">
        <w:tc>
          <w:tcPr>
            <w:tcW w:w="1300" w:type="dxa"/>
            <w:tcMar>
              <w:top w:w="60" w:type="dxa"/>
              <w:left w:w="100" w:type="dxa"/>
              <w:bottom w:w="60" w:type="dxa"/>
              <w:right w:w="100" w:type="dxa"/>
            </w:tcMar>
            <w:vAlign w:val="center"/>
          </w:tcPr>
          <w:p w14:paraId="26E254F0" w14:textId="77777777" w:rsidR="001C4389" w:rsidRPr="00E3662C" w:rsidRDefault="00000000">
            <w:r w:rsidRPr="00E3662C">
              <w:rPr>
                <w:sz w:val="22"/>
                <w:szCs w:val="22"/>
              </w:rPr>
              <w:t>80%</w:t>
            </w:r>
          </w:p>
        </w:tc>
        <w:tc>
          <w:tcPr>
            <w:tcW w:w="2385" w:type="dxa"/>
            <w:tcMar>
              <w:top w:w="60" w:type="dxa"/>
              <w:left w:w="100" w:type="dxa"/>
              <w:bottom w:w="60" w:type="dxa"/>
              <w:right w:w="100" w:type="dxa"/>
            </w:tcMar>
            <w:vAlign w:val="center"/>
          </w:tcPr>
          <w:p w14:paraId="53E13CAD" w14:textId="77777777" w:rsidR="001C4389" w:rsidRPr="00E3662C" w:rsidRDefault="00000000">
            <w:r w:rsidRPr="00E3662C">
              <w:rPr>
                <w:sz w:val="22"/>
                <w:szCs w:val="22"/>
              </w:rPr>
              <w:t>SARIMA (parametric)</w:t>
            </w:r>
          </w:p>
        </w:tc>
        <w:tc>
          <w:tcPr>
            <w:tcW w:w="815" w:type="dxa"/>
            <w:tcMar>
              <w:top w:w="60" w:type="dxa"/>
              <w:left w:w="100" w:type="dxa"/>
              <w:bottom w:w="60" w:type="dxa"/>
              <w:right w:w="100" w:type="dxa"/>
            </w:tcMar>
            <w:vAlign w:val="center"/>
          </w:tcPr>
          <w:p w14:paraId="02E18940" w14:textId="77777777" w:rsidR="001C4389" w:rsidRPr="00E3662C" w:rsidRDefault="00000000" w:rsidP="00E445B4">
            <w:pPr>
              <w:jc w:val="center"/>
            </w:pPr>
            <w:r w:rsidRPr="00E3662C">
              <w:rPr>
                <w:sz w:val="22"/>
                <w:szCs w:val="22"/>
              </w:rPr>
              <w:t>74.01%</w:t>
            </w:r>
          </w:p>
        </w:tc>
        <w:tc>
          <w:tcPr>
            <w:tcW w:w="800" w:type="dxa"/>
            <w:tcMar>
              <w:top w:w="60" w:type="dxa"/>
              <w:left w:w="100" w:type="dxa"/>
              <w:bottom w:w="60" w:type="dxa"/>
              <w:right w:w="100" w:type="dxa"/>
            </w:tcMar>
            <w:vAlign w:val="center"/>
          </w:tcPr>
          <w:p w14:paraId="215B0BE8" w14:textId="77777777" w:rsidR="001C4389" w:rsidRPr="00E3662C" w:rsidRDefault="00000000" w:rsidP="00E445B4">
            <w:pPr>
              <w:jc w:val="center"/>
            </w:pPr>
            <w:r w:rsidRPr="00E3662C">
              <w:rPr>
                <w:sz w:val="22"/>
                <w:szCs w:val="22"/>
              </w:rPr>
              <w:t>277</w:t>
            </w:r>
          </w:p>
        </w:tc>
        <w:tc>
          <w:tcPr>
            <w:tcW w:w="1400" w:type="dxa"/>
            <w:tcMar>
              <w:top w:w="60" w:type="dxa"/>
              <w:left w:w="100" w:type="dxa"/>
              <w:bottom w:w="60" w:type="dxa"/>
              <w:right w:w="100" w:type="dxa"/>
            </w:tcMar>
            <w:vAlign w:val="center"/>
          </w:tcPr>
          <w:p w14:paraId="3CE48AD7" w14:textId="77777777" w:rsidR="001C4389" w:rsidRPr="00E3662C" w:rsidRDefault="00000000" w:rsidP="00E445B4">
            <w:pPr>
              <w:jc w:val="center"/>
            </w:pPr>
            <w:r w:rsidRPr="00E3662C">
              <w:rPr>
                <w:sz w:val="22"/>
                <w:szCs w:val="22"/>
              </w:rPr>
              <w:t>.0160</w:t>
            </w:r>
          </w:p>
        </w:tc>
        <w:tc>
          <w:tcPr>
            <w:tcW w:w="1935" w:type="dxa"/>
            <w:tcMar>
              <w:top w:w="60" w:type="dxa"/>
              <w:left w:w="100" w:type="dxa"/>
              <w:bottom w:w="60" w:type="dxa"/>
              <w:right w:w="100" w:type="dxa"/>
            </w:tcMar>
            <w:vAlign w:val="center"/>
          </w:tcPr>
          <w:p w14:paraId="26AF367E" w14:textId="77777777" w:rsidR="001C4389" w:rsidRPr="00E3662C" w:rsidRDefault="00000000" w:rsidP="00E445B4">
            <w:pPr>
              <w:jc w:val="center"/>
            </w:pPr>
            <w:r w:rsidRPr="00E3662C">
              <w:rPr>
                <w:sz w:val="22"/>
                <w:szCs w:val="22"/>
              </w:rPr>
              <w:t>No</w:t>
            </w:r>
          </w:p>
        </w:tc>
      </w:tr>
      <w:tr w:rsidR="001C4389" w:rsidRPr="00E3662C" w14:paraId="2F8724E6" w14:textId="77777777" w:rsidTr="00E445B4">
        <w:tc>
          <w:tcPr>
            <w:tcW w:w="1300" w:type="dxa"/>
            <w:tcMar>
              <w:top w:w="60" w:type="dxa"/>
              <w:left w:w="100" w:type="dxa"/>
              <w:bottom w:w="60" w:type="dxa"/>
              <w:right w:w="100" w:type="dxa"/>
            </w:tcMar>
            <w:vAlign w:val="center"/>
          </w:tcPr>
          <w:p w14:paraId="2FA6102A" w14:textId="77777777" w:rsidR="001C4389" w:rsidRPr="00E3662C" w:rsidRDefault="00000000">
            <w:r w:rsidRPr="00E3662C">
              <w:rPr>
                <w:sz w:val="22"/>
                <w:szCs w:val="22"/>
              </w:rPr>
              <w:t>95%</w:t>
            </w:r>
          </w:p>
        </w:tc>
        <w:tc>
          <w:tcPr>
            <w:tcW w:w="2385" w:type="dxa"/>
            <w:tcMar>
              <w:top w:w="60" w:type="dxa"/>
              <w:left w:w="100" w:type="dxa"/>
              <w:bottom w:w="60" w:type="dxa"/>
              <w:right w:w="100" w:type="dxa"/>
            </w:tcMar>
            <w:vAlign w:val="center"/>
          </w:tcPr>
          <w:p w14:paraId="10C6F639" w14:textId="77777777" w:rsidR="001C4389" w:rsidRPr="00E3662C" w:rsidRDefault="00000000">
            <w:proofErr w:type="spellStart"/>
            <w:r w:rsidRPr="00E3662C">
              <w:rPr>
                <w:sz w:val="22"/>
                <w:szCs w:val="22"/>
              </w:rPr>
              <w:t>XGBoost</w:t>
            </w:r>
            <w:proofErr w:type="spellEnd"/>
            <w:r w:rsidRPr="00E3662C">
              <w:rPr>
                <w:sz w:val="22"/>
                <w:szCs w:val="22"/>
              </w:rPr>
              <w:t xml:space="preserve"> (quantile)</w:t>
            </w:r>
          </w:p>
        </w:tc>
        <w:tc>
          <w:tcPr>
            <w:tcW w:w="815" w:type="dxa"/>
            <w:tcMar>
              <w:top w:w="60" w:type="dxa"/>
              <w:left w:w="100" w:type="dxa"/>
              <w:bottom w:w="60" w:type="dxa"/>
              <w:right w:w="100" w:type="dxa"/>
            </w:tcMar>
            <w:vAlign w:val="center"/>
          </w:tcPr>
          <w:p w14:paraId="3BE0AFD1" w14:textId="77777777" w:rsidR="001C4389" w:rsidRPr="00E3662C" w:rsidRDefault="00000000" w:rsidP="00E445B4">
            <w:pPr>
              <w:jc w:val="center"/>
            </w:pPr>
            <w:r w:rsidRPr="00E3662C">
              <w:rPr>
                <w:sz w:val="22"/>
                <w:szCs w:val="22"/>
              </w:rPr>
              <w:t>92.78%</w:t>
            </w:r>
          </w:p>
        </w:tc>
        <w:tc>
          <w:tcPr>
            <w:tcW w:w="800" w:type="dxa"/>
            <w:tcMar>
              <w:top w:w="60" w:type="dxa"/>
              <w:left w:w="100" w:type="dxa"/>
              <w:bottom w:w="60" w:type="dxa"/>
              <w:right w:w="100" w:type="dxa"/>
            </w:tcMar>
            <w:vAlign w:val="center"/>
          </w:tcPr>
          <w:p w14:paraId="35C5A6DD" w14:textId="77777777" w:rsidR="001C4389" w:rsidRPr="00E3662C" w:rsidRDefault="00000000" w:rsidP="00E445B4">
            <w:pPr>
              <w:jc w:val="center"/>
            </w:pPr>
            <w:r w:rsidRPr="00E3662C">
              <w:rPr>
                <w:sz w:val="22"/>
                <w:szCs w:val="22"/>
              </w:rPr>
              <w:t>277</w:t>
            </w:r>
          </w:p>
        </w:tc>
        <w:tc>
          <w:tcPr>
            <w:tcW w:w="1400" w:type="dxa"/>
            <w:tcMar>
              <w:top w:w="60" w:type="dxa"/>
              <w:left w:w="100" w:type="dxa"/>
              <w:bottom w:w="60" w:type="dxa"/>
              <w:right w:w="100" w:type="dxa"/>
            </w:tcMar>
            <w:vAlign w:val="center"/>
          </w:tcPr>
          <w:p w14:paraId="7A9F4020" w14:textId="77777777" w:rsidR="001C4389" w:rsidRPr="00E3662C" w:rsidRDefault="00000000" w:rsidP="00E445B4">
            <w:pPr>
              <w:jc w:val="center"/>
            </w:pPr>
            <w:r w:rsidRPr="00E3662C">
              <w:rPr>
                <w:sz w:val="22"/>
                <w:szCs w:val="22"/>
              </w:rPr>
              <w:t>.0966</w:t>
            </w:r>
          </w:p>
        </w:tc>
        <w:tc>
          <w:tcPr>
            <w:tcW w:w="1935" w:type="dxa"/>
            <w:tcMar>
              <w:top w:w="60" w:type="dxa"/>
              <w:left w:w="100" w:type="dxa"/>
              <w:bottom w:w="60" w:type="dxa"/>
              <w:right w:w="100" w:type="dxa"/>
            </w:tcMar>
            <w:vAlign w:val="center"/>
          </w:tcPr>
          <w:p w14:paraId="4A6C15A5" w14:textId="77777777" w:rsidR="001C4389" w:rsidRPr="00E3662C" w:rsidRDefault="00000000" w:rsidP="00E445B4">
            <w:pPr>
              <w:jc w:val="center"/>
            </w:pPr>
            <w:r w:rsidRPr="00E3662C">
              <w:rPr>
                <w:sz w:val="22"/>
                <w:szCs w:val="22"/>
              </w:rPr>
              <w:t>Yes</w:t>
            </w:r>
          </w:p>
        </w:tc>
      </w:tr>
      <w:tr w:rsidR="001C4389" w:rsidRPr="00E3662C" w14:paraId="46432DB0" w14:textId="77777777" w:rsidTr="00E445B4">
        <w:tc>
          <w:tcPr>
            <w:tcW w:w="1300" w:type="dxa"/>
            <w:tcMar>
              <w:top w:w="60" w:type="dxa"/>
              <w:left w:w="100" w:type="dxa"/>
              <w:bottom w:w="60" w:type="dxa"/>
              <w:right w:w="100" w:type="dxa"/>
            </w:tcMar>
            <w:vAlign w:val="center"/>
          </w:tcPr>
          <w:p w14:paraId="6E9F49BE" w14:textId="77777777" w:rsidR="001C4389" w:rsidRPr="00E3662C" w:rsidRDefault="00000000">
            <w:r w:rsidRPr="00E3662C">
              <w:rPr>
                <w:sz w:val="22"/>
                <w:szCs w:val="22"/>
              </w:rPr>
              <w:t>95%</w:t>
            </w:r>
          </w:p>
        </w:tc>
        <w:tc>
          <w:tcPr>
            <w:tcW w:w="2385" w:type="dxa"/>
            <w:tcMar>
              <w:top w:w="60" w:type="dxa"/>
              <w:left w:w="100" w:type="dxa"/>
              <w:bottom w:w="60" w:type="dxa"/>
              <w:right w:w="100" w:type="dxa"/>
            </w:tcMar>
            <w:vAlign w:val="center"/>
          </w:tcPr>
          <w:p w14:paraId="6FDCF515" w14:textId="77777777" w:rsidR="001C4389" w:rsidRPr="00E3662C" w:rsidRDefault="00000000">
            <w:r w:rsidRPr="00E3662C">
              <w:rPr>
                <w:sz w:val="22"/>
                <w:szCs w:val="22"/>
              </w:rPr>
              <w:t>SARIMA (parametric)</w:t>
            </w:r>
          </w:p>
        </w:tc>
        <w:tc>
          <w:tcPr>
            <w:tcW w:w="815" w:type="dxa"/>
            <w:tcMar>
              <w:top w:w="60" w:type="dxa"/>
              <w:left w:w="100" w:type="dxa"/>
              <w:bottom w:w="60" w:type="dxa"/>
              <w:right w:w="100" w:type="dxa"/>
            </w:tcMar>
            <w:vAlign w:val="center"/>
          </w:tcPr>
          <w:p w14:paraId="0AB31899" w14:textId="77777777" w:rsidR="001C4389" w:rsidRPr="00E3662C" w:rsidRDefault="00000000" w:rsidP="00E445B4">
            <w:pPr>
              <w:jc w:val="center"/>
            </w:pPr>
            <w:r w:rsidRPr="00E3662C">
              <w:rPr>
                <w:sz w:val="22"/>
                <w:szCs w:val="22"/>
              </w:rPr>
              <w:t>89.53%</w:t>
            </w:r>
          </w:p>
        </w:tc>
        <w:tc>
          <w:tcPr>
            <w:tcW w:w="800" w:type="dxa"/>
            <w:tcMar>
              <w:top w:w="60" w:type="dxa"/>
              <w:left w:w="100" w:type="dxa"/>
              <w:bottom w:w="60" w:type="dxa"/>
              <w:right w:w="100" w:type="dxa"/>
            </w:tcMar>
            <w:vAlign w:val="center"/>
          </w:tcPr>
          <w:p w14:paraId="13C363B3" w14:textId="77777777" w:rsidR="001C4389" w:rsidRPr="00E3662C" w:rsidRDefault="00000000" w:rsidP="00E445B4">
            <w:pPr>
              <w:jc w:val="center"/>
            </w:pPr>
            <w:r w:rsidRPr="00E3662C">
              <w:rPr>
                <w:sz w:val="22"/>
                <w:szCs w:val="22"/>
              </w:rPr>
              <w:t>277</w:t>
            </w:r>
          </w:p>
        </w:tc>
        <w:tc>
          <w:tcPr>
            <w:tcW w:w="1400" w:type="dxa"/>
            <w:tcMar>
              <w:top w:w="60" w:type="dxa"/>
              <w:left w:w="100" w:type="dxa"/>
              <w:bottom w:w="60" w:type="dxa"/>
              <w:right w:w="100" w:type="dxa"/>
            </w:tcMar>
            <w:vAlign w:val="center"/>
          </w:tcPr>
          <w:p w14:paraId="49D493C2" w14:textId="77777777" w:rsidR="001C4389" w:rsidRPr="00E3662C" w:rsidRDefault="00000000" w:rsidP="00E445B4">
            <w:pPr>
              <w:jc w:val="center"/>
            </w:pPr>
            <w:r w:rsidRPr="00E3662C">
              <w:rPr>
                <w:sz w:val="22"/>
                <w:szCs w:val="22"/>
              </w:rPr>
              <w:t>.0002</w:t>
            </w:r>
          </w:p>
        </w:tc>
        <w:tc>
          <w:tcPr>
            <w:tcW w:w="1935" w:type="dxa"/>
            <w:tcMar>
              <w:top w:w="60" w:type="dxa"/>
              <w:left w:w="100" w:type="dxa"/>
              <w:bottom w:w="60" w:type="dxa"/>
              <w:right w:w="100" w:type="dxa"/>
            </w:tcMar>
            <w:vAlign w:val="center"/>
          </w:tcPr>
          <w:p w14:paraId="7B35491F" w14:textId="77777777" w:rsidR="001C4389" w:rsidRPr="00E3662C" w:rsidRDefault="00000000" w:rsidP="00E445B4">
            <w:pPr>
              <w:jc w:val="center"/>
            </w:pPr>
            <w:r w:rsidRPr="00E3662C">
              <w:rPr>
                <w:sz w:val="22"/>
                <w:szCs w:val="22"/>
              </w:rPr>
              <w:t>No</w:t>
            </w:r>
          </w:p>
        </w:tc>
      </w:tr>
    </w:tbl>
    <w:p w14:paraId="1A3C837E" w14:textId="77777777" w:rsidR="001C4389" w:rsidRPr="00E3662C" w:rsidRDefault="00000000">
      <w:pPr>
        <w:spacing w:after="200" w:line="480" w:lineRule="auto"/>
        <w:ind w:firstLine="720"/>
      </w:pPr>
      <w:r w:rsidRPr="00E3662C">
        <w:t xml:space="preserve">At the 95% nominal level, </w:t>
      </w:r>
      <w:proofErr w:type="spellStart"/>
      <w:r w:rsidRPr="00E3662C">
        <w:t>XGBoost's</w:t>
      </w:r>
      <w:proofErr w:type="spellEnd"/>
      <w:r w:rsidRPr="00E3662C">
        <w:t xml:space="preserve"> quantile-regression intervals are well calibrated (92.78% empirical coverage, binomial test p = .097, not significantly different from nominal), while SARIMA's parametric intervals under-cover (89.53%, p &lt; .001). At the 80% nominal level, both methods under-</w:t>
      </w:r>
      <w:proofErr w:type="gramStart"/>
      <w:r w:rsidRPr="00E3662C">
        <w:t>cover</w:t>
      </w:r>
      <w:proofErr w:type="gramEnd"/>
      <w:r w:rsidRPr="00E3662C">
        <w:t xml:space="preserve"> their target (</w:t>
      </w:r>
      <w:proofErr w:type="spellStart"/>
      <w:r w:rsidRPr="00E3662C">
        <w:t>XGBoost</w:t>
      </w:r>
      <w:proofErr w:type="spellEnd"/>
      <w:r w:rsidRPr="00E3662C">
        <w:t xml:space="preserve"> 72.20%, SARIMA 74.01%), with neither passing the binomial test. This is reported as a genuine, mixed result: </w:t>
      </w:r>
      <w:proofErr w:type="spellStart"/>
      <w:r w:rsidRPr="00E3662C">
        <w:t>XGBoost</w:t>
      </w:r>
      <w:proofErr w:type="spellEnd"/>
      <w:r w:rsidRPr="00E3662C">
        <w:t xml:space="preserve"> is not uniformly better calibrated than SARIMA, but it is the only one of the two that achieves nominal coverage at either confidence level tested.</w:t>
      </w:r>
    </w:p>
    <w:p w14:paraId="1E8D485A" w14:textId="77777777" w:rsidR="001C4389" w:rsidRPr="00E3662C" w:rsidRDefault="00000000">
      <w:pPr>
        <w:pStyle w:val="Heading2"/>
        <w:keepNext/>
        <w:spacing w:before="300" w:after="200" w:line="480" w:lineRule="auto"/>
        <w:rPr>
          <w:color w:val="auto"/>
        </w:rPr>
      </w:pPr>
      <w:bookmarkStart w:id="32" w:name="toc32"/>
      <w:r w:rsidRPr="00E3662C">
        <w:rPr>
          <w:b/>
          <w:bCs/>
          <w:color w:val="auto"/>
          <w:sz w:val="24"/>
          <w:szCs w:val="24"/>
        </w:rPr>
        <w:t>Results by Research Question</w:t>
      </w:r>
      <w:bookmarkEnd w:id="32"/>
    </w:p>
    <w:p w14:paraId="2D1D546D" w14:textId="77777777" w:rsidR="001C4389" w:rsidRPr="00E3662C" w:rsidRDefault="00000000">
      <w:pPr>
        <w:pStyle w:val="Heading3"/>
        <w:keepNext/>
        <w:spacing w:before="240" w:after="160" w:line="480" w:lineRule="auto"/>
        <w:rPr>
          <w:color w:val="auto"/>
        </w:rPr>
      </w:pPr>
      <w:r w:rsidRPr="00E3662C">
        <w:rPr>
          <w:b/>
          <w:bCs/>
          <w:i/>
          <w:iCs/>
          <w:color w:val="auto"/>
        </w:rPr>
        <w:t>RQ1</w:t>
      </w:r>
    </w:p>
    <w:p w14:paraId="593CA81F" w14:textId="77777777" w:rsidR="001C4389" w:rsidRPr="00E3662C" w:rsidRDefault="00000000">
      <w:pPr>
        <w:spacing w:after="200" w:line="480" w:lineRule="auto"/>
        <w:ind w:firstLine="720"/>
      </w:pPr>
      <w:r w:rsidRPr="00E3662C">
        <w:t xml:space="preserve">Answered in the affirmative. </w:t>
      </w:r>
      <w:proofErr w:type="spellStart"/>
      <w:r w:rsidRPr="00E3662C">
        <w:t>XGBoost's</w:t>
      </w:r>
      <w:proofErr w:type="spellEnd"/>
      <w:r w:rsidRPr="00E3662C">
        <w:t xml:space="preserve"> forecast error is significantly lower than both the seasonal-naive baseline's and SARIMA's (Table 15), on every point-forecast metric reported in Table 14, and this conclusion holds up across three independently sized test windows, not only the one used for Tables 14 and 15 (Overall Interpretation, below).</w:t>
      </w:r>
    </w:p>
    <w:p w14:paraId="070A94E4" w14:textId="77777777" w:rsidR="001C4389" w:rsidRPr="00E3662C" w:rsidRDefault="00000000">
      <w:pPr>
        <w:pStyle w:val="Heading3"/>
        <w:keepNext/>
        <w:spacing w:before="240" w:after="160" w:line="480" w:lineRule="auto"/>
        <w:rPr>
          <w:color w:val="auto"/>
        </w:rPr>
      </w:pPr>
      <w:r w:rsidRPr="00E3662C">
        <w:rPr>
          <w:b/>
          <w:bCs/>
          <w:i/>
          <w:iCs/>
          <w:color w:val="auto"/>
        </w:rPr>
        <w:t>RQ2</w:t>
      </w:r>
    </w:p>
    <w:p w14:paraId="3BFEAA52" w14:textId="77777777" w:rsidR="001C4389" w:rsidRPr="00E3662C" w:rsidRDefault="00000000">
      <w:pPr>
        <w:spacing w:after="200" w:line="480" w:lineRule="auto"/>
        <w:ind w:firstLine="720"/>
      </w:pPr>
      <w:r w:rsidRPr="00E3662C">
        <w:t xml:space="preserve">Answered, and the result does not replicate prior work. Rainfall (environmental) outranks cost of cultivation (economic) in the permutation-importance ranking (Table 16, Figure 9), the </w:t>
      </w:r>
      <w:r w:rsidRPr="00E3662C">
        <w:lastRenderedPageBreak/>
        <w:t>opposite of Sam and D'Abreo's (2025) finding in a different modelling context; this is the second consecutive run (interim and final) in which this specific result did not replicate, strengthening rather than weakening confidence that it is a genuine feature of this Karnataka price-forecasting context rather than a one-off artifact of the interim report's untuned model.</w:t>
      </w:r>
    </w:p>
    <w:p w14:paraId="33D8EE2C" w14:textId="77777777" w:rsidR="001C4389" w:rsidRPr="00E3662C" w:rsidRDefault="00000000">
      <w:pPr>
        <w:keepNext/>
        <w:spacing w:before="240" w:after="40"/>
      </w:pPr>
      <w:r w:rsidRPr="00E3662C">
        <w:rPr>
          <w:b/>
          <w:bCs/>
        </w:rPr>
        <w:t>Table 18</w:t>
      </w:r>
    </w:p>
    <w:p w14:paraId="2435D46B" w14:textId="77777777" w:rsidR="001C4389" w:rsidRPr="00E3662C" w:rsidRDefault="00000000">
      <w:pPr>
        <w:keepNext/>
        <w:spacing w:after="120"/>
      </w:pPr>
      <w:r w:rsidRPr="00E3662C">
        <w:rPr>
          <w:i/>
          <w:iCs/>
        </w:rPr>
        <w:t>RQ3: Realized Profit, Profit-Ranked vs. Price-Only Selection (All Three Crops)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2900"/>
      </w:tblGrid>
      <w:tr w:rsidR="001C4389" w:rsidRPr="00E3662C" w14:paraId="57C29263" w14:textId="77777777">
        <w:trPr>
          <w:tblHeader/>
        </w:trPr>
        <w:tc>
          <w:tcPr>
            <w:tcW w:w="3200" w:type="dxa"/>
            <w:shd w:val="clear" w:color="auto" w:fill="D9E2F3"/>
            <w:tcMar>
              <w:top w:w="60" w:type="dxa"/>
              <w:left w:w="100" w:type="dxa"/>
              <w:bottom w:w="60" w:type="dxa"/>
              <w:right w:w="100" w:type="dxa"/>
            </w:tcMar>
            <w:vAlign w:val="center"/>
          </w:tcPr>
          <w:p w14:paraId="4022DCD2" w14:textId="77777777" w:rsidR="001C4389" w:rsidRPr="00E3662C" w:rsidRDefault="00000000">
            <w:pPr>
              <w:jc w:val="center"/>
            </w:pPr>
            <w:r w:rsidRPr="00E3662C">
              <w:rPr>
                <w:b/>
                <w:bCs/>
                <w:sz w:val="22"/>
                <w:szCs w:val="22"/>
              </w:rPr>
              <w:t>Metric</w:t>
            </w:r>
          </w:p>
        </w:tc>
        <w:tc>
          <w:tcPr>
            <w:tcW w:w="2900" w:type="dxa"/>
            <w:shd w:val="clear" w:color="auto" w:fill="D9E2F3"/>
            <w:tcMar>
              <w:top w:w="60" w:type="dxa"/>
              <w:left w:w="100" w:type="dxa"/>
              <w:bottom w:w="60" w:type="dxa"/>
              <w:right w:w="100" w:type="dxa"/>
            </w:tcMar>
            <w:vAlign w:val="center"/>
          </w:tcPr>
          <w:p w14:paraId="147E36DD" w14:textId="77777777" w:rsidR="001C4389" w:rsidRPr="00E3662C" w:rsidRDefault="00000000">
            <w:pPr>
              <w:jc w:val="center"/>
            </w:pPr>
            <w:r w:rsidRPr="00E3662C">
              <w:rPr>
                <w:b/>
                <w:bCs/>
                <w:sz w:val="22"/>
                <w:szCs w:val="22"/>
              </w:rPr>
              <w:t>Profit-Ranked Selection</w:t>
            </w:r>
          </w:p>
        </w:tc>
        <w:tc>
          <w:tcPr>
            <w:tcW w:w="2900" w:type="dxa"/>
            <w:shd w:val="clear" w:color="auto" w:fill="D9E2F3"/>
            <w:tcMar>
              <w:top w:w="60" w:type="dxa"/>
              <w:left w:w="100" w:type="dxa"/>
              <w:bottom w:w="60" w:type="dxa"/>
              <w:right w:w="100" w:type="dxa"/>
            </w:tcMar>
            <w:vAlign w:val="center"/>
          </w:tcPr>
          <w:p w14:paraId="490B7634" w14:textId="77777777" w:rsidR="001C4389" w:rsidRPr="00E3662C" w:rsidRDefault="00000000">
            <w:pPr>
              <w:jc w:val="center"/>
            </w:pPr>
            <w:r w:rsidRPr="00E3662C">
              <w:rPr>
                <w:b/>
                <w:bCs/>
                <w:sz w:val="22"/>
                <w:szCs w:val="22"/>
              </w:rPr>
              <w:t>Price-Only Selection</w:t>
            </w:r>
          </w:p>
        </w:tc>
      </w:tr>
      <w:tr w:rsidR="001C4389" w:rsidRPr="00E3662C" w14:paraId="2EEA1A7D" w14:textId="77777777">
        <w:tc>
          <w:tcPr>
            <w:tcW w:w="3200" w:type="dxa"/>
            <w:tcMar>
              <w:top w:w="60" w:type="dxa"/>
              <w:left w:w="100" w:type="dxa"/>
              <w:bottom w:w="60" w:type="dxa"/>
              <w:right w:w="100" w:type="dxa"/>
            </w:tcMar>
            <w:vAlign w:val="center"/>
          </w:tcPr>
          <w:p w14:paraId="5E76D693" w14:textId="77777777" w:rsidR="001C4389" w:rsidRPr="00E3662C" w:rsidRDefault="00000000">
            <w:r w:rsidRPr="00E3662C">
              <w:rPr>
                <w:sz w:val="22"/>
                <w:szCs w:val="22"/>
              </w:rPr>
              <w:t>Mean realized profit (Rs./ha), 28 months, all 3 crops</w:t>
            </w:r>
          </w:p>
        </w:tc>
        <w:tc>
          <w:tcPr>
            <w:tcW w:w="2900" w:type="dxa"/>
            <w:tcMar>
              <w:top w:w="60" w:type="dxa"/>
              <w:left w:w="100" w:type="dxa"/>
              <w:bottom w:w="60" w:type="dxa"/>
              <w:right w:w="100" w:type="dxa"/>
            </w:tcMar>
            <w:vAlign w:val="center"/>
          </w:tcPr>
          <w:p w14:paraId="1012B3DA" w14:textId="77777777" w:rsidR="001C4389" w:rsidRPr="00E3662C" w:rsidRDefault="00000000" w:rsidP="00E445B4">
            <w:pPr>
              <w:jc w:val="center"/>
            </w:pPr>
            <w:r w:rsidRPr="00E3662C">
              <w:rPr>
                <w:sz w:val="22"/>
                <w:szCs w:val="22"/>
              </w:rPr>
              <w:t>362,236</w:t>
            </w:r>
          </w:p>
        </w:tc>
        <w:tc>
          <w:tcPr>
            <w:tcW w:w="2900" w:type="dxa"/>
            <w:tcMar>
              <w:top w:w="60" w:type="dxa"/>
              <w:left w:w="100" w:type="dxa"/>
              <w:bottom w:w="60" w:type="dxa"/>
              <w:right w:w="100" w:type="dxa"/>
            </w:tcMar>
            <w:vAlign w:val="center"/>
          </w:tcPr>
          <w:p w14:paraId="388A5BA2" w14:textId="77777777" w:rsidR="001C4389" w:rsidRPr="00E3662C" w:rsidRDefault="00000000" w:rsidP="00E445B4">
            <w:pPr>
              <w:jc w:val="center"/>
            </w:pPr>
            <w:r w:rsidRPr="00E3662C">
              <w:rPr>
                <w:sz w:val="22"/>
                <w:szCs w:val="22"/>
              </w:rPr>
              <w:t>361,208</w:t>
            </w:r>
          </w:p>
        </w:tc>
      </w:tr>
    </w:tbl>
    <w:p w14:paraId="6606EF92" w14:textId="77777777" w:rsidR="001C4389" w:rsidRPr="00E3662C" w:rsidRDefault="00000000">
      <w:pPr>
        <w:pStyle w:val="Heading3"/>
        <w:keepNext/>
        <w:spacing w:before="240" w:after="160" w:line="480" w:lineRule="auto"/>
        <w:rPr>
          <w:color w:val="auto"/>
        </w:rPr>
      </w:pPr>
      <w:r w:rsidRPr="00E3662C">
        <w:rPr>
          <w:b/>
          <w:bCs/>
          <w:i/>
          <w:iCs/>
          <w:color w:val="auto"/>
        </w:rPr>
        <w:t>RQ3</w:t>
      </w:r>
    </w:p>
    <w:p w14:paraId="33219CCA" w14:textId="19AFE54E" w:rsidR="001C4389" w:rsidRPr="00E3662C" w:rsidRDefault="00000000">
      <w:pPr>
        <w:spacing w:after="200" w:line="480" w:lineRule="auto"/>
        <w:ind w:firstLine="720"/>
      </w:pPr>
      <w:r w:rsidRPr="00E3662C">
        <w:t xml:space="preserve">Answered, and the result changed materially once tomato was included. Across the 28 </w:t>
      </w:r>
      <w:proofErr w:type="spellStart"/>
      <w:r w:rsidRPr="00E3662C">
        <w:t>backtested</w:t>
      </w:r>
      <w:proofErr w:type="spellEnd"/>
      <w:r w:rsidRPr="00E3662C">
        <w:t xml:space="preserve"> months, the profit-ranked selection produced a mean realized profit of Rs. 362,236/ha against Rs. 361,208/ha for the price-only selection </w:t>
      </w:r>
      <w:r w:rsidR="00B17009" w:rsidRPr="00E3662C">
        <w:t>-</w:t>
      </w:r>
      <w:r w:rsidRPr="00E3662C">
        <w:t xml:space="preserve"> roughly Rs. 1,000/ha, essentially a wash. A Shapiro-Wilk check found the paired differences non-normal (p = .005), so a Wilcoxon signed-rank test was used (statistic = 57.00, p = .865), not significant at α = .05. The interim report's two-crop (onion/potato only) version of this test found a Rs. 41,700/ha advantage approaching significance (p = .087); tomato's real cost figure erased that advantage rather than confirming it. The reason is visible in the selection log: tomato, the highest-revenue but also highest-volatility crop, is the profit-ranked pick in 18 of 28 months, and because it is frequently also the price-only pick, the two rules converge on the same crop far more often once tomato is included, leaving less room for the cost-adjustment step to change the outcome.</w:t>
      </w:r>
    </w:p>
    <w:p w14:paraId="2B88C8AD" w14:textId="77777777" w:rsidR="001C4389" w:rsidRPr="00E3662C" w:rsidRDefault="00000000">
      <w:pPr>
        <w:pStyle w:val="Heading3"/>
        <w:keepNext/>
        <w:spacing w:before="240" w:after="160" w:line="480" w:lineRule="auto"/>
        <w:rPr>
          <w:color w:val="auto"/>
        </w:rPr>
      </w:pPr>
      <w:r w:rsidRPr="00E3662C">
        <w:rPr>
          <w:b/>
          <w:bCs/>
          <w:i/>
          <w:iCs/>
          <w:color w:val="auto"/>
        </w:rPr>
        <w:lastRenderedPageBreak/>
        <w:t>RQ4</w:t>
      </w:r>
    </w:p>
    <w:p w14:paraId="39875FC7" w14:textId="77777777" w:rsidR="001C4389" w:rsidRPr="00E3662C" w:rsidRDefault="00000000">
      <w:pPr>
        <w:spacing w:after="200" w:line="480" w:lineRule="auto"/>
        <w:ind w:firstLine="720"/>
      </w:pPr>
      <w:r w:rsidRPr="00E3662C">
        <w:t xml:space="preserve">Answered, with a genuinely mixed outcome rather than a clean pass or fail. </w:t>
      </w:r>
      <w:proofErr w:type="spellStart"/>
      <w:r w:rsidRPr="00E3662C">
        <w:t>XGBoost's</w:t>
      </w:r>
      <w:proofErr w:type="spellEnd"/>
      <w:r w:rsidRPr="00E3662C">
        <w:t xml:space="preserve"> quantile-regression intervals achieve nominal coverage at the 95% level but under-cover at 80%; SARIMA's parametric intervals under-cover at both levels (Table 17). Neither method should be presented to a farmer-facing user as fully calibrated without the caveat carried into the Implementation and User Benefit section below.</w:t>
      </w:r>
    </w:p>
    <w:p w14:paraId="19722159" w14:textId="77777777" w:rsidR="001C4389" w:rsidRPr="00E3662C" w:rsidRDefault="00000000">
      <w:pPr>
        <w:pStyle w:val="Heading2"/>
        <w:keepNext/>
        <w:spacing w:before="300" w:after="200" w:line="480" w:lineRule="auto"/>
        <w:rPr>
          <w:color w:val="auto"/>
        </w:rPr>
      </w:pPr>
      <w:bookmarkStart w:id="33" w:name="toc33"/>
      <w:r w:rsidRPr="00E3662C">
        <w:rPr>
          <w:b/>
          <w:bCs/>
          <w:color w:val="auto"/>
          <w:sz w:val="24"/>
          <w:szCs w:val="24"/>
        </w:rPr>
        <w:t>Overall Interpretation</w:t>
      </w:r>
      <w:bookmarkEnd w:id="33"/>
    </w:p>
    <w:p w14:paraId="4A7614D2" w14:textId="55A7B3F5" w:rsidR="001C4389" w:rsidRPr="00E3662C" w:rsidRDefault="00000000">
      <w:pPr>
        <w:spacing w:after="200" w:line="480" w:lineRule="auto"/>
        <w:ind w:firstLine="720"/>
      </w:pPr>
      <w:r w:rsidRPr="00E3662C">
        <w:t xml:space="preserve">A multi-window robustness check re-ran the full pipeline </w:t>
      </w:r>
      <w:r w:rsidR="00B17009" w:rsidRPr="00E3662C">
        <w:t>-</w:t>
      </w:r>
      <w:r w:rsidRPr="00E3662C">
        <w:t xml:space="preserve"> baselines, tuned </w:t>
      </w:r>
      <w:proofErr w:type="spellStart"/>
      <w:r w:rsidRPr="00E3662C">
        <w:t>XGBoost</w:t>
      </w:r>
      <w:proofErr w:type="spellEnd"/>
      <w:r w:rsidRPr="00E3662C">
        <w:t xml:space="preserve">, and the RQ3 profit comparison </w:t>
      </w:r>
      <w:r w:rsidR="00B17009" w:rsidRPr="00E3662C">
        <w:t>-</w:t>
      </w:r>
      <w:r w:rsidRPr="00E3662C">
        <w:t xml:space="preserve"> across three independently sized test windows (roughly 20%, 33%, and 45% of the panel), to check whether the headline results in Tables 14 through 17 depend on the one specific window size used to produce them.</w:t>
      </w:r>
    </w:p>
    <w:p w14:paraId="2F098CB0" w14:textId="77777777" w:rsidR="001C4389" w:rsidRPr="00E3662C" w:rsidRDefault="00000000">
      <w:pPr>
        <w:keepNext/>
        <w:spacing w:before="240" w:after="40"/>
      </w:pPr>
      <w:r w:rsidRPr="00E3662C">
        <w:rPr>
          <w:b/>
          <w:bCs/>
        </w:rPr>
        <w:t>Table 19</w:t>
      </w:r>
    </w:p>
    <w:p w14:paraId="1C6711F5" w14:textId="77777777" w:rsidR="001C4389" w:rsidRPr="00E3662C" w:rsidRDefault="00000000">
      <w:pPr>
        <w:keepNext/>
        <w:spacing w:after="120"/>
      </w:pPr>
      <w:r w:rsidRPr="00E3662C">
        <w:rPr>
          <w:i/>
          <w:iCs/>
        </w:rPr>
        <w:t>Multi-Window Robustness Summary</w:t>
      </w:r>
    </w:p>
    <w:tbl>
      <w:tblPr>
        <w:tblW w:w="1062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70"/>
        <w:gridCol w:w="1080"/>
        <w:gridCol w:w="990"/>
        <w:gridCol w:w="900"/>
        <w:gridCol w:w="1170"/>
        <w:gridCol w:w="1080"/>
        <w:gridCol w:w="1080"/>
        <w:gridCol w:w="1350"/>
        <w:gridCol w:w="1080"/>
        <w:gridCol w:w="720"/>
      </w:tblGrid>
      <w:tr w:rsidR="001C4389" w:rsidRPr="00E3662C" w14:paraId="3DDC5AEF" w14:textId="77777777" w:rsidTr="00612E8C">
        <w:trPr>
          <w:tblHeader/>
        </w:trPr>
        <w:tc>
          <w:tcPr>
            <w:tcW w:w="1170" w:type="dxa"/>
            <w:shd w:val="clear" w:color="auto" w:fill="D9E2F3"/>
            <w:tcMar>
              <w:top w:w="60" w:type="dxa"/>
              <w:left w:w="100" w:type="dxa"/>
              <w:bottom w:w="60" w:type="dxa"/>
              <w:right w:w="100" w:type="dxa"/>
            </w:tcMar>
            <w:vAlign w:val="center"/>
          </w:tcPr>
          <w:p w14:paraId="3928AB90" w14:textId="77777777" w:rsidR="001C4389" w:rsidRPr="00E3662C" w:rsidRDefault="00000000">
            <w:pPr>
              <w:jc w:val="center"/>
            </w:pPr>
            <w:r w:rsidRPr="00E3662C">
              <w:rPr>
                <w:b/>
                <w:bCs/>
                <w:sz w:val="22"/>
                <w:szCs w:val="22"/>
              </w:rPr>
              <w:t>Test Window</w:t>
            </w:r>
          </w:p>
        </w:tc>
        <w:tc>
          <w:tcPr>
            <w:tcW w:w="1080" w:type="dxa"/>
            <w:shd w:val="clear" w:color="auto" w:fill="D9E2F3"/>
            <w:tcMar>
              <w:top w:w="60" w:type="dxa"/>
              <w:left w:w="100" w:type="dxa"/>
              <w:bottom w:w="60" w:type="dxa"/>
              <w:right w:w="100" w:type="dxa"/>
            </w:tcMar>
            <w:vAlign w:val="center"/>
          </w:tcPr>
          <w:p w14:paraId="684A78B2" w14:textId="77777777" w:rsidR="001C4389" w:rsidRPr="00E3662C" w:rsidRDefault="00000000">
            <w:pPr>
              <w:jc w:val="center"/>
            </w:pPr>
            <w:r w:rsidRPr="00E3662C">
              <w:rPr>
                <w:b/>
                <w:bCs/>
                <w:sz w:val="22"/>
                <w:szCs w:val="22"/>
              </w:rPr>
              <w:t>Test Start</w:t>
            </w:r>
          </w:p>
        </w:tc>
        <w:tc>
          <w:tcPr>
            <w:tcW w:w="990" w:type="dxa"/>
            <w:shd w:val="clear" w:color="auto" w:fill="D9E2F3"/>
            <w:tcMar>
              <w:top w:w="60" w:type="dxa"/>
              <w:left w:w="100" w:type="dxa"/>
              <w:bottom w:w="60" w:type="dxa"/>
              <w:right w:w="100" w:type="dxa"/>
            </w:tcMar>
            <w:vAlign w:val="center"/>
          </w:tcPr>
          <w:p w14:paraId="0C052626" w14:textId="77777777" w:rsidR="001C4389" w:rsidRPr="00E3662C" w:rsidRDefault="00000000">
            <w:pPr>
              <w:jc w:val="center"/>
            </w:pPr>
            <w:r w:rsidRPr="00E3662C">
              <w:rPr>
                <w:b/>
                <w:bCs/>
                <w:sz w:val="22"/>
                <w:szCs w:val="22"/>
              </w:rPr>
              <w:t>Months</w:t>
            </w:r>
          </w:p>
        </w:tc>
        <w:tc>
          <w:tcPr>
            <w:tcW w:w="900" w:type="dxa"/>
            <w:shd w:val="clear" w:color="auto" w:fill="D9E2F3"/>
            <w:tcMar>
              <w:top w:w="60" w:type="dxa"/>
              <w:left w:w="100" w:type="dxa"/>
              <w:bottom w:w="60" w:type="dxa"/>
              <w:right w:w="100" w:type="dxa"/>
            </w:tcMar>
            <w:vAlign w:val="center"/>
          </w:tcPr>
          <w:p w14:paraId="3C953F58" w14:textId="77777777" w:rsidR="001C4389" w:rsidRPr="00E3662C" w:rsidRDefault="00000000">
            <w:pPr>
              <w:jc w:val="center"/>
            </w:pPr>
            <w:r w:rsidRPr="00E3662C">
              <w:rPr>
                <w:b/>
                <w:bCs/>
                <w:sz w:val="22"/>
                <w:szCs w:val="22"/>
              </w:rPr>
              <w:t>MAPE Naive</w:t>
            </w:r>
          </w:p>
        </w:tc>
        <w:tc>
          <w:tcPr>
            <w:tcW w:w="1170" w:type="dxa"/>
            <w:shd w:val="clear" w:color="auto" w:fill="D9E2F3"/>
            <w:tcMar>
              <w:top w:w="60" w:type="dxa"/>
              <w:left w:w="100" w:type="dxa"/>
              <w:bottom w:w="60" w:type="dxa"/>
              <w:right w:w="100" w:type="dxa"/>
            </w:tcMar>
            <w:vAlign w:val="center"/>
          </w:tcPr>
          <w:p w14:paraId="44ABEE02" w14:textId="77777777" w:rsidR="001C4389" w:rsidRPr="00E3662C" w:rsidRDefault="00000000">
            <w:pPr>
              <w:jc w:val="center"/>
            </w:pPr>
            <w:r w:rsidRPr="00E3662C">
              <w:rPr>
                <w:b/>
                <w:bCs/>
                <w:sz w:val="22"/>
                <w:szCs w:val="22"/>
              </w:rPr>
              <w:t>MAPE SARIMA</w:t>
            </w:r>
          </w:p>
        </w:tc>
        <w:tc>
          <w:tcPr>
            <w:tcW w:w="1080" w:type="dxa"/>
            <w:shd w:val="clear" w:color="auto" w:fill="D9E2F3"/>
            <w:tcMar>
              <w:top w:w="60" w:type="dxa"/>
              <w:left w:w="100" w:type="dxa"/>
              <w:bottom w:w="60" w:type="dxa"/>
              <w:right w:w="100" w:type="dxa"/>
            </w:tcMar>
            <w:vAlign w:val="center"/>
          </w:tcPr>
          <w:p w14:paraId="12D690CE" w14:textId="77777777" w:rsidR="001C4389" w:rsidRPr="00E3662C" w:rsidRDefault="00000000">
            <w:pPr>
              <w:jc w:val="center"/>
            </w:pPr>
            <w:r w:rsidRPr="00E3662C">
              <w:rPr>
                <w:b/>
                <w:bCs/>
                <w:sz w:val="22"/>
                <w:szCs w:val="22"/>
              </w:rPr>
              <w:t xml:space="preserve">MAPE </w:t>
            </w:r>
            <w:proofErr w:type="spellStart"/>
            <w:r w:rsidRPr="00E3662C">
              <w:rPr>
                <w:b/>
                <w:bCs/>
                <w:sz w:val="22"/>
                <w:szCs w:val="22"/>
              </w:rPr>
              <w:t>XGBoost</w:t>
            </w:r>
            <w:proofErr w:type="spellEnd"/>
          </w:p>
        </w:tc>
        <w:tc>
          <w:tcPr>
            <w:tcW w:w="1080" w:type="dxa"/>
            <w:shd w:val="clear" w:color="auto" w:fill="D9E2F3"/>
            <w:tcMar>
              <w:top w:w="60" w:type="dxa"/>
              <w:left w:w="100" w:type="dxa"/>
              <w:bottom w:w="60" w:type="dxa"/>
              <w:right w:w="100" w:type="dxa"/>
            </w:tcMar>
            <w:vAlign w:val="center"/>
          </w:tcPr>
          <w:p w14:paraId="4C7DECA7" w14:textId="77777777" w:rsidR="001C4389" w:rsidRPr="00E3662C" w:rsidRDefault="00000000">
            <w:pPr>
              <w:jc w:val="center"/>
            </w:pPr>
            <w:proofErr w:type="spellStart"/>
            <w:r w:rsidRPr="00E3662C">
              <w:rPr>
                <w:b/>
                <w:bCs/>
                <w:sz w:val="22"/>
                <w:szCs w:val="22"/>
              </w:rPr>
              <w:t>XGBoost</w:t>
            </w:r>
            <w:proofErr w:type="spellEnd"/>
            <w:r w:rsidRPr="00E3662C">
              <w:rPr>
                <w:b/>
                <w:bCs/>
                <w:sz w:val="22"/>
                <w:szCs w:val="22"/>
              </w:rPr>
              <w:t xml:space="preserve"> Beats Naive</w:t>
            </w:r>
          </w:p>
        </w:tc>
        <w:tc>
          <w:tcPr>
            <w:tcW w:w="1350" w:type="dxa"/>
            <w:shd w:val="clear" w:color="auto" w:fill="D9E2F3"/>
            <w:tcMar>
              <w:top w:w="60" w:type="dxa"/>
              <w:left w:w="100" w:type="dxa"/>
              <w:bottom w:w="60" w:type="dxa"/>
              <w:right w:w="100" w:type="dxa"/>
            </w:tcMar>
            <w:vAlign w:val="center"/>
          </w:tcPr>
          <w:p w14:paraId="15EC96E4" w14:textId="77777777" w:rsidR="001C4389" w:rsidRPr="00E3662C" w:rsidRDefault="00000000">
            <w:pPr>
              <w:jc w:val="center"/>
            </w:pPr>
            <w:proofErr w:type="spellStart"/>
            <w:r w:rsidRPr="00E3662C">
              <w:rPr>
                <w:b/>
                <w:bCs/>
                <w:sz w:val="22"/>
                <w:szCs w:val="22"/>
              </w:rPr>
              <w:t>XGBoost</w:t>
            </w:r>
            <w:proofErr w:type="spellEnd"/>
            <w:r w:rsidRPr="00E3662C">
              <w:rPr>
                <w:b/>
                <w:bCs/>
                <w:sz w:val="22"/>
                <w:szCs w:val="22"/>
              </w:rPr>
              <w:t xml:space="preserve"> Beats SARIMA</w:t>
            </w:r>
          </w:p>
        </w:tc>
        <w:tc>
          <w:tcPr>
            <w:tcW w:w="1080" w:type="dxa"/>
            <w:shd w:val="clear" w:color="auto" w:fill="D9E2F3"/>
            <w:tcMar>
              <w:top w:w="60" w:type="dxa"/>
              <w:left w:w="100" w:type="dxa"/>
              <w:bottom w:w="60" w:type="dxa"/>
              <w:right w:w="100" w:type="dxa"/>
            </w:tcMar>
            <w:vAlign w:val="center"/>
          </w:tcPr>
          <w:p w14:paraId="30656299" w14:textId="77777777" w:rsidR="001C4389" w:rsidRPr="00E3662C" w:rsidRDefault="00000000">
            <w:pPr>
              <w:jc w:val="center"/>
            </w:pPr>
            <w:r w:rsidRPr="00E3662C">
              <w:rPr>
                <w:b/>
                <w:bCs/>
                <w:sz w:val="22"/>
                <w:szCs w:val="22"/>
              </w:rPr>
              <w:t>RQ3 Profit-Ranked Wins</w:t>
            </w:r>
          </w:p>
        </w:tc>
        <w:tc>
          <w:tcPr>
            <w:tcW w:w="720" w:type="dxa"/>
            <w:shd w:val="clear" w:color="auto" w:fill="D9E2F3"/>
            <w:tcMar>
              <w:top w:w="60" w:type="dxa"/>
              <w:left w:w="100" w:type="dxa"/>
              <w:bottom w:w="60" w:type="dxa"/>
              <w:right w:w="100" w:type="dxa"/>
            </w:tcMar>
            <w:vAlign w:val="center"/>
          </w:tcPr>
          <w:p w14:paraId="3C846325" w14:textId="77777777" w:rsidR="001C4389" w:rsidRPr="00E3662C" w:rsidRDefault="00000000">
            <w:pPr>
              <w:jc w:val="center"/>
            </w:pPr>
            <w:r w:rsidRPr="00E3662C">
              <w:rPr>
                <w:b/>
                <w:bCs/>
                <w:sz w:val="22"/>
                <w:szCs w:val="22"/>
              </w:rPr>
              <w:t>RQ3 p</w:t>
            </w:r>
          </w:p>
        </w:tc>
      </w:tr>
      <w:tr w:rsidR="001C4389" w:rsidRPr="00E3662C" w14:paraId="5E7D6A73" w14:textId="77777777" w:rsidTr="00612E8C">
        <w:tc>
          <w:tcPr>
            <w:tcW w:w="1170" w:type="dxa"/>
            <w:tcMar>
              <w:top w:w="60" w:type="dxa"/>
              <w:left w:w="100" w:type="dxa"/>
              <w:bottom w:w="60" w:type="dxa"/>
              <w:right w:w="100" w:type="dxa"/>
            </w:tcMar>
            <w:vAlign w:val="center"/>
          </w:tcPr>
          <w:p w14:paraId="49994A28" w14:textId="77777777" w:rsidR="001C4389" w:rsidRPr="00E3662C" w:rsidRDefault="00000000">
            <w:r w:rsidRPr="00E3662C">
              <w:rPr>
                <w:sz w:val="22"/>
                <w:szCs w:val="22"/>
              </w:rPr>
              <w:t>Narrow (~20%)</w:t>
            </w:r>
          </w:p>
        </w:tc>
        <w:tc>
          <w:tcPr>
            <w:tcW w:w="1080" w:type="dxa"/>
            <w:tcMar>
              <w:top w:w="60" w:type="dxa"/>
              <w:left w:w="100" w:type="dxa"/>
              <w:bottom w:w="60" w:type="dxa"/>
              <w:right w:w="100" w:type="dxa"/>
            </w:tcMar>
            <w:vAlign w:val="center"/>
          </w:tcPr>
          <w:p w14:paraId="18BEB760" w14:textId="77777777" w:rsidR="001C4389" w:rsidRPr="00E3662C" w:rsidRDefault="00000000" w:rsidP="00612E8C">
            <w:pPr>
              <w:jc w:val="center"/>
            </w:pPr>
            <w:r w:rsidRPr="00E3662C">
              <w:rPr>
                <w:sz w:val="22"/>
                <w:szCs w:val="22"/>
              </w:rPr>
              <w:t>2025-03</w:t>
            </w:r>
          </w:p>
        </w:tc>
        <w:tc>
          <w:tcPr>
            <w:tcW w:w="990" w:type="dxa"/>
            <w:tcMar>
              <w:top w:w="60" w:type="dxa"/>
              <w:left w:w="100" w:type="dxa"/>
              <w:bottom w:w="60" w:type="dxa"/>
              <w:right w:w="100" w:type="dxa"/>
            </w:tcMar>
            <w:vAlign w:val="center"/>
          </w:tcPr>
          <w:p w14:paraId="678DA55B" w14:textId="77777777" w:rsidR="001C4389" w:rsidRPr="00E3662C" w:rsidRDefault="00000000" w:rsidP="00612E8C">
            <w:pPr>
              <w:jc w:val="center"/>
            </w:pPr>
            <w:r w:rsidRPr="00E3662C">
              <w:rPr>
                <w:sz w:val="22"/>
                <w:szCs w:val="22"/>
              </w:rPr>
              <w:t>17</w:t>
            </w:r>
          </w:p>
        </w:tc>
        <w:tc>
          <w:tcPr>
            <w:tcW w:w="900" w:type="dxa"/>
            <w:tcMar>
              <w:top w:w="60" w:type="dxa"/>
              <w:left w:w="100" w:type="dxa"/>
              <w:bottom w:w="60" w:type="dxa"/>
              <w:right w:w="100" w:type="dxa"/>
            </w:tcMar>
            <w:vAlign w:val="center"/>
          </w:tcPr>
          <w:p w14:paraId="400D78D6" w14:textId="77777777" w:rsidR="001C4389" w:rsidRPr="00E3662C" w:rsidRDefault="00000000" w:rsidP="00612E8C">
            <w:pPr>
              <w:jc w:val="center"/>
            </w:pPr>
            <w:r w:rsidRPr="00E3662C">
              <w:rPr>
                <w:sz w:val="22"/>
                <w:szCs w:val="22"/>
              </w:rPr>
              <w:t>56.17</w:t>
            </w:r>
          </w:p>
        </w:tc>
        <w:tc>
          <w:tcPr>
            <w:tcW w:w="1170" w:type="dxa"/>
            <w:tcMar>
              <w:top w:w="60" w:type="dxa"/>
              <w:left w:w="100" w:type="dxa"/>
              <w:bottom w:w="60" w:type="dxa"/>
              <w:right w:w="100" w:type="dxa"/>
            </w:tcMar>
            <w:vAlign w:val="center"/>
          </w:tcPr>
          <w:p w14:paraId="5FE18F58" w14:textId="77777777" w:rsidR="001C4389" w:rsidRPr="00E3662C" w:rsidRDefault="00000000" w:rsidP="00612E8C">
            <w:pPr>
              <w:jc w:val="center"/>
            </w:pPr>
            <w:r w:rsidRPr="00E3662C">
              <w:rPr>
                <w:sz w:val="22"/>
                <w:szCs w:val="22"/>
              </w:rPr>
              <w:t>41.38</w:t>
            </w:r>
          </w:p>
        </w:tc>
        <w:tc>
          <w:tcPr>
            <w:tcW w:w="1080" w:type="dxa"/>
            <w:tcMar>
              <w:top w:w="60" w:type="dxa"/>
              <w:left w:w="100" w:type="dxa"/>
              <w:bottom w:w="60" w:type="dxa"/>
              <w:right w:w="100" w:type="dxa"/>
            </w:tcMar>
            <w:vAlign w:val="center"/>
          </w:tcPr>
          <w:p w14:paraId="6B45087F" w14:textId="77777777" w:rsidR="001C4389" w:rsidRPr="00E3662C" w:rsidRDefault="00000000" w:rsidP="00612E8C">
            <w:pPr>
              <w:jc w:val="center"/>
            </w:pPr>
            <w:r w:rsidRPr="00E3662C">
              <w:rPr>
                <w:sz w:val="22"/>
                <w:szCs w:val="22"/>
              </w:rPr>
              <w:t>27.64</w:t>
            </w:r>
          </w:p>
        </w:tc>
        <w:tc>
          <w:tcPr>
            <w:tcW w:w="1080" w:type="dxa"/>
            <w:tcMar>
              <w:top w:w="60" w:type="dxa"/>
              <w:left w:w="100" w:type="dxa"/>
              <w:bottom w:w="60" w:type="dxa"/>
              <w:right w:w="100" w:type="dxa"/>
            </w:tcMar>
            <w:vAlign w:val="center"/>
          </w:tcPr>
          <w:p w14:paraId="5263CEB2" w14:textId="77777777" w:rsidR="001C4389" w:rsidRPr="00E3662C" w:rsidRDefault="00000000" w:rsidP="00612E8C">
            <w:pPr>
              <w:jc w:val="center"/>
            </w:pPr>
            <w:r w:rsidRPr="00E3662C">
              <w:rPr>
                <w:sz w:val="22"/>
                <w:szCs w:val="22"/>
              </w:rPr>
              <w:t>Yes (sig.)</w:t>
            </w:r>
          </w:p>
        </w:tc>
        <w:tc>
          <w:tcPr>
            <w:tcW w:w="1350" w:type="dxa"/>
            <w:tcMar>
              <w:top w:w="60" w:type="dxa"/>
              <w:left w:w="100" w:type="dxa"/>
              <w:bottom w:w="60" w:type="dxa"/>
              <w:right w:w="100" w:type="dxa"/>
            </w:tcMar>
            <w:vAlign w:val="center"/>
          </w:tcPr>
          <w:p w14:paraId="59FD657E" w14:textId="77777777" w:rsidR="001C4389" w:rsidRPr="00E3662C" w:rsidRDefault="00000000" w:rsidP="00612E8C">
            <w:pPr>
              <w:jc w:val="center"/>
            </w:pPr>
            <w:r w:rsidRPr="00E3662C">
              <w:rPr>
                <w:sz w:val="22"/>
                <w:szCs w:val="22"/>
              </w:rPr>
              <w:t>Yes (sig.)</w:t>
            </w:r>
          </w:p>
        </w:tc>
        <w:tc>
          <w:tcPr>
            <w:tcW w:w="1080" w:type="dxa"/>
            <w:tcMar>
              <w:top w:w="60" w:type="dxa"/>
              <w:left w:w="100" w:type="dxa"/>
              <w:bottom w:w="60" w:type="dxa"/>
              <w:right w:w="100" w:type="dxa"/>
            </w:tcMar>
            <w:vAlign w:val="center"/>
          </w:tcPr>
          <w:p w14:paraId="692B8304" w14:textId="77777777" w:rsidR="001C4389" w:rsidRPr="00E3662C" w:rsidRDefault="00000000" w:rsidP="00612E8C">
            <w:pPr>
              <w:jc w:val="center"/>
            </w:pPr>
            <w:r w:rsidRPr="00E3662C">
              <w:rPr>
                <w:sz w:val="22"/>
                <w:szCs w:val="22"/>
              </w:rPr>
              <w:t>No</w:t>
            </w:r>
          </w:p>
        </w:tc>
        <w:tc>
          <w:tcPr>
            <w:tcW w:w="720" w:type="dxa"/>
            <w:tcMar>
              <w:top w:w="60" w:type="dxa"/>
              <w:left w:w="100" w:type="dxa"/>
              <w:bottom w:w="60" w:type="dxa"/>
              <w:right w:w="100" w:type="dxa"/>
            </w:tcMar>
            <w:vAlign w:val="center"/>
          </w:tcPr>
          <w:p w14:paraId="454E0E0A" w14:textId="77777777" w:rsidR="001C4389" w:rsidRPr="00E3662C" w:rsidRDefault="00000000" w:rsidP="00612E8C">
            <w:pPr>
              <w:jc w:val="center"/>
            </w:pPr>
            <w:r w:rsidRPr="00E3662C">
              <w:rPr>
                <w:sz w:val="22"/>
                <w:szCs w:val="22"/>
              </w:rPr>
              <w:t>.515</w:t>
            </w:r>
          </w:p>
        </w:tc>
      </w:tr>
      <w:tr w:rsidR="001C4389" w:rsidRPr="00E3662C" w14:paraId="1A9D5186" w14:textId="77777777" w:rsidTr="00612E8C">
        <w:tc>
          <w:tcPr>
            <w:tcW w:w="1170" w:type="dxa"/>
            <w:tcMar>
              <w:top w:w="60" w:type="dxa"/>
              <w:left w:w="100" w:type="dxa"/>
              <w:bottom w:w="60" w:type="dxa"/>
              <w:right w:w="100" w:type="dxa"/>
            </w:tcMar>
            <w:vAlign w:val="center"/>
          </w:tcPr>
          <w:p w14:paraId="0C69AF4C" w14:textId="77777777" w:rsidR="001C4389" w:rsidRPr="00E3662C" w:rsidRDefault="00000000">
            <w:r w:rsidRPr="00E3662C">
              <w:rPr>
                <w:sz w:val="22"/>
                <w:szCs w:val="22"/>
              </w:rPr>
              <w:t>Baseline (~33%)</w:t>
            </w:r>
          </w:p>
        </w:tc>
        <w:tc>
          <w:tcPr>
            <w:tcW w:w="1080" w:type="dxa"/>
            <w:tcMar>
              <w:top w:w="60" w:type="dxa"/>
              <w:left w:w="100" w:type="dxa"/>
              <w:bottom w:w="60" w:type="dxa"/>
              <w:right w:w="100" w:type="dxa"/>
            </w:tcMar>
            <w:vAlign w:val="center"/>
          </w:tcPr>
          <w:p w14:paraId="4D76B134" w14:textId="77777777" w:rsidR="001C4389" w:rsidRPr="00E3662C" w:rsidRDefault="00000000" w:rsidP="00612E8C">
            <w:pPr>
              <w:jc w:val="center"/>
            </w:pPr>
            <w:r w:rsidRPr="00E3662C">
              <w:rPr>
                <w:sz w:val="22"/>
                <w:szCs w:val="22"/>
              </w:rPr>
              <w:t>2024-04</w:t>
            </w:r>
          </w:p>
        </w:tc>
        <w:tc>
          <w:tcPr>
            <w:tcW w:w="990" w:type="dxa"/>
            <w:tcMar>
              <w:top w:w="60" w:type="dxa"/>
              <w:left w:w="100" w:type="dxa"/>
              <w:bottom w:w="60" w:type="dxa"/>
              <w:right w:w="100" w:type="dxa"/>
            </w:tcMar>
            <w:vAlign w:val="center"/>
          </w:tcPr>
          <w:p w14:paraId="5D78F360" w14:textId="77777777" w:rsidR="001C4389" w:rsidRPr="00E3662C" w:rsidRDefault="00000000" w:rsidP="00612E8C">
            <w:pPr>
              <w:jc w:val="center"/>
            </w:pPr>
            <w:r w:rsidRPr="00E3662C">
              <w:rPr>
                <w:sz w:val="22"/>
                <w:szCs w:val="22"/>
              </w:rPr>
              <w:t>28</w:t>
            </w:r>
          </w:p>
        </w:tc>
        <w:tc>
          <w:tcPr>
            <w:tcW w:w="900" w:type="dxa"/>
            <w:tcMar>
              <w:top w:w="60" w:type="dxa"/>
              <w:left w:w="100" w:type="dxa"/>
              <w:bottom w:w="60" w:type="dxa"/>
              <w:right w:w="100" w:type="dxa"/>
            </w:tcMar>
            <w:vAlign w:val="center"/>
          </w:tcPr>
          <w:p w14:paraId="041DA1C4" w14:textId="77777777" w:rsidR="001C4389" w:rsidRPr="00E3662C" w:rsidRDefault="00000000" w:rsidP="00612E8C">
            <w:pPr>
              <w:jc w:val="center"/>
            </w:pPr>
            <w:r w:rsidRPr="00E3662C">
              <w:rPr>
                <w:sz w:val="22"/>
                <w:szCs w:val="22"/>
              </w:rPr>
              <w:t>50.41</w:t>
            </w:r>
          </w:p>
        </w:tc>
        <w:tc>
          <w:tcPr>
            <w:tcW w:w="1170" w:type="dxa"/>
            <w:tcMar>
              <w:top w:w="60" w:type="dxa"/>
              <w:left w:w="100" w:type="dxa"/>
              <w:bottom w:w="60" w:type="dxa"/>
              <w:right w:w="100" w:type="dxa"/>
            </w:tcMar>
            <w:vAlign w:val="center"/>
          </w:tcPr>
          <w:p w14:paraId="7FD3814A" w14:textId="77777777" w:rsidR="001C4389" w:rsidRPr="00E3662C" w:rsidRDefault="00000000" w:rsidP="00612E8C">
            <w:pPr>
              <w:jc w:val="center"/>
            </w:pPr>
            <w:r w:rsidRPr="00E3662C">
              <w:rPr>
                <w:sz w:val="22"/>
                <w:szCs w:val="22"/>
              </w:rPr>
              <w:t>39.17</w:t>
            </w:r>
          </w:p>
        </w:tc>
        <w:tc>
          <w:tcPr>
            <w:tcW w:w="1080" w:type="dxa"/>
            <w:tcMar>
              <w:top w:w="60" w:type="dxa"/>
              <w:left w:w="100" w:type="dxa"/>
              <w:bottom w:w="60" w:type="dxa"/>
              <w:right w:w="100" w:type="dxa"/>
            </w:tcMar>
            <w:vAlign w:val="center"/>
          </w:tcPr>
          <w:p w14:paraId="7013F0B6" w14:textId="77777777" w:rsidR="001C4389" w:rsidRPr="00E3662C" w:rsidRDefault="00000000" w:rsidP="00612E8C">
            <w:pPr>
              <w:jc w:val="center"/>
            </w:pPr>
            <w:r w:rsidRPr="00E3662C">
              <w:rPr>
                <w:sz w:val="22"/>
                <w:szCs w:val="22"/>
              </w:rPr>
              <w:t>26.57</w:t>
            </w:r>
          </w:p>
        </w:tc>
        <w:tc>
          <w:tcPr>
            <w:tcW w:w="1080" w:type="dxa"/>
            <w:tcMar>
              <w:top w:w="60" w:type="dxa"/>
              <w:left w:w="100" w:type="dxa"/>
              <w:bottom w:w="60" w:type="dxa"/>
              <w:right w:w="100" w:type="dxa"/>
            </w:tcMar>
            <w:vAlign w:val="center"/>
          </w:tcPr>
          <w:p w14:paraId="480667A2" w14:textId="77777777" w:rsidR="001C4389" w:rsidRPr="00E3662C" w:rsidRDefault="00000000" w:rsidP="00612E8C">
            <w:pPr>
              <w:jc w:val="center"/>
            </w:pPr>
            <w:r w:rsidRPr="00E3662C">
              <w:rPr>
                <w:sz w:val="22"/>
                <w:szCs w:val="22"/>
              </w:rPr>
              <w:t>Yes (sig.)</w:t>
            </w:r>
          </w:p>
        </w:tc>
        <w:tc>
          <w:tcPr>
            <w:tcW w:w="1350" w:type="dxa"/>
            <w:tcMar>
              <w:top w:w="60" w:type="dxa"/>
              <w:left w:w="100" w:type="dxa"/>
              <w:bottom w:w="60" w:type="dxa"/>
              <w:right w:w="100" w:type="dxa"/>
            </w:tcMar>
            <w:vAlign w:val="center"/>
          </w:tcPr>
          <w:p w14:paraId="38C292E2" w14:textId="77777777" w:rsidR="001C4389" w:rsidRPr="00E3662C" w:rsidRDefault="00000000" w:rsidP="00612E8C">
            <w:pPr>
              <w:jc w:val="center"/>
            </w:pPr>
            <w:r w:rsidRPr="00E3662C">
              <w:rPr>
                <w:sz w:val="22"/>
                <w:szCs w:val="22"/>
              </w:rPr>
              <w:t>Yes (sig.)</w:t>
            </w:r>
          </w:p>
        </w:tc>
        <w:tc>
          <w:tcPr>
            <w:tcW w:w="1080" w:type="dxa"/>
            <w:tcMar>
              <w:top w:w="60" w:type="dxa"/>
              <w:left w:w="100" w:type="dxa"/>
              <w:bottom w:w="60" w:type="dxa"/>
              <w:right w:w="100" w:type="dxa"/>
            </w:tcMar>
            <w:vAlign w:val="center"/>
          </w:tcPr>
          <w:p w14:paraId="1B89CA8F" w14:textId="77777777" w:rsidR="001C4389" w:rsidRPr="00E3662C" w:rsidRDefault="00000000" w:rsidP="00612E8C">
            <w:pPr>
              <w:jc w:val="center"/>
            </w:pPr>
            <w:r w:rsidRPr="00E3662C">
              <w:rPr>
                <w:sz w:val="22"/>
                <w:szCs w:val="22"/>
              </w:rPr>
              <w:t>Yes</w:t>
            </w:r>
          </w:p>
        </w:tc>
        <w:tc>
          <w:tcPr>
            <w:tcW w:w="720" w:type="dxa"/>
            <w:tcMar>
              <w:top w:w="60" w:type="dxa"/>
              <w:left w:w="100" w:type="dxa"/>
              <w:bottom w:w="60" w:type="dxa"/>
              <w:right w:w="100" w:type="dxa"/>
            </w:tcMar>
            <w:vAlign w:val="center"/>
          </w:tcPr>
          <w:p w14:paraId="102C9D5A" w14:textId="77777777" w:rsidR="001C4389" w:rsidRPr="00E3662C" w:rsidRDefault="00000000" w:rsidP="00612E8C">
            <w:pPr>
              <w:jc w:val="center"/>
            </w:pPr>
            <w:r w:rsidRPr="00E3662C">
              <w:rPr>
                <w:sz w:val="22"/>
                <w:szCs w:val="22"/>
              </w:rPr>
              <w:t>.865</w:t>
            </w:r>
          </w:p>
        </w:tc>
      </w:tr>
      <w:tr w:rsidR="001C4389" w:rsidRPr="00E3662C" w14:paraId="5DC3F6B1" w14:textId="77777777" w:rsidTr="00612E8C">
        <w:tc>
          <w:tcPr>
            <w:tcW w:w="1170" w:type="dxa"/>
            <w:tcMar>
              <w:top w:w="60" w:type="dxa"/>
              <w:left w:w="100" w:type="dxa"/>
              <w:bottom w:w="60" w:type="dxa"/>
              <w:right w:w="100" w:type="dxa"/>
            </w:tcMar>
            <w:vAlign w:val="center"/>
          </w:tcPr>
          <w:p w14:paraId="204D54A1" w14:textId="77777777" w:rsidR="001C4389" w:rsidRPr="00E3662C" w:rsidRDefault="00000000">
            <w:r w:rsidRPr="00E3662C">
              <w:rPr>
                <w:sz w:val="22"/>
                <w:szCs w:val="22"/>
              </w:rPr>
              <w:t>Wide (~45%)</w:t>
            </w:r>
          </w:p>
        </w:tc>
        <w:tc>
          <w:tcPr>
            <w:tcW w:w="1080" w:type="dxa"/>
            <w:tcMar>
              <w:top w:w="60" w:type="dxa"/>
              <w:left w:w="100" w:type="dxa"/>
              <w:bottom w:w="60" w:type="dxa"/>
              <w:right w:w="100" w:type="dxa"/>
            </w:tcMar>
            <w:vAlign w:val="center"/>
          </w:tcPr>
          <w:p w14:paraId="51B45AE3" w14:textId="77777777" w:rsidR="001C4389" w:rsidRPr="00E3662C" w:rsidRDefault="00000000" w:rsidP="00612E8C">
            <w:pPr>
              <w:jc w:val="center"/>
            </w:pPr>
            <w:r w:rsidRPr="00E3662C">
              <w:rPr>
                <w:sz w:val="22"/>
                <w:szCs w:val="22"/>
              </w:rPr>
              <w:t>2023-06</w:t>
            </w:r>
          </w:p>
        </w:tc>
        <w:tc>
          <w:tcPr>
            <w:tcW w:w="990" w:type="dxa"/>
            <w:tcMar>
              <w:top w:w="60" w:type="dxa"/>
              <w:left w:w="100" w:type="dxa"/>
              <w:bottom w:w="60" w:type="dxa"/>
              <w:right w:w="100" w:type="dxa"/>
            </w:tcMar>
            <w:vAlign w:val="center"/>
          </w:tcPr>
          <w:p w14:paraId="0F0F8B5D" w14:textId="77777777" w:rsidR="001C4389" w:rsidRPr="00E3662C" w:rsidRDefault="00000000" w:rsidP="00612E8C">
            <w:pPr>
              <w:jc w:val="center"/>
            </w:pPr>
            <w:r w:rsidRPr="00E3662C">
              <w:rPr>
                <w:sz w:val="22"/>
                <w:szCs w:val="22"/>
              </w:rPr>
              <w:t>38</w:t>
            </w:r>
          </w:p>
        </w:tc>
        <w:tc>
          <w:tcPr>
            <w:tcW w:w="900" w:type="dxa"/>
            <w:tcMar>
              <w:top w:w="60" w:type="dxa"/>
              <w:left w:w="100" w:type="dxa"/>
              <w:bottom w:w="60" w:type="dxa"/>
              <w:right w:w="100" w:type="dxa"/>
            </w:tcMar>
            <w:vAlign w:val="center"/>
          </w:tcPr>
          <w:p w14:paraId="62621A8B" w14:textId="77777777" w:rsidR="001C4389" w:rsidRPr="00E3662C" w:rsidRDefault="00000000" w:rsidP="00612E8C">
            <w:pPr>
              <w:jc w:val="center"/>
            </w:pPr>
            <w:r w:rsidRPr="00E3662C">
              <w:rPr>
                <w:sz w:val="22"/>
                <w:szCs w:val="22"/>
              </w:rPr>
              <w:t>46.46</w:t>
            </w:r>
          </w:p>
        </w:tc>
        <w:tc>
          <w:tcPr>
            <w:tcW w:w="1170" w:type="dxa"/>
            <w:tcMar>
              <w:top w:w="60" w:type="dxa"/>
              <w:left w:w="100" w:type="dxa"/>
              <w:bottom w:w="60" w:type="dxa"/>
              <w:right w:w="100" w:type="dxa"/>
            </w:tcMar>
            <w:vAlign w:val="center"/>
          </w:tcPr>
          <w:p w14:paraId="68A12355" w14:textId="77777777" w:rsidR="001C4389" w:rsidRPr="00E3662C" w:rsidRDefault="00000000" w:rsidP="00612E8C">
            <w:pPr>
              <w:jc w:val="center"/>
            </w:pPr>
            <w:r w:rsidRPr="00E3662C">
              <w:rPr>
                <w:sz w:val="22"/>
                <w:szCs w:val="22"/>
              </w:rPr>
              <w:t>41.07</w:t>
            </w:r>
          </w:p>
        </w:tc>
        <w:tc>
          <w:tcPr>
            <w:tcW w:w="1080" w:type="dxa"/>
            <w:tcMar>
              <w:top w:w="60" w:type="dxa"/>
              <w:left w:w="100" w:type="dxa"/>
              <w:bottom w:w="60" w:type="dxa"/>
              <w:right w:w="100" w:type="dxa"/>
            </w:tcMar>
            <w:vAlign w:val="center"/>
          </w:tcPr>
          <w:p w14:paraId="08D54FBF" w14:textId="77777777" w:rsidR="001C4389" w:rsidRPr="00E3662C" w:rsidRDefault="00000000" w:rsidP="00612E8C">
            <w:pPr>
              <w:jc w:val="center"/>
            </w:pPr>
            <w:r w:rsidRPr="00E3662C">
              <w:rPr>
                <w:sz w:val="22"/>
                <w:szCs w:val="22"/>
              </w:rPr>
              <w:t>27.69</w:t>
            </w:r>
          </w:p>
        </w:tc>
        <w:tc>
          <w:tcPr>
            <w:tcW w:w="1080" w:type="dxa"/>
            <w:tcMar>
              <w:top w:w="60" w:type="dxa"/>
              <w:left w:w="100" w:type="dxa"/>
              <w:bottom w:w="60" w:type="dxa"/>
              <w:right w:w="100" w:type="dxa"/>
            </w:tcMar>
            <w:vAlign w:val="center"/>
          </w:tcPr>
          <w:p w14:paraId="7A60FA05" w14:textId="77777777" w:rsidR="001C4389" w:rsidRPr="00E3662C" w:rsidRDefault="00000000" w:rsidP="00612E8C">
            <w:pPr>
              <w:jc w:val="center"/>
            </w:pPr>
            <w:r w:rsidRPr="00E3662C">
              <w:rPr>
                <w:sz w:val="22"/>
                <w:szCs w:val="22"/>
              </w:rPr>
              <w:t>Yes (sig.)</w:t>
            </w:r>
          </w:p>
        </w:tc>
        <w:tc>
          <w:tcPr>
            <w:tcW w:w="1350" w:type="dxa"/>
            <w:tcMar>
              <w:top w:w="60" w:type="dxa"/>
              <w:left w:w="100" w:type="dxa"/>
              <w:bottom w:w="60" w:type="dxa"/>
              <w:right w:w="100" w:type="dxa"/>
            </w:tcMar>
            <w:vAlign w:val="center"/>
          </w:tcPr>
          <w:p w14:paraId="75649563" w14:textId="77777777" w:rsidR="001C4389" w:rsidRPr="00E3662C" w:rsidRDefault="00000000" w:rsidP="00612E8C">
            <w:pPr>
              <w:jc w:val="center"/>
            </w:pPr>
            <w:r w:rsidRPr="00E3662C">
              <w:rPr>
                <w:sz w:val="22"/>
                <w:szCs w:val="22"/>
              </w:rPr>
              <w:t>Yes (sig.)</w:t>
            </w:r>
          </w:p>
        </w:tc>
        <w:tc>
          <w:tcPr>
            <w:tcW w:w="1080" w:type="dxa"/>
            <w:tcMar>
              <w:top w:w="60" w:type="dxa"/>
              <w:left w:w="100" w:type="dxa"/>
              <w:bottom w:w="60" w:type="dxa"/>
              <w:right w:w="100" w:type="dxa"/>
            </w:tcMar>
            <w:vAlign w:val="center"/>
          </w:tcPr>
          <w:p w14:paraId="2EC3F5AC" w14:textId="77777777" w:rsidR="001C4389" w:rsidRPr="00E3662C" w:rsidRDefault="00000000" w:rsidP="00612E8C">
            <w:pPr>
              <w:jc w:val="center"/>
            </w:pPr>
            <w:r w:rsidRPr="00E3662C">
              <w:rPr>
                <w:sz w:val="22"/>
                <w:szCs w:val="22"/>
              </w:rPr>
              <w:t>Yes</w:t>
            </w:r>
          </w:p>
        </w:tc>
        <w:tc>
          <w:tcPr>
            <w:tcW w:w="720" w:type="dxa"/>
            <w:tcMar>
              <w:top w:w="60" w:type="dxa"/>
              <w:left w:w="100" w:type="dxa"/>
              <w:bottom w:w="60" w:type="dxa"/>
              <w:right w:w="100" w:type="dxa"/>
            </w:tcMar>
            <w:vAlign w:val="center"/>
          </w:tcPr>
          <w:p w14:paraId="2EB480F5" w14:textId="77777777" w:rsidR="001C4389" w:rsidRPr="00E3662C" w:rsidRDefault="00000000" w:rsidP="00612E8C">
            <w:pPr>
              <w:jc w:val="center"/>
            </w:pPr>
            <w:r w:rsidRPr="00E3662C">
              <w:rPr>
                <w:sz w:val="22"/>
                <w:szCs w:val="22"/>
              </w:rPr>
              <w:t>.351</w:t>
            </w:r>
          </w:p>
        </w:tc>
      </w:tr>
    </w:tbl>
    <w:p w14:paraId="41DBCD47" w14:textId="018DF5F5" w:rsidR="001C4389" w:rsidRPr="00E3662C" w:rsidRDefault="00000000">
      <w:pPr>
        <w:spacing w:after="200" w:line="480" w:lineRule="auto"/>
        <w:ind w:firstLine="720"/>
      </w:pPr>
      <w:r w:rsidRPr="00E3662C">
        <w:t xml:space="preserve">RQ1 is robust: </w:t>
      </w:r>
      <w:proofErr w:type="spellStart"/>
      <w:r w:rsidRPr="00E3662C">
        <w:t>XGBoost</w:t>
      </w:r>
      <w:proofErr w:type="spellEnd"/>
      <w:r w:rsidRPr="00E3662C">
        <w:t xml:space="preserve"> significantly outperforms both baselines in all three windows, not only the one reported in Tables 14</w:t>
      </w:r>
      <w:r w:rsidR="00612E8C" w:rsidRPr="00E3662C">
        <w:t>-</w:t>
      </w:r>
      <w:r w:rsidRPr="00E3662C">
        <w:t xml:space="preserve">15. RQ3 is not: the direction of the profit-ranked-versus-price-only comparison flips between the narrow window and the other </w:t>
      </w:r>
      <w:r w:rsidR="00612E8C" w:rsidRPr="00E3662C">
        <w:t>two and</w:t>
      </w:r>
      <w:r w:rsidRPr="00E3662C">
        <w:t xml:space="preserve"> is never significant (p from .351 to .865). Together these support a confident answer to RQ1 and a </w:t>
      </w:r>
      <w:r w:rsidRPr="00E3662C">
        <w:lastRenderedPageBreak/>
        <w:t>genuinely null answer to RQ3 once tomato is included, rather than the directionally-supportive-but-underpowered reading the interim report's two-crop result required. RQ2's non-replication and RQ4's mixed calibration are single-window results by design (each computed once, not per-fold), so are not re-checked in Table 19, but both are consistent with Figure 11's residual diagnostics: non-normal, heavy-tailed errors plausibly explain why a Gaussian parametric interval (SARIMA) under-covers more than a distribution-free one (</w:t>
      </w:r>
      <w:proofErr w:type="spellStart"/>
      <w:r w:rsidRPr="00E3662C">
        <w:t>XGBoost</w:t>
      </w:r>
      <w:proofErr w:type="spellEnd"/>
      <w:r w:rsidRPr="00E3662C">
        <w:t>).</w:t>
      </w:r>
    </w:p>
    <w:p w14:paraId="285EE2A1" w14:textId="77777777" w:rsidR="001C4389" w:rsidRPr="00E3662C" w:rsidRDefault="00000000">
      <w:pPr>
        <w:pStyle w:val="Heading2"/>
        <w:keepNext/>
        <w:spacing w:before="300" w:after="200" w:line="480" w:lineRule="auto"/>
        <w:rPr>
          <w:color w:val="auto"/>
        </w:rPr>
      </w:pPr>
      <w:bookmarkStart w:id="34" w:name="toc34"/>
      <w:r w:rsidRPr="00E3662C">
        <w:rPr>
          <w:b/>
          <w:bCs/>
          <w:color w:val="auto"/>
          <w:sz w:val="24"/>
          <w:szCs w:val="24"/>
        </w:rPr>
        <w:t>Practical Significance</w:t>
      </w:r>
      <w:bookmarkEnd w:id="34"/>
    </w:p>
    <w:p w14:paraId="5B28F90D" w14:textId="77777777" w:rsidR="001C4389" w:rsidRPr="00E3662C" w:rsidRDefault="00000000">
      <w:pPr>
        <w:spacing w:after="200" w:line="480" w:lineRule="auto"/>
        <w:ind w:firstLine="720"/>
      </w:pPr>
      <w:r w:rsidRPr="00E3662C">
        <w:t xml:space="preserve">In decision terms: a farmer or advisory platform using this pipeline gets a materially better price signal than a naive or classical guess (RQ1), and that advantage is not an artifact of one lucky test window (Table 19). RQ2 means an advisory tool should surface rainfall-driven price risk prominently rather than a cost-centric explanation. RQ3 is a useful negative finding: once tomato's real cost is included, a profit-ranking overlay does not reliably beat simply following the highest-priced combination each month, so a deployed tool should not overstate cost-adjustment's value without further evidence. RQ4 is a caution against overstating precision: since </w:t>
      </w:r>
      <w:proofErr w:type="spellStart"/>
      <w:r w:rsidRPr="00E3662C">
        <w:t>XGBoost's</w:t>
      </w:r>
      <w:proofErr w:type="spellEnd"/>
      <w:r w:rsidRPr="00E3662C">
        <w:t xml:space="preserve"> 80% interval and SARIMA's intervals at both </w:t>
      </w:r>
      <w:proofErr w:type="gramStart"/>
      <w:r w:rsidRPr="00E3662C">
        <w:t>levels</w:t>
      </w:r>
      <w:proofErr w:type="gramEnd"/>
      <w:r w:rsidRPr="00E3662C">
        <w:t xml:space="preserve"> under-cover, a deployment should present the 95% </w:t>
      </w:r>
      <w:proofErr w:type="spellStart"/>
      <w:r w:rsidRPr="00E3662C">
        <w:t>XGBoost</w:t>
      </w:r>
      <w:proofErr w:type="spellEnd"/>
      <w:r w:rsidRPr="00E3662C">
        <w:t xml:space="preserve"> interval, the one level shown here to be calibrated, rather than a narrower band that looks more precise than it is.</w:t>
      </w:r>
    </w:p>
    <w:p w14:paraId="4DE75B43" w14:textId="77777777" w:rsidR="001C4389" w:rsidRPr="00E3662C" w:rsidRDefault="00000000">
      <w:pPr>
        <w:pStyle w:val="Heading1"/>
        <w:keepNext/>
        <w:spacing w:before="360" w:after="240" w:line="480" w:lineRule="auto"/>
        <w:jc w:val="center"/>
        <w:rPr>
          <w:color w:val="auto"/>
        </w:rPr>
      </w:pPr>
      <w:bookmarkStart w:id="35" w:name="toc35"/>
      <w:r w:rsidRPr="00E3662C">
        <w:rPr>
          <w:b/>
          <w:bCs/>
          <w:color w:val="auto"/>
          <w:sz w:val="24"/>
          <w:szCs w:val="24"/>
        </w:rPr>
        <w:t>Implementation and User Benefit</w:t>
      </w:r>
      <w:bookmarkEnd w:id="35"/>
    </w:p>
    <w:p w14:paraId="3FA4F6A0" w14:textId="4B8B3A19" w:rsidR="001C4389" w:rsidRPr="00E3662C" w:rsidRDefault="00000000">
      <w:pPr>
        <w:spacing w:after="200" w:line="480" w:lineRule="auto"/>
        <w:ind w:firstLine="720"/>
      </w:pPr>
      <w:r w:rsidRPr="00E3662C">
        <w:t>This project's statistical results (RQ1</w:t>
      </w:r>
      <w:r w:rsidR="00612E8C" w:rsidRPr="00E3662C">
        <w:t>-</w:t>
      </w:r>
      <w:r w:rsidRPr="00E3662C">
        <w:t xml:space="preserve">RQ4) only create value if they reach the growers, extension officers, and market officials named as stakeholders in the Introduction. This section </w:t>
      </w:r>
      <w:r w:rsidRPr="00E3662C">
        <w:lastRenderedPageBreak/>
        <w:t>describes a practical, near-term deployment path, deliberately scoped to what this ten-week project's actual pipeline supports today, rather than a speculative production system.</w:t>
      </w:r>
    </w:p>
    <w:p w14:paraId="3696376F" w14:textId="77777777" w:rsidR="001C4389" w:rsidRPr="00E3662C" w:rsidRDefault="00000000">
      <w:pPr>
        <w:pStyle w:val="Heading2"/>
        <w:keepNext/>
        <w:spacing w:before="300" w:after="200" w:line="480" w:lineRule="auto"/>
        <w:rPr>
          <w:color w:val="auto"/>
        </w:rPr>
      </w:pPr>
      <w:bookmarkStart w:id="36" w:name="toc36"/>
      <w:r w:rsidRPr="00E3662C">
        <w:rPr>
          <w:b/>
          <w:bCs/>
          <w:color w:val="auto"/>
          <w:sz w:val="24"/>
          <w:szCs w:val="24"/>
        </w:rPr>
        <w:t>Deployment Approach</w:t>
      </w:r>
      <w:bookmarkEnd w:id="36"/>
    </w:p>
    <w:p w14:paraId="3BD978F6" w14:textId="10C3971D" w:rsidR="001C4389" w:rsidRPr="00E3662C" w:rsidRDefault="00000000">
      <w:pPr>
        <w:spacing w:after="200" w:line="480" w:lineRule="auto"/>
        <w:ind w:firstLine="720"/>
      </w:pPr>
      <w:r w:rsidRPr="00E3662C">
        <w:t xml:space="preserve">The pipeline suits a scheduled batch deployment rather than a real-time service: mandi prices are reported daily but this project forecasts monthly, so a monthly retraining job </w:t>
      </w:r>
      <w:r w:rsidR="00B17009" w:rsidRPr="00E3662C">
        <w:t>-</w:t>
      </w:r>
      <w:r w:rsidRPr="00E3662C">
        <w:t xml:space="preserve"> re-running the same walk-forward pipeline, with each new month's price folded in exactly as SARIMA's append(refit=False) and </w:t>
      </w:r>
      <w:proofErr w:type="spellStart"/>
      <w:r w:rsidRPr="00E3662C">
        <w:t>XGBoost's</w:t>
      </w:r>
      <w:proofErr w:type="spellEnd"/>
      <w:r w:rsidRPr="00E3662C">
        <w:t xml:space="preserve"> expanding-window retrain already do </w:t>
      </w:r>
      <w:r w:rsidR="00B17009" w:rsidRPr="00E3662C">
        <w:t>-</w:t>
      </w:r>
      <w:r w:rsidRPr="00E3662C">
        <w:t xml:space="preserve"> is sufficient and inexpensive. A practical deployment would package cleaning, feature-engineering, and tuned-</w:t>
      </w:r>
      <w:proofErr w:type="spellStart"/>
      <w:r w:rsidRPr="00E3662C">
        <w:t>XGBoost</w:t>
      </w:r>
      <w:proofErr w:type="spellEnd"/>
      <w:r w:rsidRPr="00E3662C">
        <w:t xml:space="preserve"> forecasting into a scheduled script (for example, a monthly </w:t>
      </w:r>
      <w:proofErr w:type="spellStart"/>
      <w:r w:rsidRPr="00E3662C">
        <w:t>cron</w:t>
      </w:r>
      <w:proofErr w:type="spellEnd"/>
      <w:r w:rsidRPr="00E3662C">
        <w:t xml:space="preserve"> job reading fresh AGMARKNET and NASA POWER extracts) that writes one row per district-crop combination </w:t>
      </w:r>
      <w:r w:rsidR="00B17009" w:rsidRPr="00E3662C">
        <w:t>-</w:t>
      </w:r>
      <w:r w:rsidRPr="00E3662C">
        <w:t xml:space="preserve"> point forecast, the calibrated 95% interval, and the profit-ranked recommendation </w:t>
      </w:r>
      <w:r w:rsidR="00B17009" w:rsidRPr="00E3662C">
        <w:t>-</w:t>
      </w:r>
      <w:r w:rsidRPr="00E3662C">
        <w:t xml:space="preserve"> to a shared location such as a Google Sheet. This keeps the deployed surface small and auditable, consistent with the GitHub repository's existing reproducibility (Figure 1), rather than a new, separately maintained codebase.</w:t>
      </w:r>
    </w:p>
    <w:p w14:paraId="210254D4" w14:textId="77777777" w:rsidR="001C4389" w:rsidRPr="00E3662C" w:rsidRDefault="00000000">
      <w:pPr>
        <w:pStyle w:val="Heading2"/>
        <w:keepNext/>
        <w:spacing w:before="300" w:after="200" w:line="480" w:lineRule="auto"/>
        <w:rPr>
          <w:color w:val="auto"/>
        </w:rPr>
      </w:pPr>
      <w:bookmarkStart w:id="37" w:name="toc37"/>
      <w:r w:rsidRPr="00E3662C">
        <w:rPr>
          <w:b/>
          <w:bCs/>
          <w:color w:val="auto"/>
          <w:sz w:val="24"/>
          <w:szCs w:val="24"/>
        </w:rPr>
        <w:t>System Integration</w:t>
      </w:r>
      <w:bookmarkEnd w:id="37"/>
    </w:p>
    <w:p w14:paraId="717D0C39" w14:textId="44D90934" w:rsidR="001C4389" w:rsidRPr="00E3662C" w:rsidRDefault="00000000">
      <w:pPr>
        <w:spacing w:after="200" w:line="480" w:lineRule="auto"/>
        <w:ind w:firstLine="720"/>
      </w:pPr>
      <w:r w:rsidRPr="00E3662C">
        <w:t xml:space="preserve">The most realistic integration point is not a new farmer-facing application but the existing Krishi Vigyan Kendra (KVK) extension-officer workflow: the monthly results table is designed for an officer who already has a relationship with local farmers, not to replace that relationship with a self-service app. Karnataka's Department of Agriculture and Horticulture and APMC market officials are a second integration point, for regional oversupply and arrival planning rather than individual farm decisions, consuming the same table. For a natural-language layer, Sawant et al.'s (2026) retrieval-augmented-generation framework is a directly applicable pattern: </w:t>
      </w:r>
      <w:r w:rsidRPr="00E3662C">
        <w:lastRenderedPageBreak/>
        <w:t>the monthly results table serves as the retrieval source, and a language model translates a district-crop query into a plain-language answer ("Kolar tomato is forecast at Rs. X/quintal next month, 95% range Rs. Y</w:t>
      </w:r>
      <w:r w:rsidR="00612E8C" w:rsidRPr="00E3662C">
        <w:t>-</w:t>
      </w:r>
      <w:r w:rsidRPr="00E3662C">
        <w:t>Z") for an officer to relay, rather than requiring a raw metrics table to be read directly.</w:t>
      </w:r>
    </w:p>
    <w:p w14:paraId="654AE449" w14:textId="77777777" w:rsidR="001C4389" w:rsidRPr="00E3662C" w:rsidRDefault="00000000">
      <w:pPr>
        <w:pStyle w:val="Heading2"/>
        <w:keepNext/>
        <w:spacing w:before="300" w:after="200" w:line="480" w:lineRule="auto"/>
        <w:rPr>
          <w:color w:val="auto"/>
        </w:rPr>
      </w:pPr>
      <w:bookmarkStart w:id="38" w:name="toc38"/>
      <w:r w:rsidRPr="00E3662C">
        <w:rPr>
          <w:b/>
          <w:bCs/>
          <w:color w:val="auto"/>
          <w:sz w:val="24"/>
          <w:szCs w:val="24"/>
        </w:rPr>
        <w:t>User Interaction</w:t>
      </w:r>
      <w:bookmarkEnd w:id="38"/>
    </w:p>
    <w:p w14:paraId="0524AED9" w14:textId="77777777" w:rsidR="001C4389" w:rsidRPr="00E3662C" w:rsidRDefault="00000000">
      <w:pPr>
        <w:spacing w:after="200" w:line="480" w:lineRule="auto"/>
        <w:ind w:firstLine="720"/>
      </w:pPr>
      <w:r w:rsidRPr="00E3662C">
        <w:t>Input: a KVK extension officer, APMC official, or Department of Agriculture planner selects a district and a crop (or requests all three crops for a district, matching the RQ3 profit-ranking output). Output: next month's point-forecast price, its 95% prediction interval, and a flag for which of the three crops the profit-ranking step currently favors for that district, alongside a one-line plain-language interpretation. Because RQ4 found the 80% interval under-covers while the 95% interval does not, the interface would surface only the 95% range by default, with the narrower interval available on request but clearly labeled as less reliable, so the tool's stated confidence matches its demonstrated reliability rather than overstating precision.</w:t>
      </w:r>
    </w:p>
    <w:p w14:paraId="6B5464A4" w14:textId="77777777" w:rsidR="001C4389" w:rsidRPr="00E3662C" w:rsidRDefault="00000000">
      <w:pPr>
        <w:pStyle w:val="Heading2"/>
        <w:keepNext/>
        <w:spacing w:before="300" w:after="200" w:line="480" w:lineRule="auto"/>
        <w:rPr>
          <w:color w:val="auto"/>
        </w:rPr>
      </w:pPr>
      <w:bookmarkStart w:id="39" w:name="toc39"/>
      <w:r w:rsidRPr="00E3662C">
        <w:rPr>
          <w:b/>
          <w:bCs/>
          <w:color w:val="auto"/>
          <w:sz w:val="24"/>
          <w:szCs w:val="24"/>
        </w:rPr>
        <w:t>Benefits to Users</w:t>
      </w:r>
      <w:bookmarkEnd w:id="39"/>
    </w:p>
    <w:p w14:paraId="1FA5CF0E" w14:textId="77777777" w:rsidR="001C4389" w:rsidRPr="00E3662C" w:rsidRDefault="00000000">
      <w:pPr>
        <w:pStyle w:val="ListParagraph"/>
        <w:numPr>
          <w:ilvl w:val="0"/>
          <w:numId w:val="1"/>
        </w:numPr>
        <w:spacing w:after="120" w:line="480" w:lineRule="auto"/>
      </w:pPr>
      <w:r w:rsidRPr="00E3662C">
        <w:rPr>
          <w:b/>
          <w:bCs/>
        </w:rPr>
        <w:t xml:space="preserve">Operational: </w:t>
      </w:r>
      <w:r w:rsidRPr="00E3662C">
        <w:t>extension officers gain a monthly, three-crop price outlook for their district in place of relying on informal market chatter or last year's price alone, directly operationalizing RQ1's result that this pipeline's forecast is significantly more accurate than a naive or classical baseline.</w:t>
      </w:r>
    </w:p>
    <w:p w14:paraId="37052015" w14:textId="01A34CE8" w:rsidR="001C4389" w:rsidRPr="00E3662C" w:rsidRDefault="00000000">
      <w:pPr>
        <w:pStyle w:val="ListParagraph"/>
        <w:numPr>
          <w:ilvl w:val="0"/>
          <w:numId w:val="1"/>
        </w:numPr>
        <w:spacing w:after="120" w:line="480" w:lineRule="auto"/>
      </w:pPr>
      <w:r w:rsidRPr="00E3662C">
        <w:rPr>
          <w:b/>
          <w:bCs/>
        </w:rPr>
        <w:t xml:space="preserve">Financial: </w:t>
      </w:r>
      <w:r w:rsidRPr="00E3662C">
        <w:t xml:space="preserve">the primary, statistically confirmed financial benefit is forecast accuracy itself (RQ1), not the profit-ranking overlay; RQ3's null result means this project does not currently claim a proven edge from cost-adjusted ranking over price alone, and a </w:t>
      </w:r>
      <w:r w:rsidRPr="00E3662C">
        <w:lastRenderedPageBreak/>
        <w:t xml:space="preserve">deployed tool should say so rather than </w:t>
      </w:r>
      <w:proofErr w:type="gramStart"/>
      <w:r w:rsidRPr="00E3662C">
        <w:t>oversell</w:t>
      </w:r>
      <w:proofErr w:type="gramEnd"/>
      <w:r w:rsidRPr="00E3662C">
        <w:t xml:space="preserve"> it. The accuracy benefit alone is real: a grower who avoids a month a naive or SARIMA guess would have gotten badly wrong, per the roughly Rs. 200</w:t>
      </w:r>
      <w:r w:rsidR="00612E8C" w:rsidRPr="00E3662C">
        <w:t>-</w:t>
      </w:r>
      <w:r w:rsidRPr="00E3662C">
        <w:t xml:space="preserve">450 average error reduction in Table 14, can </w:t>
      </w:r>
      <w:proofErr w:type="gramStart"/>
      <w:r w:rsidRPr="00E3662C">
        <w:t>better time</w:t>
      </w:r>
      <w:proofErr w:type="gramEnd"/>
      <w:r w:rsidRPr="00E3662C">
        <w:t xml:space="preserve"> a harvest or hold decision even without the profit-ranking step.</w:t>
      </w:r>
    </w:p>
    <w:p w14:paraId="5AAC90DB" w14:textId="77777777" w:rsidR="001C4389" w:rsidRPr="00E3662C" w:rsidRDefault="00000000">
      <w:pPr>
        <w:pStyle w:val="ListParagraph"/>
        <w:numPr>
          <w:ilvl w:val="0"/>
          <w:numId w:val="1"/>
        </w:numPr>
        <w:spacing w:after="120" w:line="480" w:lineRule="auto"/>
      </w:pPr>
      <w:r w:rsidRPr="00E3662C">
        <w:rPr>
          <w:b/>
          <w:bCs/>
        </w:rPr>
        <w:t xml:space="preserve">Strategic: </w:t>
      </w:r>
      <w:r w:rsidRPr="00E3662C">
        <w:t xml:space="preserve">Karnataka's Department of Agriculture and Horticulture and APMC market officials gain a district-level </w:t>
      </w:r>
      <w:proofErr w:type="gramStart"/>
      <w:r w:rsidRPr="00E3662C">
        <w:t>early-reading</w:t>
      </w:r>
      <w:proofErr w:type="gramEnd"/>
      <w:r w:rsidRPr="00E3662C">
        <w:t xml:space="preserve"> of expected price movement across three volatile commodities, useful for regional oversupply planning and arrival-scheduling conversations with APMC yards, independent of whether any individual farmer adopts the tool directly.</w:t>
      </w:r>
    </w:p>
    <w:p w14:paraId="293E097C" w14:textId="77777777" w:rsidR="001C4389" w:rsidRPr="00E3662C" w:rsidRDefault="00000000">
      <w:pPr>
        <w:pStyle w:val="Heading2"/>
        <w:keepNext/>
        <w:spacing w:before="300" w:after="200" w:line="480" w:lineRule="auto"/>
        <w:rPr>
          <w:color w:val="auto"/>
        </w:rPr>
      </w:pPr>
      <w:bookmarkStart w:id="40" w:name="toc40"/>
      <w:r w:rsidRPr="00E3662C">
        <w:rPr>
          <w:b/>
          <w:bCs/>
          <w:color w:val="auto"/>
          <w:sz w:val="24"/>
          <w:szCs w:val="24"/>
        </w:rPr>
        <w:t>Example Use Case</w:t>
      </w:r>
      <w:bookmarkEnd w:id="40"/>
    </w:p>
    <w:p w14:paraId="4BFEB16A" w14:textId="056AE021" w:rsidR="001C4389" w:rsidRPr="00E3662C" w:rsidRDefault="00000000">
      <w:pPr>
        <w:spacing w:after="200" w:line="480" w:lineRule="auto"/>
        <w:ind w:firstLine="720"/>
      </w:pPr>
      <w:r w:rsidRPr="00E3662C">
        <w:t xml:space="preserve">A Kolar KVK extension officer, ahead of the Kharif planting window, queries the tool for Kolar district and gets three rows </w:t>
      </w:r>
      <w:r w:rsidR="00B17009" w:rsidRPr="00E3662C">
        <w:t>-</w:t>
      </w:r>
      <w:r w:rsidRPr="00E3662C">
        <w:t xml:space="preserve"> onion, tomato, potato </w:t>
      </w:r>
      <w:r w:rsidR="00B17009" w:rsidRPr="00E3662C">
        <w:t>-</w:t>
      </w:r>
      <w:r w:rsidRPr="00E3662C">
        <w:t xml:space="preserve"> each with a point forecast, a 95% interval, and a profit-ranking flag. Because RQ3 found the profit-ranking rule does not significantly outperform the highest-forecast-price pick once tomato's real cost is included, the officer sees both picks side by side rather than one recommendation presented as definitive, and can factor in local knowledge (storage capacity, existing contracts, risk tolerance) the model does not see. The officer relays the price range and both rankings to an FPO meeting, giving members a defensible, quantified starting point instead of an unstated guess </w:t>
      </w:r>
      <w:r w:rsidR="00B17009" w:rsidRPr="00E3662C">
        <w:t>-</w:t>
      </w:r>
      <w:r w:rsidRPr="00E3662C">
        <w:t xml:space="preserve"> the concrete outcome the Introduction identified as the gap no existing tool closes for Karnataka's TOP crops.</w:t>
      </w:r>
    </w:p>
    <w:p w14:paraId="04E90169" w14:textId="77777777" w:rsidR="001C4389" w:rsidRPr="00E3662C" w:rsidRDefault="00000000">
      <w:pPr>
        <w:pStyle w:val="Heading1"/>
        <w:keepNext/>
        <w:spacing w:before="360" w:after="240" w:line="480" w:lineRule="auto"/>
        <w:jc w:val="center"/>
        <w:rPr>
          <w:color w:val="auto"/>
        </w:rPr>
      </w:pPr>
      <w:bookmarkStart w:id="41" w:name="toc41"/>
      <w:r w:rsidRPr="00E3662C">
        <w:rPr>
          <w:b/>
          <w:bCs/>
          <w:color w:val="auto"/>
          <w:sz w:val="24"/>
          <w:szCs w:val="24"/>
        </w:rPr>
        <w:lastRenderedPageBreak/>
        <w:t>Limitations and Further Improvements</w:t>
      </w:r>
      <w:bookmarkEnd w:id="41"/>
    </w:p>
    <w:p w14:paraId="79E7BAB6" w14:textId="77777777" w:rsidR="001C4389" w:rsidRPr="00E3662C" w:rsidRDefault="00000000">
      <w:pPr>
        <w:spacing w:after="200" w:line="480" w:lineRule="auto"/>
        <w:ind w:firstLine="720"/>
      </w:pPr>
      <w:r w:rsidRPr="00E3662C">
        <w:t>This section states this study's limitations plainly, connects each one to a concrete consequence for accuracy, generalizability, or reliability, and then turns forward to specific improvements and a broader future scope, rather than closing with a generic "more time and data would help" statement.</w:t>
      </w:r>
    </w:p>
    <w:p w14:paraId="49F2C058" w14:textId="77777777" w:rsidR="001C4389" w:rsidRPr="00E3662C" w:rsidRDefault="00000000">
      <w:pPr>
        <w:pStyle w:val="Heading2"/>
        <w:keepNext/>
        <w:spacing w:before="300" w:after="200" w:line="480" w:lineRule="auto"/>
        <w:rPr>
          <w:color w:val="auto"/>
        </w:rPr>
      </w:pPr>
      <w:bookmarkStart w:id="42" w:name="toc42"/>
      <w:r w:rsidRPr="00E3662C">
        <w:rPr>
          <w:b/>
          <w:bCs/>
          <w:color w:val="auto"/>
          <w:sz w:val="24"/>
          <w:szCs w:val="24"/>
        </w:rPr>
        <w:t>Limitations</w:t>
      </w:r>
      <w:bookmarkEnd w:id="42"/>
    </w:p>
    <w:p w14:paraId="00C9BCED" w14:textId="77777777" w:rsidR="001C4389" w:rsidRPr="00E3662C" w:rsidRDefault="00000000">
      <w:pPr>
        <w:pStyle w:val="ListParagraph"/>
        <w:numPr>
          <w:ilvl w:val="0"/>
          <w:numId w:val="1"/>
        </w:numPr>
        <w:spacing w:after="120" w:line="480" w:lineRule="auto"/>
      </w:pPr>
      <w:r w:rsidRPr="00E3662C">
        <w:rPr>
          <w:b/>
          <w:bCs/>
        </w:rPr>
        <w:t xml:space="preserve">Pooled-model district-crop interactions. </w:t>
      </w:r>
      <w:r w:rsidRPr="00E3662C">
        <w:t xml:space="preserve">The pooled </w:t>
      </w:r>
      <w:proofErr w:type="spellStart"/>
      <w:r w:rsidRPr="00E3662C">
        <w:t>XGBoost</w:t>
      </w:r>
      <w:proofErr w:type="spellEnd"/>
      <w:r w:rsidRPr="00E3662C">
        <w:t xml:space="preserve"> model trades some series-specific precision for enough training rows to clear the RQ2 sample-size requirement (Materials and Method). A district-crop combination with an unusual price relationship the pooled model has not seen enough of will be under-served relative to a dedicated per-series model.</w:t>
      </w:r>
    </w:p>
    <w:p w14:paraId="5661721D" w14:textId="10A76AB5" w:rsidR="001C4389" w:rsidRPr="00E3662C" w:rsidRDefault="00000000">
      <w:pPr>
        <w:pStyle w:val="ListParagraph"/>
        <w:numPr>
          <w:ilvl w:val="0"/>
          <w:numId w:val="1"/>
        </w:numPr>
        <w:spacing w:after="120" w:line="480" w:lineRule="auto"/>
      </w:pPr>
      <w:r w:rsidRPr="00E3662C">
        <w:rPr>
          <w:b/>
          <w:bCs/>
        </w:rPr>
        <w:t xml:space="preserve">Cost of cultivation is </w:t>
      </w:r>
      <w:proofErr w:type="gramStart"/>
      <w:r w:rsidRPr="00E3662C">
        <w:rPr>
          <w:b/>
          <w:bCs/>
        </w:rPr>
        <w:t>state-level</w:t>
      </w:r>
      <w:proofErr w:type="gramEnd"/>
      <w:r w:rsidRPr="00E3662C">
        <w:rPr>
          <w:b/>
          <w:bCs/>
        </w:rPr>
        <w:t xml:space="preserve"> for onion and potato, and a single constant for tomato. </w:t>
      </w:r>
      <w:r w:rsidRPr="00E3662C">
        <w:t>The DES extract has no district column, so one Karnataka-wide figure is applied to all four pilot districts for onion and potato; tomato's cost, newly resolved in this report (Materials and Method), is one fixed number derived from a 2015</w:t>
      </w:r>
      <w:r w:rsidR="00612E8C" w:rsidRPr="00E3662C">
        <w:t>-</w:t>
      </w:r>
      <w:r w:rsidRPr="00E3662C">
        <w:t>16 Kolar-district survey rather than an annual, district-varying series, and is not inflation-adjusted.</w:t>
      </w:r>
    </w:p>
    <w:p w14:paraId="7363AE35" w14:textId="77777777" w:rsidR="001C4389" w:rsidRPr="00E3662C" w:rsidRDefault="00000000">
      <w:pPr>
        <w:pStyle w:val="ListParagraph"/>
        <w:numPr>
          <w:ilvl w:val="0"/>
          <w:numId w:val="1"/>
        </w:numPr>
        <w:spacing w:after="120" w:line="480" w:lineRule="auto"/>
      </w:pPr>
      <w:r w:rsidRPr="00E3662C">
        <w:rPr>
          <w:b/>
          <w:bCs/>
        </w:rPr>
        <w:t xml:space="preserve">Reporting gaps are real, not imputed. </w:t>
      </w:r>
      <w:r w:rsidRPr="00E3662C">
        <w:t>Kolar's onion series ends in mid-2024 and several other series have scattered gap months (Table 11, Materials and Method); these are carried through as missing rather than interpolated.</w:t>
      </w:r>
    </w:p>
    <w:p w14:paraId="521F0D3B" w14:textId="77777777" w:rsidR="001C4389" w:rsidRPr="00E3662C" w:rsidRDefault="00000000">
      <w:pPr>
        <w:pStyle w:val="ListParagraph"/>
        <w:numPr>
          <w:ilvl w:val="0"/>
          <w:numId w:val="1"/>
        </w:numPr>
        <w:spacing w:after="120" w:line="480" w:lineRule="auto"/>
      </w:pPr>
      <w:r w:rsidRPr="00E3662C">
        <w:rPr>
          <w:b/>
          <w:bCs/>
        </w:rPr>
        <w:t xml:space="preserve">The hyperparameter search is </w:t>
      </w:r>
      <w:proofErr w:type="gramStart"/>
      <w:r w:rsidRPr="00E3662C">
        <w:rPr>
          <w:b/>
          <w:bCs/>
        </w:rPr>
        <w:t>bounded</w:t>
      </w:r>
      <w:proofErr w:type="gramEnd"/>
      <w:r w:rsidRPr="00E3662C">
        <w:rPr>
          <w:b/>
          <w:bCs/>
        </w:rPr>
        <w:t xml:space="preserve">, not exhaustive. </w:t>
      </w:r>
      <w:r w:rsidRPr="00E3662C">
        <w:t xml:space="preserve">Twenty randomized candidates were drawn from named ranges for six hyperparameters (Materials and </w:t>
      </w:r>
      <w:r w:rsidRPr="00E3662C">
        <w:lastRenderedPageBreak/>
        <w:t xml:space="preserve">Method); a larger search budget could find a different, possibly better, configuration. The tuning-validation slice used to score candidates is itself a </w:t>
      </w:r>
      <w:proofErr w:type="gramStart"/>
      <w:r w:rsidRPr="00E3662C">
        <w:t>fairly small</w:t>
      </w:r>
      <w:proofErr w:type="gramEnd"/>
      <w:r w:rsidRPr="00E3662C">
        <w:t xml:space="preserve"> 19-month window, so the search's headline win over the fixed configuration (26.25% vs. 26.87% walk-forward MAPE) is a real but modest margin, not a dramatic improvement.</w:t>
      </w:r>
    </w:p>
    <w:p w14:paraId="0C4B7285" w14:textId="77777777" w:rsidR="001C4389" w:rsidRPr="00E3662C" w:rsidRDefault="00000000">
      <w:pPr>
        <w:pStyle w:val="ListParagraph"/>
        <w:numPr>
          <w:ilvl w:val="0"/>
          <w:numId w:val="1"/>
        </w:numPr>
        <w:spacing w:after="120" w:line="480" w:lineRule="auto"/>
      </w:pPr>
      <w:r w:rsidRPr="00E3662C">
        <w:rPr>
          <w:b/>
          <w:bCs/>
        </w:rPr>
        <w:t xml:space="preserve">Prediction intervals are not uniformly well calibrated. </w:t>
      </w:r>
      <w:r w:rsidRPr="00E3662C">
        <w:t xml:space="preserve">RQ4 found </w:t>
      </w:r>
      <w:proofErr w:type="spellStart"/>
      <w:r w:rsidRPr="00E3662C">
        <w:t>XGBoost's</w:t>
      </w:r>
      <w:proofErr w:type="spellEnd"/>
      <w:r w:rsidRPr="00E3662C">
        <w:t xml:space="preserve"> quantile-regression intervals well calibrated at the 95% level but under-covering at 80%, and SARIMA's parametric intervals under-covering at both levels (Table 17, Results), consistent with the non-normal, heavy-tailed residuals confirmed by the Shapiro-Wilk test in Figure 11.</w:t>
      </w:r>
    </w:p>
    <w:p w14:paraId="457502E0" w14:textId="77777777" w:rsidR="001C4389" w:rsidRPr="00E3662C" w:rsidRDefault="00000000">
      <w:pPr>
        <w:pStyle w:val="ListParagraph"/>
        <w:numPr>
          <w:ilvl w:val="0"/>
          <w:numId w:val="1"/>
        </w:numPr>
        <w:spacing w:after="120" w:line="480" w:lineRule="auto"/>
      </w:pPr>
      <w:r w:rsidRPr="00E3662C">
        <w:rPr>
          <w:b/>
          <w:bCs/>
        </w:rPr>
        <w:t xml:space="preserve">RQ3's result is sensitive to the choice of test window. </w:t>
      </w:r>
      <w:r w:rsidRPr="00E3662C">
        <w:t>The multi-window robustness check (Table 19, Results) found the profit-ranking advantage direction and significance both shift across window sizes, unlike RQ1's result, which held up in all three windows tested.</w:t>
      </w:r>
    </w:p>
    <w:p w14:paraId="34FC2BCF" w14:textId="77777777" w:rsidR="001C4389" w:rsidRPr="00E3662C" w:rsidRDefault="00000000">
      <w:pPr>
        <w:pStyle w:val="ListParagraph"/>
        <w:numPr>
          <w:ilvl w:val="0"/>
          <w:numId w:val="1"/>
        </w:numPr>
        <w:spacing w:after="120" w:line="480" w:lineRule="auto"/>
      </w:pPr>
      <w:r w:rsidRPr="00E3662C">
        <w:rPr>
          <w:b/>
          <w:bCs/>
        </w:rPr>
        <w:t xml:space="preserve">Autocorrelated errors mildly violate the paired t-test's independence assumption </w:t>
      </w:r>
      <w:r w:rsidRPr="00E3662C">
        <w:t>for RQ1 and RQ3, since adjacent months' forecast errors are typically correlated. A Diebold-Mariano test (Diebold &amp; Mariano, 1995) would account for this directly and was considered; the simpler paired comparison is used here as a scope trade-off.</w:t>
      </w:r>
    </w:p>
    <w:p w14:paraId="49297545" w14:textId="593F48AA" w:rsidR="001C4389" w:rsidRPr="00E3662C" w:rsidRDefault="00000000">
      <w:pPr>
        <w:pStyle w:val="ListParagraph"/>
        <w:numPr>
          <w:ilvl w:val="0"/>
          <w:numId w:val="1"/>
        </w:numPr>
        <w:spacing w:after="120" w:line="480" w:lineRule="auto"/>
      </w:pPr>
      <w:r w:rsidRPr="00E3662C">
        <w:rPr>
          <w:b/>
          <w:bCs/>
        </w:rPr>
        <w:t xml:space="preserve">Scope is bounded to four districts, three crops, and a Karnataka-only, English-language pipeline. </w:t>
      </w:r>
      <w:r w:rsidRPr="00E3662C">
        <w:t>None of RQ1</w:t>
      </w:r>
      <w:r w:rsidR="00612E8C" w:rsidRPr="00E3662C">
        <w:t>-</w:t>
      </w:r>
      <w:r w:rsidRPr="00E3662C">
        <w:t>RQ4's findings should be assumed to hold statewide, for other crops, or outside the roughly seven-year window (2019</w:t>
      </w:r>
      <w:r w:rsidR="00612E8C" w:rsidRPr="00E3662C">
        <w:t>-</w:t>
      </w:r>
      <w:r w:rsidRPr="00E3662C">
        <w:t>2026) covered by the mandi price data, without further validation.</w:t>
      </w:r>
    </w:p>
    <w:p w14:paraId="5684C66F" w14:textId="77777777" w:rsidR="001C4389" w:rsidRPr="00E3662C" w:rsidRDefault="00000000">
      <w:pPr>
        <w:pStyle w:val="Heading2"/>
        <w:keepNext/>
        <w:spacing w:before="300" w:after="200" w:line="480" w:lineRule="auto"/>
        <w:rPr>
          <w:color w:val="auto"/>
        </w:rPr>
      </w:pPr>
      <w:bookmarkStart w:id="43" w:name="toc43"/>
      <w:r w:rsidRPr="00E3662C">
        <w:rPr>
          <w:b/>
          <w:bCs/>
          <w:color w:val="auto"/>
          <w:sz w:val="24"/>
          <w:szCs w:val="24"/>
        </w:rPr>
        <w:lastRenderedPageBreak/>
        <w:t>Impact of Limitations</w:t>
      </w:r>
      <w:bookmarkEnd w:id="43"/>
    </w:p>
    <w:p w14:paraId="3EBD7F85" w14:textId="062F72B7" w:rsidR="001C4389" w:rsidRPr="00E3662C" w:rsidRDefault="00000000">
      <w:pPr>
        <w:spacing w:after="200" w:line="480" w:lineRule="auto"/>
        <w:ind w:firstLine="720"/>
      </w:pPr>
      <w:r w:rsidRPr="00E3662C">
        <w:t>These limitations affect three reliability dimensions differently. Accuracy: the pooled-model and bounded-search limitations plausibly cap RQ1's result (MAPE 26.57%) below what a per-series or more exhaustively tuned model could achieve, so Table 14 should be read as a floor, not a ceiling. Generalizability: the district-, crop-, and Kolar-onion-gap limitations mean RQ1</w:t>
      </w:r>
      <w:r w:rsidR="00612E8C" w:rsidRPr="00E3662C">
        <w:t>-</w:t>
      </w:r>
      <w:r w:rsidRPr="00E3662C">
        <w:t xml:space="preserve">RQ4's conclusions are demonstrated only for four districts and three crops over </w:t>
      </w:r>
      <w:proofErr w:type="gramStart"/>
      <w:r w:rsidRPr="00E3662C">
        <w:t>2019</w:t>
      </w:r>
      <w:r w:rsidR="00612E8C" w:rsidRPr="00E3662C">
        <w:t>-</w:t>
      </w:r>
      <w:r w:rsidRPr="00E3662C">
        <w:t>2026, and</w:t>
      </w:r>
      <w:proofErr w:type="gramEnd"/>
      <w:r w:rsidRPr="00E3662C">
        <w:t xml:space="preserve"> should not be extended elsewhere without re-running this protocol. Calibration reliability: 80%-level under-coverage (both methods) and RQ3's window-sensitivity are the findings most relevant to end-user presentation </w:t>
      </w:r>
      <w:r w:rsidR="00B17009" w:rsidRPr="00E3662C">
        <w:t>-</w:t>
      </w:r>
      <w:r w:rsidRPr="00E3662C">
        <w:t xml:space="preserve"> Implementation and User Benefit already </w:t>
      </w:r>
      <w:proofErr w:type="gramStart"/>
      <w:r w:rsidRPr="00E3662C">
        <w:t>responds</w:t>
      </w:r>
      <w:proofErr w:type="gramEnd"/>
      <w:r w:rsidRPr="00E3662C">
        <w:t xml:space="preserve"> by defaulting to the calibrated 95% band and presenting any profit-ranking feature as exploratory rather than proven.</w:t>
      </w:r>
    </w:p>
    <w:p w14:paraId="06D1DA13" w14:textId="77777777" w:rsidR="001C4389" w:rsidRPr="00E3662C" w:rsidRDefault="00000000">
      <w:pPr>
        <w:pStyle w:val="Heading2"/>
        <w:keepNext/>
        <w:spacing w:before="300" w:after="200" w:line="480" w:lineRule="auto"/>
        <w:rPr>
          <w:color w:val="auto"/>
        </w:rPr>
      </w:pPr>
      <w:bookmarkStart w:id="44" w:name="toc44"/>
      <w:r w:rsidRPr="00E3662C">
        <w:rPr>
          <w:b/>
          <w:bCs/>
          <w:color w:val="auto"/>
          <w:sz w:val="24"/>
          <w:szCs w:val="24"/>
        </w:rPr>
        <w:t>Future Improvements</w:t>
      </w:r>
      <w:bookmarkEnd w:id="44"/>
    </w:p>
    <w:p w14:paraId="3BA7CCB1" w14:textId="77777777" w:rsidR="001C4389" w:rsidRPr="00E3662C" w:rsidRDefault="00000000">
      <w:pPr>
        <w:pStyle w:val="ListParagraph"/>
        <w:numPr>
          <w:ilvl w:val="0"/>
          <w:numId w:val="1"/>
        </w:numPr>
        <w:spacing w:after="120" w:line="480" w:lineRule="auto"/>
      </w:pPr>
      <w:r w:rsidRPr="00E3662C">
        <w:rPr>
          <w:b/>
          <w:bCs/>
        </w:rPr>
        <w:t xml:space="preserve">District-level cost of cultivation. </w:t>
      </w:r>
      <w:r w:rsidRPr="00E3662C">
        <w:t xml:space="preserve">Sourcing a district-disaggregated cost </w:t>
      </w:r>
      <w:proofErr w:type="gramStart"/>
      <w:r w:rsidRPr="00E3662C">
        <w:t>series, or</w:t>
      </w:r>
      <w:proofErr w:type="gramEnd"/>
      <w:r w:rsidRPr="00E3662C">
        <w:t xml:space="preserve"> repeating the Vanitha et al. (2018)-style survey-derivation approach for the other three districts, would directly address the state-level cost limitation and let RQ3's profit formula vary cost across districts rather than holding it constant.</w:t>
      </w:r>
    </w:p>
    <w:p w14:paraId="2F646836" w14:textId="77777777" w:rsidR="001C4389" w:rsidRPr="00E3662C" w:rsidRDefault="00000000">
      <w:pPr>
        <w:pStyle w:val="ListParagraph"/>
        <w:numPr>
          <w:ilvl w:val="0"/>
          <w:numId w:val="1"/>
        </w:numPr>
        <w:spacing w:after="120" w:line="480" w:lineRule="auto"/>
      </w:pPr>
      <w:r w:rsidRPr="00E3662C">
        <w:rPr>
          <w:b/>
          <w:bCs/>
        </w:rPr>
        <w:t xml:space="preserve">A wider or adaptive hyperparameter search. </w:t>
      </w:r>
      <w:r w:rsidRPr="00E3662C">
        <w:t>Extending the randomized search's candidate budget beyond twenty configurations, or moving to Bayesian optimization, would test whether the modest tuned-versus-fixed margin found here (Materials and Method) reflects this dataset's genuine ceiling or an under-searched space.</w:t>
      </w:r>
    </w:p>
    <w:p w14:paraId="39FEA527" w14:textId="77777777" w:rsidR="001C4389" w:rsidRPr="00E3662C" w:rsidRDefault="00000000">
      <w:pPr>
        <w:pStyle w:val="ListParagraph"/>
        <w:numPr>
          <w:ilvl w:val="0"/>
          <w:numId w:val="1"/>
        </w:numPr>
        <w:spacing w:after="120" w:line="480" w:lineRule="auto"/>
      </w:pPr>
      <w:r w:rsidRPr="00E3662C">
        <w:rPr>
          <w:b/>
          <w:bCs/>
        </w:rPr>
        <w:lastRenderedPageBreak/>
        <w:t xml:space="preserve">Interval recalibration. </w:t>
      </w:r>
      <w:r w:rsidRPr="00E3662C">
        <w:t xml:space="preserve">Conformal prediction or post-hoc quantile recalibration is a direct next step for the 80% intervals specifically, since both methods </w:t>
      </w:r>
      <w:proofErr w:type="gramStart"/>
      <w:r w:rsidRPr="00E3662C">
        <w:t>under-cover</w:t>
      </w:r>
      <w:proofErr w:type="gramEnd"/>
      <w:r w:rsidRPr="00E3662C">
        <w:t xml:space="preserve"> at that level while </w:t>
      </w:r>
      <w:proofErr w:type="spellStart"/>
      <w:r w:rsidRPr="00E3662C">
        <w:t>XGBoost's</w:t>
      </w:r>
      <w:proofErr w:type="spellEnd"/>
      <w:r w:rsidRPr="00E3662C">
        <w:t xml:space="preserve"> 95% interval already meets its target.</w:t>
      </w:r>
    </w:p>
    <w:p w14:paraId="79129238" w14:textId="77777777" w:rsidR="001C4389" w:rsidRPr="00E3662C" w:rsidRDefault="00000000">
      <w:pPr>
        <w:pStyle w:val="ListParagraph"/>
        <w:numPr>
          <w:ilvl w:val="0"/>
          <w:numId w:val="1"/>
        </w:numPr>
        <w:spacing w:after="120" w:line="480" w:lineRule="auto"/>
      </w:pPr>
      <w:r w:rsidRPr="00E3662C">
        <w:rPr>
          <w:b/>
          <w:bCs/>
        </w:rPr>
        <w:t xml:space="preserve">A deep-learning comparison on this project's own panel. </w:t>
      </w:r>
      <w:r w:rsidRPr="00E3662C">
        <w:t xml:space="preserve">Nayak et al. (2024) and Manogna et al. (2025) (Literature Review) both found deep-learning architectures competitive with or better than gradient boosting on related Indian commodity-price data; running NBEATSX, </w:t>
      </w:r>
      <w:proofErr w:type="spellStart"/>
      <w:r w:rsidRPr="00E3662C">
        <w:t>TransformerX</w:t>
      </w:r>
      <w:proofErr w:type="spellEnd"/>
      <w:r w:rsidRPr="00E3662C">
        <w:t>, or an LSTM/GRU model on this project's own four-district panel, once enough additional months of data accumulate to better support a neural model's data requirements, is a concrete, literature-motivated extension rather than a speculative one.</w:t>
      </w:r>
    </w:p>
    <w:p w14:paraId="5880725E" w14:textId="77777777" w:rsidR="001C4389" w:rsidRPr="00E3662C" w:rsidRDefault="00000000">
      <w:pPr>
        <w:pStyle w:val="ListParagraph"/>
        <w:numPr>
          <w:ilvl w:val="0"/>
          <w:numId w:val="1"/>
        </w:numPr>
        <w:spacing w:after="120" w:line="480" w:lineRule="auto"/>
      </w:pPr>
      <w:r w:rsidRPr="00E3662C">
        <w:rPr>
          <w:b/>
          <w:bCs/>
        </w:rPr>
        <w:t xml:space="preserve">A Diebold-Mariano test. </w:t>
      </w:r>
      <w:r w:rsidRPr="00E3662C">
        <w:t>Replacing or supplementing the Wilcoxon signed-rank test for RQ1 and RQ3 with a Diebold-Mariano test would directly address the autocorrelated-errors limitation named above.</w:t>
      </w:r>
    </w:p>
    <w:p w14:paraId="52B05C16" w14:textId="77777777" w:rsidR="001C4389" w:rsidRPr="00E3662C" w:rsidRDefault="00000000">
      <w:pPr>
        <w:pStyle w:val="Heading2"/>
        <w:keepNext/>
        <w:spacing w:before="300" w:after="200" w:line="480" w:lineRule="auto"/>
        <w:rPr>
          <w:color w:val="auto"/>
        </w:rPr>
      </w:pPr>
      <w:bookmarkStart w:id="45" w:name="toc45"/>
      <w:r w:rsidRPr="00E3662C">
        <w:rPr>
          <w:b/>
          <w:bCs/>
          <w:color w:val="auto"/>
          <w:sz w:val="24"/>
          <w:szCs w:val="24"/>
        </w:rPr>
        <w:t>Future Scope</w:t>
      </w:r>
      <w:bookmarkEnd w:id="45"/>
    </w:p>
    <w:p w14:paraId="52C98CF6" w14:textId="28375D9D" w:rsidR="001C4389" w:rsidRPr="00E3662C" w:rsidRDefault="00F66963" w:rsidP="00F66963">
      <w:pPr>
        <w:spacing w:after="200" w:line="480" w:lineRule="auto"/>
        <w:ind w:firstLine="720"/>
      </w:pPr>
      <w:r w:rsidRPr="00E3662C">
        <w:t>Beyond the improvements above, this pipeline can generalize along three axes without a redesign. Geographic: from four pilot districts to a statewide or multi-state panel. Commodity: beyond onion, tomato, and potato to other MSP-exempt, perishable crops facing the same oversupply risk. Delivery: from the batch, officer-mediated deployment in Implementation and User Benefit toward the retrieval-augmented, LLM-mediated pattern demonstrated by Sawant et al. (2026), extending this project into the farmer-facing agentic advisory systems the Literature Review identifies as an active research area.</w:t>
      </w:r>
    </w:p>
    <w:p w14:paraId="19319276" w14:textId="77777777" w:rsidR="001C4389" w:rsidRPr="00E3662C" w:rsidRDefault="00000000">
      <w:r w:rsidRPr="00E3662C">
        <w:br w:type="page"/>
      </w:r>
    </w:p>
    <w:p w14:paraId="1DCC6B39" w14:textId="309D6AC7" w:rsidR="001C4389" w:rsidRPr="00E3662C" w:rsidRDefault="00F66963">
      <w:pPr>
        <w:pStyle w:val="Heading1"/>
        <w:spacing w:before="360" w:after="240" w:line="480" w:lineRule="auto"/>
        <w:jc w:val="center"/>
        <w:rPr>
          <w:color w:val="auto"/>
        </w:rPr>
      </w:pPr>
      <w:r w:rsidRPr="00E3662C">
        <w:rPr>
          <w:b/>
          <w:bCs/>
          <w:color w:val="auto"/>
          <w:sz w:val="24"/>
          <w:szCs w:val="24"/>
        </w:rPr>
        <w:lastRenderedPageBreak/>
        <w:t>References</w:t>
      </w:r>
    </w:p>
    <w:p w14:paraId="463A1F95" w14:textId="77777777" w:rsidR="001C4389" w:rsidRPr="00E3662C" w:rsidRDefault="00000000">
      <w:pPr>
        <w:spacing w:line="480" w:lineRule="auto"/>
        <w:ind w:left="720" w:hanging="720"/>
      </w:pPr>
      <w:r w:rsidRPr="00E3662C">
        <w:t xml:space="preserve">Cohen, J. (1988). </w:t>
      </w:r>
      <w:r w:rsidRPr="00E3662C">
        <w:rPr>
          <w:i/>
          <w:iCs/>
        </w:rPr>
        <w:t>Statistical power analysis for the behavioral sciences</w:t>
      </w:r>
      <w:r w:rsidRPr="00E3662C">
        <w:t xml:space="preserve"> (2nd ed.). Lawrence Erlbaum Associates.</w:t>
      </w:r>
    </w:p>
    <w:p w14:paraId="3EDA619C" w14:textId="77777777" w:rsidR="001C4389" w:rsidRPr="00E3662C" w:rsidRDefault="00000000">
      <w:pPr>
        <w:spacing w:line="480" w:lineRule="auto"/>
        <w:ind w:left="720" w:hanging="720"/>
      </w:pPr>
      <w:r w:rsidRPr="00E3662C">
        <w:t xml:space="preserve">Deccan Herald. (2026, March 8). </w:t>
      </w:r>
      <w:r w:rsidRPr="00E3662C">
        <w:rPr>
          <w:i/>
          <w:iCs/>
        </w:rPr>
        <w:t xml:space="preserve">Karnataka witnesses decline in potato </w:t>
      </w:r>
      <w:proofErr w:type="gramStart"/>
      <w:r w:rsidRPr="00E3662C">
        <w:rPr>
          <w:i/>
          <w:iCs/>
        </w:rPr>
        <w:t>cultivation,</w:t>
      </w:r>
      <w:proofErr w:type="gramEnd"/>
      <w:r w:rsidRPr="00E3662C">
        <w:rPr>
          <w:i/>
          <w:iCs/>
        </w:rPr>
        <w:t xml:space="preserve"> poor seeds chip away at yield.</w:t>
      </w:r>
      <w:r w:rsidRPr="00E3662C">
        <w:t xml:space="preserve"> </w:t>
      </w:r>
      <w:proofErr w:type="spellStart"/>
      <w:r w:rsidRPr="00E3662C">
        <w:t>Dailyhunt</w:t>
      </w:r>
      <w:proofErr w:type="spellEnd"/>
      <w:r w:rsidRPr="00E3662C">
        <w:t>. https://m.dailyhunt.in/news/india/english/deccan+herald-epaper-deccan/karnataka+witnesses+decline+in+potato+cultivation+poor+seeds+chip+away+at+yield-newsid-n703777306</w:t>
      </w:r>
    </w:p>
    <w:p w14:paraId="5ADF6647" w14:textId="60083F4E" w:rsidR="001C4389" w:rsidRPr="00E3662C" w:rsidRDefault="00000000">
      <w:pPr>
        <w:spacing w:line="480" w:lineRule="auto"/>
        <w:ind w:left="720" w:hanging="720"/>
      </w:pPr>
      <w:proofErr w:type="spellStart"/>
      <w:r w:rsidRPr="00E3662C">
        <w:t>Dharavath</w:t>
      </w:r>
      <w:proofErr w:type="spellEnd"/>
      <w:r w:rsidRPr="00E3662C">
        <w:t xml:space="preserve">, R., &amp; Khosla, E. (2019). Seasonal ARIMA to forecast fruits and vegetable agricultural prices. </w:t>
      </w:r>
      <w:r w:rsidRPr="00E3662C">
        <w:rPr>
          <w:i/>
          <w:iCs/>
        </w:rPr>
        <w:t>2019 IEEE International Symposium on Smart Electronic Systems (</w:t>
      </w:r>
      <w:proofErr w:type="spellStart"/>
      <w:r w:rsidRPr="00E3662C">
        <w:rPr>
          <w:i/>
          <w:iCs/>
        </w:rPr>
        <w:t>iSES</w:t>
      </w:r>
      <w:proofErr w:type="spellEnd"/>
      <w:r w:rsidRPr="00E3662C">
        <w:rPr>
          <w:i/>
          <w:iCs/>
        </w:rPr>
        <w:t>)</w:t>
      </w:r>
      <w:r w:rsidRPr="00E3662C">
        <w:t>, 47</w:t>
      </w:r>
      <w:r w:rsidR="00612E8C" w:rsidRPr="00E3662C">
        <w:t>-</w:t>
      </w:r>
      <w:r w:rsidRPr="00E3662C">
        <w:t>52. https://doi.org/10.1109/iSES47678.2019.00023</w:t>
      </w:r>
    </w:p>
    <w:p w14:paraId="47638C02" w14:textId="1969FB80" w:rsidR="001C4389" w:rsidRPr="00E3662C" w:rsidRDefault="00000000">
      <w:pPr>
        <w:spacing w:line="480" w:lineRule="auto"/>
        <w:ind w:left="720" w:hanging="720"/>
      </w:pPr>
      <w:r w:rsidRPr="00E3662C">
        <w:t xml:space="preserve">Diebold, F. X., &amp; Mariano, R. S. (1995). Comparing predictive accuracy. </w:t>
      </w:r>
      <w:r w:rsidRPr="00E3662C">
        <w:rPr>
          <w:i/>
          <w:iCs/>
        </w:rPr>
        <w:t>Journal of Business &amp; Economic Statistics</w:t>
      </w:r>
      <w:r w:rsidRPr="00E3662C">
        <w:t xml:space="preserve">, </w:t>
      </w:r>
      <w:r w:rsidRPr="00E3662C">
        <w:rPr>
          <w:i/>
          <w:iCs/>
        </w:rPr>
        <w:t>13</w:t>
      </w:r>
      <w:r w:rsidRPr="00E3662C">
        <w:t>(3), 253</w:t>
      </w:r>
      <w:r w:rsidR="00612E8C" w:rsidRPr="00E3662C">
        <w:t>-</w:t>
      </w:r>
      <w:r w:rsidRPr="00E3662C">
        <w:t>263. https://doi.org/10.1080/07350015.1995.10524599</w:t>
      </w:r>
    </w:p>
    <w:p w14:paraId="50FEF6E0" w14:textId="29B4CCDB" w:rsidR="001C4389" w:rsidRPr="00E3662C" w:rsidRDefault="00000000">
      <w:pPr>
        <w:spacing w:line="480" w:lineRule="auto"/>
        <w:ind w:left="720" w:hanging="720"/>
      </w:pPr>
      <w:r w:rsidRPr="00E3662C">
        <w:t xml:space="preserve">Doshi, Z., Nadkarni, S., Agrawal, R., &amp; Shah, N. (2018). </w:t>
      </w:r>
      <w:proofErr w:type="spellStart"/>
      <w:r w:rsidRPr="00E3662C">
        <w:t>AgroConsultant</w:t>
      </w:r>
      <w:proofErr w:type="spellEnd"/>
      <w:r w:rsidRPr="00E3662C">
        <w:t xml:space="preserve">: Intelligent crop recommendation system using machine learning algorithms. </w:t>
      </w:r>
      <w:r w:rsidRPr="00E3662C">
        <w:rPr>
          <w:i/>
          <w:iCs/>
        </w:rPr>
        <w:t>2018 Fourth International Conference on Computing Communication Control and Automation (ICCUBEA)</w:t>
      </w:r>
      <w:r w:rsidRPr="00E3662C">
        <w:t>, 1</w:t>
      </w:r>
      <w:r w:rsidR="00612E8C" w:rsidRPr="00E3662C">
        <w:t>-</w:t>
      </w:r>
      <w:r w:rsidRPr="00E3662C">
        <w:t>6. https://doi.org/10.1109/ICCUBEA.2018.8697349</w:t>
      </w:r>
    </w:p>
    <w:p w14:paraId="6051DA85" w14:textId="77777777" w:rsidR="001C4389" w:rsidRPr="00E3662C" w:rsidRDefault="00000000">
      <w:pPr>
        <w:spacing w:line="480" w:lineRule="auto"/>
        <w:ind w:left="720" w:hanging="720"/>
      </w:pPr>
      <w:proofErr w:type="spellStart"/>
      <w:r w:rsidRPr="00E3662C">
        <w:t>Dwibedy</w:t>
      </w:r>
      <w:proofErr w:type="spellEnd"/>
      <w:r w:rsidRPr="00E3662C">
        <w:t xml:space="preserve">, D., </w:t>
      </w:r>
      <w:proofErr w:type="spellStart"/>
      <w:r w:rsidRPr="00E3662C">
        <w:t>Nishtala</w:t>
      </w:r>
      <w:proofErr w:type="spellEnd"/>
      <w:r w:rsidRPr="00E3662C">
        <w:t xml:space="preserve">, A., Mukku, P., &amp; </w:t>
      </w:r>
      <w:proofErr w:type="spellStart"/>
      <w:r w:rsidRPr="00E3662C">
        <w:t>Snehaja</w:t>
      </w:r>
      <w:proofErr w:type="spellEnd"/>
      <w:r w:rsidRPr="00E3662C">
        <w:t xml:space="preserve">, D. (2026). Smart profit-aware crop advisory system: Kisan AI. </w:t>
      </w:r>
      <w:proofErr w:type="spellStart"/>
      <w:r w:rsidRPr="00E3662C">
        <w:rPr>
          <w:i/>
          <w:iCs/>
        </w:rPr>
        <w:t>arXiv</w:t>
      </w:r>
      <w:proofErr w:type="spellEnd"/>
      <w:r w:rsidRPr="00E3662C">
        <w:t>. https://doi.org/10.48550/arXiv.2605.00133</w:t>
      </w:r>
    </w:p>
    <w:p w14:paraId="3F3916C7" w14:textId="2BBD12BC" w:rsidR="001C4389" w:rsidRPr="00E3662C" w:rsidRDefault="00000000">
      <w:pPr>
        <w:spacing w:line="480" w:lineRule="auto"/>
        <w:ind w:left="720" w:hanging="720"/>
      </w:pPr>
      <w:r w:rsidRPr="00E3662C">
        <w:t xml:space="preserve">Green, S. B. (1991). How many subjects does it take to do a regression analysis? </w:t>
      </w:r>
      <w:r w:rsidRPr="00E3662C">
        <w:rPr>
          <w:i/>
          <w:iCs/>
        </w:rPr>
        <w:t>Multivariate Behavioral Research</w:t>
      </w:r>
      <w:r w:rsidRPr="00E3662C">
        <w:t xml:space="preserve">, </w:t>
      </w:r>
      <w:r w:rsidRPr="00E3662C">
        <w:rPr>
          <w:i/>
          <w:iCs/>
        </w:rPr>
        <w:t>26</w:t>
      </w:r>
      <w:r w:rsidRPr="00E3662C">
        <w:t>(3), 499</w:t>
      </w:r>
      <w:r w:rsidR="00612E8C" w:rsidRPr="00E3662C">
        <w:t>-</w:t>
      </w:r>
      <w:r w:rsidRPr="00E3662C">
        <w:t>510. https://doi.org/10.1207/s15327906mbr2603_7</w:t>
      </w:r>
    </w:p>
    <w:p w14:paraId="0C2BB0CE" w14:textId="67FCCA07" w:rsidR="001C4389" w:rsidRPr="00E3662C" w:rsidRDefault="00000000">
      <w:pPr>
        <w:spacing w:line="480" w:lineRule="auto"/>
        <w:ind w:left="720" w:hanging="720"/>
      </w:pPr>
      <w:r w:rsidRPr="00E3662C">
        <w:lastRenderedPageBreak/>
        <w:t xml:space="preserve">Kiran, P. S., Reddy, R., &amp; Rajak, R. K. (2024). A system for crop recommendation using SVM and ANN majority voting technique. </w:t>
      </w:r>
      <w:r w:rsidRPr="00E3662C">
        <w:rPr>
          <w:i/>
          <w:iCs/>
        </w:rPr>
        <w:t>International Journal of Recent Technology and Engineering</w:t>
      </w:r>
      <w:r w:rsidRPr="00E3662C">
        <w:t xml:space="preserve">, </w:t>
      </w:r>
      <w:r w:rsidRPr="00E3662C">
        <w:rPr>
          <w:i/>
          <w:iCs/>
        </w:rPr>
        <w:t>8</w:t>
      </w:r>
      <w:r w:rsidRPr="00E3662C">
        <w:t>(211), 1125</w:t>
      </w:r>
      <w:r w:rsidR="00612E8C" w:rsidRPr="00E3662C">
        <w:t>-</w:t>
      </w:r>
      <w:r w:rsidRPr="00E3662C">
        <w:t>1130.</w:t>
      </w:r>
    </w:p>
    <w:p w14:paraId="032A8084" w14:textId="77777777" w:rsidR="001C4389" w:rsidRPr="00E3662C" w:rsidRDefault="00000000">
      <w:pPr>
        <w:spacing w:line="480" w:lineRule="auto"/>
        <w:ind w:left="720" w:hanging="720"/>
      </w:pPr>
      <w:r w:rsidRPr="00E3662C">
        <w:t xml:space="preserve">Manogna, R. L., </w:t>
      </w:r>
      <w:proofErr w:type="spellStart"/>
      <w:r w:rsidRPr="00E3662C">
        <w:t>Dharmaji</w:t>
      </w:r>
      <w:proofErr w:type="spellEnd"/>
      <w:r w:rsidRPr="00E3662C">
        <w:t xml:space="preserve">, V., &amp; Sarang, S. (2025). Enhancing agricultural commodity price forecasting with deep learning. </w:t>
      </w:r>
      <w:r w:rsidRPr="00E3662C">
        <w:rPr>
          <w:i/>
          <w:iCs/>
        </w:rPr>
        <w:t>Scientific Reports</w:t>
      </w:r>
      <w:r w:rsidRPr="00E3662C">
        <w:t xml:space="preserve">, </w:t>
      </w:r>
      <w:r w:rsidRPr="00E3662C">
        <w:rPr>
          <w:i/>
          <w:iCs/>
        </w:rPr>
        <w:t>15</w:t>
      </w:r>
      <w:r w:rsidRPr="00E3662C">
        <w:t>, Article 20903. https://doi.org/10.1038/s41598-025-05103-z</w:t>
      </w:r>
    </w:p>
    <w:p w14:paraId="10910BD7" w14:textId="77777777" w:rsidR="001C4389" w:rsidRPr="00E3662C" w:rsidRDefault="00000000">
      <w:pPr>
        <w:spacing w:line="480" w:lineRule="auto"/>
        <w:ind w:left="720" w:hanging="720"/>
      </w:pPr>
      <w:r w:rsidRPr="00E3662C">
        <w:t xml:space="preserve">Motamedi, A., et al. (2023). Crop recommendation with fine-tuned SVM and Random Forest. </w:t>
      </w:r>
      <w:r w:rsidRPr="00E3662C">
        <w:rPr>
          <w:i/>
          <w:iCs/>
        </w:rPr>
        <w:t>CEUR Workshop Proceedings</w:t>
      </w:r>
      <w:r w:rsidRPr="00E3662C">
        <w:t xml:space="preserve">, </w:t>
      </w:r>
      <w:r w:rsidRPr="00E3662C">
        <w:rPr>
          <w:i/>
          <w:iCs/>
        </w:rPr>
        <w:t>3992</w:t>
      </w:r>
      <w:r w:rsidRPr="00E3662C">
        <w:t>.</w:t>
      </w:r>
    </w:p>
    <w:p w14:paraId="27800051" w14:textId="77777777" w:rsidR="001C4389" w:rsidRPr="00E3662C" w:rsidRDefault="00000000">
      <w:pPr>
        <w:spacing w:line="480" w:lineRule="auto"/>
        <w:ind w:left="720" w:hanging="720"/>
      </w:pPr>
      <w:r w:rsidRPr="00E3662C">
        <w:t xml:space="preserve">Nayak, G. H. H., Alam, M. W., Singh, K. N., Avinash, G., Kumar, R. R., Ray, M., &amp; Deb, C. K. (2024). Exogenous variable driven deep learning models for improved price forecasting of TOP crops in India. </w:t>
      </w:r>
      <w:r w:rsidRPr="00E3662C">
        <w:rPr>
          <w:i/>
          <w:iCs/>
        </w:rPr>
        <w:t>Scientific Reports</w:t>
      </w:r>
      <w:r w:rsidRPr="00E3662C">
        <w:t xml:space="preserve">, </w:t>
      </w:r>
      <w:r w:rsidRPr="00E3662C">
        <w:rPr>
          <w:i/>
          <w:iCs/>
        </w:rPr>
        <w:t>14</w:t>
      </w:r>
      <w:r w:rsidRPr="00E3662C">
        <w:t>, Article 17203. https://doi.org/10.1038/s41598-024-68040-3</w:t>
      </w:r>
    </w:p>
    <w:p w14:paraId="7498D94C" w14:textId="77777777" w:rsidR="001C4389" w:rsidRPr="00E3662C" w:rsidRDefault="00000000">
      <w:pPr>
        <w:spacing w:line="480" w:lineRule="auto"/>
        <w:ind w:left="720" w:hanging="720"/>
      </w:pPr>
      <w:r w:rsidRPr="00E3662C">
        <w:t xml:space="preserve">Paul, R. K., </w:t>
      </w:r>
      <w:proofErr w:type="spellStart"/>
      <w:r w:rsidRPr="00E3662C">
        <w:t>Yeasin</w:t>
      </w:r>
      <w:proofErr w:type="spellEnd"/>
      <w:r w:rsidRPr="00E3662C">
        <w:t xml:space="preserve">, M., Kumar, P., Kumar, P., Balasubramanian, M., Roy, H. S., Paul, </w:t>
      </w:r>
      <w:proofErr w:type="gramStart"/>
      <w:r w:rsidRPr="00E3662C">
        <w:t>A. K</w:t>
      </w:r>
      <w:proofErr w:type="gramEnd"/>
      <w:r w:rsidRPr="00E3662C">
        <w:t xml:space="preserve">., &amp; Gupta, A. (2022). Machine learning techniques for forecasting agricultural prices: A case of brinjal in Odisha, India. </w:t>
      </w:r>
      <w:proofErr w:type="spellStart"/>
      <w:r w:rsidRPr="00E3662C">
        <w:rPr>
          <w:i/>
          <w:iCs/>
        </w:rPr>
        <w:t>PLoS</w:t>
      </w:r>
      <w:proofErr w:type="spellEnd"/>
      <w:r w:rsidRPr="00E3662C">
        <w:rPr>
          <w:i/>
          <w:iCs/>
        </w:rPr>
        <w:t xml:space="preserve"> ONE</w:t>
      </w:r>
      <w:r w:rsidRPr="00E3662C">
        <w:t xml:space="preserve">, </w:t>
      </w:r>
      <w:r w:rsidRPr="00E3662C">
        <w:rPr>
          <w:i/>
          <w:iCs/>
        </w:rPr>
        <w:t>17</w:t>
      </w:r>
      <w:r w:rsidRPr="00E3662C">
        <w:t>(7), e0270553. https://doi.org/10.1371/journal.pone.0270553</w:t>
      </w:r>
    </w:p>
    <w:p w14:paraId="26D52974" w14:textId="7F3B82FD" w:rsidR="001C4389" w:rsidRPr="00E3662C" w:rsidRDefault="00000000">
      <w:pPr>
        <w:spacing w:line="480" w:lineRule="auto"/>
        <w:ind w:left="720" w:hanging="720"/>
      </w:pPr>
      <w:r w:rsidRPr="00E3662C">
        <w:t xml:space="preserve">Sable, N. P., Patil, R. V., </w:t>
      </w:r>
      <w:proofErr w:type="spellStart"/>
      <w:r w:rsidRPr="00E3662C">
        <w:t>Deore</w:t>
      </w:r>
      <w:proofErr w:type="spellEnd"/>
      <w:r w:rsidRPr="00E3662C">
        <w:t xml:space="preserve">, M., </w:t>
      </w:r>
      <w:proofErr w:type="spellStart"/>
      <w:r w:rsidRPr="00E3662C">
        <w:t>Bhimanpallewar</w:t>
      </w:r>
      <w:proofErr w:type="spellEnd"/>
      <w:r w:rsidRPr="00E3662C">
        <w:t xml:space="preserve">, R., &amp; </w:t>
      </w:r>
      <w:proofErr w:type="spellStart"/>
      <w:r w:rsidRPr="00E3662C">
        <w:t>Mahalle</w:t>
      </w:r>
      <w:proofErr w:type="spellEnd"/>
      <w:r w:rsidRPr="00E3662C">
        <w:t xml:space="preserve">, P. N. (2024). Machine learning based agricultural profitability recommendation systems: A paradigm shift in crop cultivation. </w:t>
      </w:r>
      <w:r w:rsidRPr="00E3662C">
        <w:rPr>
          <w:i/>
          <w:iCs/>
        </w:rPr>
        <w:t>International Journal of Interactive Multimedia and Artificial Intelligence</w:t>
      </w:r>
      <w:r w:rsidRPr="00E3662C">
        <w:t xml:space="preserve">, </w:t>
      </w:r>
      <w:r w:rsidRPr="00E3662C">
        <w:rPr>
          <w:i/>
          <w:iCs/>
        </w:rPr>
        <w:t>9</w:t>
      </w:r>
      <w:r w:rsidRPr="00E3662C">
        <w:t>(1), 39</w:t>
      </w:r>
      <w:r w:rsidR="00612E8C" w:rsidRPr="00E3662C">
        <w:t>-</w:t>
      </w:r>
      <w:r w:rsidRPr="00E3662C">
        <w:t>54. https://doi.org/10.9781/ijimai.2024.10.005</w:t>
      </w:r>
    </w:p>
    <w:p w14:paraId="5AA40FE5" w14:textId="77777777" w:rsidR="001C4389" w:rsidRPr="00E3662C" w:rsidRDefault="00000000">
      <w:pPr>
        <w:spacing w:line="480" w:lineRule="auto"/>
        <w:ind w:left="720" w:hanging="720"/>
      </w:pPr>
      <w:r w:rsidRPr="00E3662C">
        <w:t xml:space="preserve">Sam, S., &amp; D'Abreo, S. M. (2025). Crop recommendation with machine learning: Leveraging environmental and economic factors for optimal crop selection. </w:t>
      </w:r>
      <w:proofErr w:type="spellStart"/>
      <w:r w:rsidRPr="00E3662C">
        <w:rPr>
          <w:i/>
          <w:iCs/>
        </w:rPr>
        <w:t>arXiv</w:t>
      </w:r>
      <w:proofErr w:type="spellEnd"/>
      <w:r w:rsidRPr="00E3662C">
        <w:t>. https://doi.org/10.48550/arXiv.2505.21201</w:t>
      </w:r>
    </w:p>
    <w:p w14:paraId="6302AC57" w14:textId="77777777" w:rsidR="001C4389" w:rsidRPr="00E3662C" w:rsidRDefault="00000000">
      <w:pPr>
        <w:spacing w:line="480" w:lineRule="auto"/>
        <w:ind w:left="720" w:hanging="720"/>
      </w:pPr>
      <w:r w:rsidRPr="00E3662C">
        <w:lastRenderedPageBreak/>
        <w:t xml:space="preserve">Sawant, S., Nair, R., &amp; Hariharan, S. (2026). Empowering farmers with artificial intelligence: A retrieval-augmented generation based large language model advisory framework. </w:t>
      </w:r>
      <w:r w:rsidRPr="00E3662C">
        <w:rPr>
          <w:i/>
          <w:iCs/>
        </w:rPr>
        <w:t>Journal of Agricultural Engineering</w:t>
      </w:r>
      <w:r w:rsidRPr="00E3662C">
        <w:t xml:space="preserve">, </w:t>
      </w:r>
      <w:r w:rsidRPr="00E3662C">
        <w:rPr>
          <w:i/>
          <w:iCs/>
        </w:rPr>
        <w:t>57</w:t>
      </w:r>
      <w:r w:rsidRPr="00E3662C">
        <w:t>(2), Article 1908. https://doi.org/10.4081/jae.2026.1908</w:t>
      </w:r>
    </w:p>
    <w:p w14:paraId="789A71E0" w14:textId="77777777" w:rsidR="001C4389" w:rsidRPr="00E3662C" w:rsidRDefault="00000000">
      <w:pPr>
        <w:spacing w:line="480" w:lineRule="auto"/>
        <w:ind w:left="720" w:hanging="720"/>
      </w:pPr>
      <w:proofErr w:type="spellStart"/>
      <w:r w:rsidRPr="00E3662C">
        <w:t>Senapaty</w:t>
      </w:r>
      <w:proofErr w:type="spellEnd"/>
      <w:r w:rsidRPr="00E3662C">
        <w:t xml:space="preserve">, M. K., Ray, A., &amp; </w:t>
      </w:r>
      <w:proofErr w:type="spellStart"/>
      <w:r w:rsidRPr="00E3662C">
        <w:t>Padhy</w:t>
      </w:r>
      <w:proofErr w:type="spellEnd"/>
      <w:r w:rsidRPr="00E3662C">
        <w:t xml:space="preserve">, N. (2024). Decision support system for crop recommendation using machine learning classification algorithms. </w:t>
      </w:r>
      <w:r w:rsidRPr="00E3662C">
        <w:rPr>
          <w:i/>
          <w:iCs/>
        </w:rPr>
        <w:t>Agriculture</w:t>
      </w:r>
      <w:r w:rsidRPr="00E3662C">
        <w:t xml:space="preserve">, </w:t>
      </w:r>
      <w:r w:rsidRPr="00E3662C">
        <w:rPr>
          <w:i/>
          <w:iCs/>
        </w:rPr>
        <w:t>14</w:t>
      </w:r>
      <w:r w:rsidRPr="00E3662C">
        <w:t>(8), 1256. https://doi.org/10.3390/agriculture14081256</w:t>
      </w:r>
    </w:p>
    <w:p w14:paraId="580F8A45" w14:textId="5F18F19B" w:rsidR="001C4389" w:rsidRPr="00E3662C" w:rsidRDefault="00000000">
      <w:pPr>
        <w:spacing w:line="480" w:lineRule="auto"/>
        <w:ind w:left="720" w:hanging="720"/>
      </w:pPr>
      <w:r w:rsidRPr="00E3662C">
        <w:t xml:space="preserve">Shapiro, S. S., &amp; Wilk, M. B. (1965). An analysis of variance test for normality (complete samples). </w:t>
      </w:r>
      <w:proofErr w:type="spellStart"/>
      <w:r w:rsidRPr="00E3662C">
        <w:rPr>
          <w:i/>
          <w:iCs/>
        </w:rPr>
        <w:t>Biometrika</w:t>
      </w:r>
      <w:proofErr w:type="spellEnd"/>
      <w:r w:rsidRPr="00E3662C">
        <w:t xml:space="preserve">, </w:t>
      </w:r>
      <w:r w:rsidRPr="00E3662C">
        <w:rPr>
          <w:i/>
          <w:iCs/>
        </w:rPr>
        <w:t>52</w:t>
      </w:r>
      <w:r w:rsidRPr="00E3662C">
        <w:t>(3/4), 591</w:t>
      </w:r>
      <w:r w:rsidR="00612E8C" w:rsidRPr="00E3662C">
        <w:t>-</w:t>
      </w:r>
      <w:r w:rsidRPr="00E3662C">
        <w:t>611. https://doi.org/10.1093/biomet/52.3-4.591</w:t>
      </w:r>
    </w:p>
    <w:p w14:paraId="6738687C" w14:textId="77777777" w:rsidR="001C4389" w:rsidRPr="00E3662C" w:rsidRDefault="00000000">
      <w:pPr>
        <w:spacing w:line="480" w:lineRule="auto"/>
        <w:ind w:left="720" w:hanging="720"/>
      </w:pPr>
      <w:r w:rsidRPr="00E3662C">
        <w:t xml:space="preserve">Tran, N.-Q., Nguyen Ngoc, T., Tran, Q., Felipe, A., Huynh, T., Tang, A., &amp; Nguyen, T. (2023). Predicting agricultural commodities prices with machine learning: A review of current research. In </w:t>
      </w:r>
      <w:r w:rsidRPr="00E3662C">
        <w:rPr>
          <w:i/>
          <w:iCs/>
        </w:rPr>
        <w:t>Proceedings of the 12th International Symposium on Information and Communication Technology (SOICT 2023)</w:t>
      </w:r>
      <w:r w:rsidRPr="00E3662C">
        <w:t>.</w:t>
      </w:r>
    </w:p>
    <w:p w14:paraId="7A0D3AB4" w14:textId="3959B5EE" w:rsidR="001C4389" w:rsidRPr="00E3662C" w:rsidRDefault="00000000">
      <w:pPr>
        <w:spacing w:line="480" w:lineRule="auto"/>
        <w:ind w:left="720" w:hanging="720"/>
      </w:pPr>
      <w:r w:rsidRPr="00E3662C">
        <w:t xml:space="preserve">Vanitha, S. M., Chinnappa Reddy, B. V., &amp; Gajanana, T. M. (2018). Economic analysis of profitability in tomato production at different seasons and market prices: A study in Kolar district of Karnataka. </w:t>
      </w:r>
      <w:r w:rsidRPr="00E3662C">
        <w:rPr>
          <w:i/>
          <w:iCs/>
        </w:rPr>
        <w:t>International Journal of Agriculture Sciences</w:t>
      </w:r>
      <w:r w:rsidRPr="00E3662C">
        <w:t xml:space="preserve">, </w:t>
      </w:r>
      <w:r w:rsidRPr="00E3662C">
        <w:rPr>
          <w:i/>
          <w:iCs/>
        </w:rPr>
        <w:t>10</w:t>
      </w:r>
      <w:r w:rsidRPr="00E3662C">
        <w:t>(16), 6961</w:t>
      </w:r>
      <w:r w:rsidR="00612E8C" w:rsidRPr="00E3662C">
        <w:t>-</w:t>
      </w:r>
      <w:r w:rsidRPr="00E3662C">
        <w:t>6966.</w:t>
      </w:r>
    </w:p>
    <w:p w14:paraId="68920D8A" w14:textId="77777777" w:rsidR="001C4389" w:rsidRPr="00E3662C" w:rsidRDefault="00000000">
      <w:r w:rsidRPr="00E3662C">
        <w:br w:type="page"/>
      </w:r>
    </w:p>
    <w:p w14:paraId="461E549A" w14:textId="77777777" w:rsidR="001C4389" w:rsidRPr="00E3662C" w:rsidRDefault="00000000">
      <w:pPr>
        <w:pStyle w:val="Heading1"/>
        <w:spacing w:before="360" w:after="240" w:line="480" w:lineRule="auto"/>
        <w:jc w:val="center"/>
        <w:rPr>
          <w:color w:val="auto"/>
        </w:rPr>
      </w:pPr>
      <w:r w:rsidRPr="00E3662C">
        <w:rPr>
          <w:b/>
          <w:bCs/>
          <w:color w:val="auto"/>
          <w:sz w:val="24"/>
          <w:szCs w:val="24"/>
        </w:rPr>
        <w:lastRenderedPageBreak/>
        <w:t>Appendix</w:t>
      </w:r>
    </w:p>
    <w:p w14:paraId="14A08040" w14:textId="77777777" w:rsidR="001C4389" w:rsidRPr="00E3662C" w:rsidRDefault="00000000">
      <w:pPr>
        <w:spacing w:after="200" w:line="480" w:lineRule="auto"/>
        <w:ind w:firstLine="720"/>
      </w:pPr>
      <w:r w:rsidRPr="00E3662C">
        <w:t>The two code excerpts below are referenced directly from Materials and Method. Both are reproduced exactly as executed in the project's analysis notebook (see the GitHub link on the page following the title page for the complete, runnable pipeline); they are included here, rather than only in the repository, so a reader can verify the exact search space and derivation without leaving this document.</w:t>
      </w:r>
    </w:p>
    <w:p w14:paraId="6C64C4BB" w14:textId="77777777" w:rsidR="001C4389" w:rsidRPr="00E3662C" w:rsidRDefault="00000000">
      <w:pPr>
        <w:pStyle w:val="Heading2"/>
        <w:keepNext/>
        <w:spacing w:before="300" w:after="200" w:line="480" w:lineRule="auto"/>
        <w:rPr>
          <w:color w:val="auto"/>
        </w:rPr>
      </w:pPr>
      <w:bookmarkStart w:id="46" w:name="toc46"/>
      <w:r w:rsidRPr="00E3662C">
        <w:rPr>
          <w:b/>
          <w:bCs/>
          <w:color w:val="auto"/>
          <w:sz w:val="24"/>
          <w:szCs w:val="24"/>
        </w:rPr>
        <w:t>Appendix A: Hyperparameter Search Space (Referenced in Materials and Method)</w:t>
      </w:r>
      <w:bookmarkEnd w:id="46"/>
    </w:p>
    <w:p w14:paraId="70DC1D96" w14:textId="77777777" w:rsidR="001C4389" w:rsidRPr="00E3662C" w:rsidRDefault="00000000">
      <w:pPr>
        <w:shd w:val="clear" w:color="auto" w:fill="F2F2F2"/>
        <w:spacing w:after="240"/>
      </w:pPr>
      <w:proofErr w:type="spellStart"/>
      <w:r w:rsidRPr="00E3662C">
        <w:rPr>
          <w:rFonts w:ascii="Courier New" w:eastAsia="Courier New" w:hAnsi="Courier New" w:cs="Courier New"/>
          <w:sz w:val="18"/>
          <w:szCs w:val="18"/>
        </w:rPr>
        <w:t>param_grid</w:t>
      </w:r>
      <w:proofErr w:type="spellEnd"/>
      <w:r w:rsidRPr="00E3662C">
        <w:rPr>
          <w:rFonts w:ascii="Courier New" w:eastAsia="Courier New" w:hAnsi="Courier New" w:cs="Courier New"/>
          <w:sz w:val="18"/>
          <w:szCs w:val="18"/>
        </w:rPr>
        <w:t xml:space="preserve"> = {</w:t>
      </w:r>
      <w:r w:rsidRPr="00E3662C">
        <w:br/>
      </w:r>
      <w:r w:rsidRPr="00E3662C">
        <w:rPr>
          <w:rFonts w:ascii="Courier New" w:eastAsia="Courier New" w:hAnsi="Courier New" w:cs="Courier New"/>
          <w:sz w:val="18"/>
          <w:szCs w:val="18"/>
        </w:rPr>
        <w:t xml:space="preserve">    "</w:t>
      </w:r>
      <w:proofErr w:type="spellStart"/>
      <w:r w:rsidRPr="00E3662C">
        <w:rPr>
          <w:rFonts w:ascii="Courier New" w:eastAsia="Courier New" w:hAnsi="Courier New" w:cs="Courier New"/>
          <w:sz w:val="18"/>
          <w:szCs w:val="18"/>
        </w:rPr>
        <w:t>max_depth</w:t>
      </w:r>
      <w:proofErr w:type="spellEnd"/>
      <w:r w:rsidRPr="00E3662C">
        <w:rPr>
          <w:rFonts w:ascii="Courier New" w:eastAsia="Courier New" w:hAnsi="Courier New" w:cs="Courier New"/>
          <w:sz w:val="18"/>
          <w:szCs w:val="18"/>
        </w:rPr>
        <w:t>": [2, 3, 4, 5, 6],</w:t>
      </w:r>
      <w:r w:rsidRPr="00E3662C">
        <w:br/>
      </w:r>
      <w:r w:rsidRPr="00E3662C">
        <w:rPr>
          <w:rFonts w:ascii="Courier New" w:eastAsia="Courier New" w:hAnsi="Courier New" w:cs="Courier New"/>
          <w:sz w:val="18"/>
          <w:szCs w:val="18"/>
        </w:rPr>
        <w:t xml:space="preserve">    "</w:t>
      </w:r>
      <w:proofErr w:type="spellStart"/>
      <w:r w:rsidRPr="00E3662C">
        <w:rPr>
          <w:rFonts w:ascii="Courier New" w:eastAsia="Courier New" w:hAnsi="Courier New" w:cs="Courier New"/>
          <w:sz w:val="18"/>
          <w:szCs w:val="18"/>
        </w:rPr>
        <w:t>learning_rate</w:t>
      </w:r>
      <w:proofErr w:type="spellEnd"/>
      <w:r w:rsidRPr="00E3662C">
        <w:rPr>
          <w:rFonts w:ascii="Courier New" w:eastAsia="Courier New" w:hAnsi="Courier New" w:cs="Courier New"/>
          <w:sz w:val="18"/>
          <w:szCs w:val="18"/>
        </w:rPr>
        <w:t xml:space="preserve">": </w:t>
      </w:r>
      <w:proofErr w:type="spellStart"/>
      <w:r w:rsidRPr="00E3662C">
        <w:rPr>
          <w:rFonts w:ascii="Courier New" w:eastAsia="Courier New" w:hAnsi="Courier New" w:cs="Courier New"/>
          <w:sz w:val="18"/>
          <w:szCs w:val="18"/>
        </w:rPr>
        <w:t>np.round</w:t>
      </w:r>
      <w:proofErr w:type="spellEnd"/>
      <w:r w:rsidRPr="00E3662C">
        <w:rPr>
          <w:rFonts w:ascii="Courier New" w:eastAsia="Courier New" w:hAnsi="Courier New" w:cs="Courier New"/>
          <w:sz w:val="18"/>
          <w:szCs w:val="18"/>
        </w:rPr>
        <w:t>(</w:t>
      </w:r>
      <w:proofErr w:type="spellStart"/>
      <w:r w:rsidRPr="00E3662C">
        <w:rPr>
          <w:rFonts w:ascii="Courier New" w:eastAsia="Courier New" w:hAnsi="Courier New" w:cs="Courier New"/>
          <w:sz w:val="18"/>
          <w:szCs w:val="18"/>
        </w:rPr>
        <w:t>np.linspace</w:t>
      </w:r>
      <w:proofErr w:type="spellEnd"/>
      <w:r w:rsidRPr="00E3662C">
        <w:rPr>
          <w:rFonts w:ascii="Courier New" w:eastAsia="Courier New" w:hAnsi="Courier New" w:cs="Courier New"/>
          <w:sz w:val="18"/>
          <w:szCs w:val="18"/>
        </w:rPr>
        <w:t>(0.01, 0.2, 20), 3),</w:t>
      </w:r>
      <w:r w:rsidRPr="00E3662C">
        <w:br/>
      </w:r>
      <w:r w:rsidRPr="00E3662C">
        <w:rPr>
          <w:rFonts w:ascii="Courier New" w:eastAsia="Courier New" w:hAnsi="Courier New" w:cs="Courier New"/>
          <w:sz w:val="18"/>
          <w:szCs w:val="18"/>
        </w:rPr>
        <w:t xml:space="preserve">    "</w:t>
      </w:r>
      <w:proofErr w:type="spellStart"/>
      <w:r w:rsidRPr="00E3662C">
        <w:rPr>
          <w:rFonts w:ascii="Courier New" w:eastAsia="Courier New" w:hAnsi="Courier New" w:cs="Courier New"/>
          <w:sz w:val="18"/>
          <w:szCs w:val="18"/>
        </w:rPr>
        <w:t>n_estimators</w:t>
      </w:r>
      <w:proofErr w:type="spellEnd"/>
      <w:r w:rsidRPr="00E3662C">
        <w:rPr>
          <w:rFonts w:ascii="Courier New" w:eastAsia="Courier New" w:hAnsi="Courier New" w:cs="Courier New"/>
          <w:sz w:val="18"/>
          <w:szCs w:val="18"/>
        </w:rPr>
        <w:t>": [100, 150, 200, 250, 300, 350, 400, 450, 500],</w:t>
      </w:r>
      <w:r w:rsidRPr="00E3662C">
        <w:br/>
      </w:r>
      <w:r w:rsidRPr="00E3662C">
        <w:rPr>
          <w:rFonts w:ascii="Courier New" w:eastAsia="Courier New" w:hAnsi="Courier New" w:cs="Courier New"/>
          <w:sz w:val="18"/>
          <w:szCs w:val="18"/>
        </w:rPr>
        <w:t xml:space="preserve">    "subsample": </w:t>
      </w:r>
      <w:proofErr w:type="spellStart"/>
      <w:r w:rsidRPr="00E3662C">
        <w:rPr>
          <w:rFonts w:ascii="Courier New" w:eastAsia="Courier New" w:hAnsi="Courier New" w:cs="Courier New"/>
          <w:sz w:val="18"/>
          <w:szCs w:val="18"/>
        </w:rPr>
        <w:t>np.round</w:t>
      </w:r>
      <w:proofErr w:type="spellEnd"/>
      <w:r w:rsidRPr="00E3662C">
        <w:rPr>
          <w:rFonts w:ascii="Courier New" w:eastAsia="Courier New" w:hAnsi="Courier New" w:cs="Courier New"/>
          <w:sz w:val="18"/>
          <w:szCs w:val="18"/>
        </w:rPr>
        <w:t>(</w:t>
      </w:r>
      <w:proofErr w:type="spellStart"/>
      <w:r w:rsidRPr="00E3662C">
        <w:rPr>
          <w:rFonts w:ascii="Courier New" w:eastAsia="Courier New" w:hAnsi="Courier New" w:cs="Courier New"/>
          <w:sz w:val="18"/>
          <w:szCs w:val="18"/>
        </w:rPr>
        <w:t>np.linspace</w:t>
      </w:r>
      <w:proofErr w:type="spellEnd"/>
      <w:r w:rsidRPr="00E3662C">
        <w:rPr>
          <w:rFonts w:ascii="Courier New" w:eastAsia="Courier New" w:hAnsi="Courier New" w:cs="Courier New"/>
          <w:sz w:val="18"/>
          <w:szCs w:val="18"/>
        </w:rPr>
        <w:t>(0.6, 1.0, 9), 2),</w:t>
      </w:r>
      <w:r w:rsidRPr="00E3662C">
        <w:br/>
      </w:r>
      <w:r w:rsidRPr="00E3662C">
        <w:rPr>
          <w:rFonts w:ascii="Courier New" w:eastAsia="Courier New" w:hAnsi="Courier New" w:cs="Courier New"/>
          <w:sz w:val="18"/>
          <w:szCs w:val="18"/>
        </w:rPr>
        <w:t xml:space="preserve">    "</w:t>
      </w:r>
      <w:proofErr w:type="spellStart"/>
      <w:r w:rsidRPr="00E3662C">
        <w:rPr>
          <w:rFonts w:ascii="Courier New" w:eastAsia="Courier New" w:hAnsi="Courier New" w:cs="Courier New"/>
          <w:sz w:val="18"/>
          <w:szCs w:val="18"/>
        </w:rPr>
        <w:t>colsample_bytree</w:t>
      </w:r>
      <w:proofErr w:type="spellEnd"/>
      <w:r w:rsidRPr="00E3662C">
        <w:rPr>
          <w:rFonts w:ascii="Courier New" w:eastAsia="Courier New" w:hAnsi="Courier New" w:cs="Courier New"/>
          <w:sz w:val="18"/>
          <w:szCs w:val="18"/>
        </w:rPr>
        <w:t xml:space="preserve">": </w:t>
      </w:r>
      <w:proofErr w:type="spellStart"/>
      <w:r w:rsidRPr="00E3662C">
        <w:rPr>
          <w:rFonts w:ascii="Courier New" w:eastAsia="Courier New" w:hAnsi="Courier New" w:cs="Courier New"/>
          <w:sz w:val="18"/>
          <w:szCs w:val="18"/>
        </w:rPr>
        <w:t>np.round</w:t>
      </w:r>
      <w:proofErr w:type="spellEnd"/>
      <w:r w:rsidRPr="00E3662C">
        <w:rPr>
          <w:rFonts w:ascii="Courier New" w:eastAsia="Courier New" w:hAnsi="Courier New" w:cs="Courier New"/>
          <w:sz w:val="18"/>
          <w:szCs w:val="18"/>
        </w:rPr>
        <w:t>(</w:t>
      </w:r>
      <w:proofErr w:type="spellStart"/>
      <w:r w:rsidRPr="00E3662C">
        <w:rPr>
          <w:rFonts w:ascii="Courier New" w:eastAsia="Courier New" w:hAnsi="Courier New" w:cs="Courier New"/>
          <w:sz w:val="18"/>
          <w:szCs w:val="18"/>
        </w:rPr>
        <w:t>np.linspace</w:t>
      </w:r>
      <w:proofErr w:type="spellEnd"/>
      <w:r w:rsidRPr="00E3662C">
        <w:rPr>
          <w:rFonts w:ascii="Courier New" w:eastAsia="Courier New" w:hAnsi="Courier New" w:cs="Courier New"/>
          <w:sz w:val="18"/>
          <w:szCs w:val="18"/>
        </w:rPr>
        <w:t>(0.6, 1.0, 9), 2),</w:t>
      </w:r>
      <w:r w:rsidRPr="00E3662C">
        <w:br/>
      </w:r>
      <w:r w:rsidRPr="00E3662C">
        <w:rPr>
          <w:rFonts w:ascii="Courier New" w:eastAsia="Courier New" w:hAnsi="Courier New" w:cs="Courier New"/>
          <w:sz w:val="18"/>
          <w:szCs w:val="18"/>
        </w:rPr>
        <w:t xml:space="preserve">    "</w:t>
      </w:r>
      <w:proofErr w:type="spellStart"/>
      <w:r w:rsidRPr="00E3662C">
        <w:rPr>
          <w:rFonts w:ascii="Courier New" w:eastAsia="Courier New" w:hAnsi="Courier New" w:cs="Courier New"/>
          <w:sz w:val="18"/>
          <w:szCs w:val="18"/>
        </w:rPr>
        <w:t>min_child_weight</w:t>
      </w:r>
      <w:proofErr w:type="spellEnd"/>
      <w:r w:rsidRPr="00E3662C">
        <w:rPr>
          <w:rFonts w:ascii="Courier New" w:eastAsia="Courier New" w:hAnsi="Courier New" w:cs="Courier New"/>
          <w:sz w:val="18"/>
          <w:szCs w:val="18"/>
        </w:rPr>
        <w:t>": [1, 2, 3, 4, 5, 6, 7, 8, 9, 10],</w:t>
      </w:r>
      <w:r w:rsidRPr="00E3662C">
        <w:br/>
      </w:r>
      <w:r w:rsidRPr="00E3662C">
        <w:rPr>
          <w:rFonts w:ascii="Courier New" w:eastAsia="Courier New" w:hAnsi="Courier New" w:cs="Courier New"/>
          <w:sz w:val="18"/>
          <w:szCs w:val="18"/>
        </w:rPr>
        <w:t>}</w:t>
      </w:r>
      <w:r w:rsidRPr="00E3662C">
        <w:br/>
      </w:r>
      <w:r w:rsidRPr="00E3662C">
        <w:rPr>
          <w:rFonts w:ascii="Courier New" w:eastAsia="Courier New" w:hAnsi="Courier New" w:cs="Courier New"/>
          <w:sz w:val="18"/>
          <w:szCs w:val="18"/>
        </w:rPr>
        <w:t># 20 candidates drawn without replacement; each scored by walk-forward MAPE</w:t>
      </w:r>
      <w:r w:rsidRPr="00E3662C">
        <w:br/>
      </w:r>
      <w:r w:rsidRPr="00E3662C">
        <w:rPr>
          <w:rFonts w:ascii="Courier New" w:eastAsia="Courier New" w:hAnsi="Courier New" w:cs="Courier New"/>
          <w:sz w:val="18"/>
          <w:szCs w:val="18"/>
        </w:rPr>
        <w:t># on the tuning-validation slice (2022-09 through 2024-03), never on the</w:t>
      </w:r>
      <w:r w:rsidRPr="00E3662C">
        <w:br/>
      </w:r>
      <w:r w:rsidRPr="00E3662C">
        <w:rPr>
          <w:rFonts w:ascii="Courier New" w:eastAsia="Courier New" w:hAnsi="Courier New" w:cs="Courier New"/>
          <w:sz w:val="18"/>
          <w:szCs w:val="18"/>
        </w:rPr>
        <w:t># true held-out test window (2024-04 onward).</w:t>
      </w:r>
      <w:r w:rsidRPr="00E3662C">
        <w:br/>
      </w:r>
      <w:r w:rsidRPr="00E3662C">
        <w:br/>
      </w:r>
      <w:r w:rsidRPr="00E3662C">
        <w:rPr>
          <w:rFonts w:ascii="Courier New" w:eastAsia="Courier New" w:hAnsi="Courier New" w:cs="Courier New"/>
          <w:sz w:val="18"/>
          <w:szCs w:val="18"/>
        </w:rPr>
        <w:t xml:space="preserve"># Winning configuration (adopted for every </w:t>
      </w:r>
      <w:proofErr w:type="spellStart"/>
      <w:r w:rsidRPr="00E3662C">
        <w:rPr>
          <w:rFonts w:ascii="Courier New" w:eastAsia="Courier New" w:hAnsi="Courier New" w:cs="Courier New"/>
          <w:sz w:val="18"/>
          <w:szCs w:val="18"/>
        </w:rPr>
        <w:t>XGBoost</w:t>
      </w:r>
      <w:proofErr w:type="spellEnd"/>
      <w:r w:rsidRPr="00E3662C">
        <w:rPr>
          <w:rFonts w:ascii="Courier New" w:eastAsia="Courier New" w:hAnsi="Courier New" w:cs="Courier New"/>
          <w:sz w:val="18"/>
          <w:szCs w:val="18"/>
        </w:rPr>
        <w:t xml:space="preserve"> result in this report):</w:t>
      </w:r>
      <w:r w:rsidRPr="00E3662C">
        <w:br/>
      </w:r>
      <w:r w:rsidRPr="00E3662C">
        <w:rPr>
          <w:rFonts w:ascii="Courier New" w:eastAsia="Courier New" w:hAnsi="Courier New" w:cs="Courier New"/>
          <w:sz w:val="18"/>
          <w:szCs w:val="18"/>
        </w:rPr>
        <w:t xml:space="preserve">XGB_PARAMS = </w:t>
      </w:r>
      <w:proofErr w:type="spellStart"/>
      <w:r w:rsidRPr="00E3662C">
        <w:rPr>
          <w:rFonts w:ascii="Courier New" w:eastAsia="Courier New" w:hAnsi="Courier New" w:cs="Courier New"/>
          <w:sz w:val="18"/>
          <w:szCs w:val="18"/>
        </w:rPr>
        <w:t>dict</w:t>
      </w:r>
      <w:proofErr w:type="spellEnd"/>
      <w:r w:rsidRPr="00E3662C">
        <w:rPr>
          <w:rFonts w:ascii="Courier New" w:eastAsia="Courier New" w:hAnsi="Courier New" w:cs="Courier New"/>
          <w:sz w:val="18"/>
          <w:szCs w:val="18"/>
        </w:rPr>
        <w:t>(</w:t>
      </w:r>
      <w:proofErr w:type="spellStart"/>
      <w:r w:rsidRPr="00E3662C">
        <w:rPr>
          <w:rFonts w:ascii="Courier New" w:eastAsia="Courier New" w:hAnsi="Courier New" w:cs="Courier New"/>
          <w:sz w:val="18"/>
          <w:szCs w:val="18"/>
        </w:rPr>
        <w:t>max_depth</w:t>
      </w:r>
      <w:proofErr w:type="spellEnd"/>
      <w:r w:rsidRPr="00E3662C">
        <w:rPr>
          <w:rFonts w:ascii="Courier New" w:eastAsia="Courier New" w:hAnsi="Courier New" w:cs="Courier New"/>
          <w:sz w:val="18"/>
          <w:szCs w:val="18"/>
        </w:rPr>
        <w:t xml:space="preserve">=6, </w:t>
      </w:r>
      <w:proofErr w:type="spellStart"/>
      <w:r w:rsidRPr="00E3662C">
        <w:rPr>
          <w:rFonts w:ascii="Courier New" w:eastAsia="Courier New" w:hAnsi="Courier New" w:cs="Courier New"/>
          <w:sz w:val="18"/>
          <w:szCs w:val="18"/>
        </w:rPr>
        <w:t>learning_rate</w:t>
      </w:r>
      <w:proofErr w:type="spellEnd"/>
      <w:r w:rsidRPr="00E3662C">
        <w:rPr>
          <w:rFonts w:ascii="Courier New" w:eastAsia="Courier New" w:hAnsi="Courier New" w:cs="Courier New"/>
          <w:sz w:val="18"/>
          <w:szCs w:val="18"/>
        </w:rPr>
        <w:t xml:space="preserve">=0.02, </w:t>
      </w:r>
      <w:proofErr w:type="spellStart"/>
      <w:r w:rsidRPr="00E3662C">
        <w:rPr>
          <w:rFonts w:ascii="Courier New" w:eastAsia="Courier New" w:hAnsi="Courier New" w:cs="Courier New"/>
          <w:sz w:val="18"/>
          <w:szCs w:val="18"/>
        </w:rPr>
        <w:t>n_estimators</w:t>
      </w:r>
      <w:proofErr w:type="spellEnd"/>
      <w:r w:rsidRPr="00E3662C">
        <w:rPr>
          <w:rFonts w:ascii="Courier New" w:eastAsia="Courier New" w:hAnsi="Courier New" w:cs="Courier New"/>
          <w:sz w:val="18"/>
          <w:szCs w:val="18"/>
        </w:rPr>
        <w:t>=250,</w:t>
      </w:r>
      <w:r w:rsidRPr="00E3662C">
        <w:br/>
      </w:r>
      <w:r w:rsidRPr="00E3662C">
        <w:rPr>
          <w:rFonts w:ascii="Courier New" w:eastAsia="Courier New" w:hAnsi="Courier New" w:cs="Courier New"/>
          <w:sz w:val="18"/>
          <w:szCs w:val="18"/>
        </w:rPr>
        <w:t xml:space="preserve">                   subsample=0.9, </w:t>
      </w:r>
      <w:proofErr w:type="spellStart"/>
      <w:r w:rsidRPr="00E3662C">
        <w:rPr>
          <w:rFonts w:ascii="Courier New" w:eastAsia="Courier New" w:hAnsi="Courier New" w:cs="Courier New"/>
          <w:sz w:val="18"/>
          <w:szCs w:val="18"/>
        </w:rPr>
        <w:t>colsample_bytree</w:t>
      </w:r>
      <w:proofErr w:type="spellEnd"/>
      <w:r w:rsidRPr="00E3662C">
        <w:rPr>
          <w:rFonts w:ascii="Courier New" w:eastAsia="Courier New" w:hAnsi="Courier New" w:cs="Courier New"/>
          <w:sz w:val="18"/>
          <w:szCs w:val="18"/>
        </w:rPr>
        <w:t>=0.95,</w:t>
      </w:r>
      <w:r w:rsidRPr="00E3662C">
        <w:br/>
      </w:r>
      <w:r w:rsidRPr="00E3662C">
        <w:rPr>
          <w:rFonts w:ascii="Courier New" w:eastAsia="Courier New" w:hAnsi="Courier New" w:cs="Courier New"/>
          <w:sz w:val="18"/>
          <w:szCs w:val="18"/>
        </w:rPr>
        <w:t xml:space="preserve">                   </w:t>
      </w:r>
      <w:proofErr w:type="spellStart"/>
      <w:r w:rsidRPr="00E3662C">
        <w:rPr>
          <w:rFonts w:ascii="Courier New" w:eastAsia="Courier New" w:hAnsi="Courier New" w:cs="Courier New"/>
          <w:sz w:val="18"/>
          <w:szCs w:val="18"/>
        </w:rPr>
        <w:t>min_child_weight</w:t>
      </w:r>
      <w:proofErr w:type="spellEnd"/>
      <w:r w:rsidRPr="00E3662C">
        <w:rPr>
          <w:rFonts w:ascii="Courier New" w:eastAsia="Courier New" w:hAnsi="Courier New" w:cs="Courier New"/>
          <w:sz w:val="18"/>
          <w:szCs w:val="18"/>
        </w:rPr>
        <w:t xml:space="preserve">=3, </w:t>
      </w:r>
      <w:proofErr w:type="spellStart"/>
      <w:r w:rsidRPr="00E3662C">
        <w:rPr>
          <w:rFonts w:ascii="Courier New" w:eastAsia="Courier New" w:hAnsi="Courier New" w:cs="Courier New"/>
          <w:sz w:val="18"/>
          <w:szCs w:val="18"/>
        </w:rPr>
        <w:t>random_state</w:t>
      </w:r>
      <w:proofErr w:type="spellEnd"/>
      <w:r w:rsidRPr="00E3662C">
        <w:rPr>
          <w:rFonts w:ascii="Courier New" w:eastAsia="Courier New" w:hAnsi="Courier New" w:cs="Courier New"/>
          <w:sz w:val="18"/>
          <w:szCs w:val="18"/>
        </w:rPr>
        <w:t>=42)</w:t>
      </w:r>
    </w:p>
    <w:p w14:paraId="4767F3CF" w14:textId="77777777" w:rsidR="001C4389" w:rsidRPr="00E3662C" w:rsidRDefault="00000000">
      <w:pPr>
        <w:pStyle w:val="Heading2"/>
        <w:keepNext/>
        <w:spacing w:before="300" w:after="200" w:line="480" w:lineRule="auto"/>
        <w:rPr>
          <w:color w:val="auto"/>
        </w:rPr>
      </w:pPr>
      <w:bookmarkStart w:id="47" w:name="toc47"/>
      <w:r w:rsidRPr="00E3662C">
        <w:rPr>
          <w:b/>
          <w:bCs/>
          <w:color w:val="auto"/>
          <w:sz w:val="24"/>
          <w:szCs w:val="24"/>
        </w:rPr>
        <w:t>Appendix B: Tomato Cost-of-Cultivation Derivation (Referenced in Materials and Method)</w:t>
      </w:r>
      <w:bookmarkEnd w:id="47"/>
    </w:p>
    <w:p w14:paraId="7A0130D3" w14:textId="77777777" w:rsidR="001C4389" w:rsidRPr="00E3662C" w:rsidRDefault="00000000">
      <w:pPr>
        <w:shd w:val="clear" w:color="auto" w:fill="F2F2F2"/>
        <w:spacing w:after="240"/>
      </w:pPr>
      <w:r w:rsidRPr="00E3662C">
        <w:rPr>
          <w:rFonts w:ascii="Courier New" w:eastAsia="Courier New" w:hAnsi="Courier New" w:cs="Courier New"/>
          <w:sz w:val="18"/>
          <w:szCs w:val="18"/>
        </w:rPr>
        <w:t># Vanitha et al. (2018), Table 6: total cost of cultivation (Rs./acre),</w:t>
      </w:r>
      <w:r w:rsidRPr="00E3662C">
        <w:br/>
      </w:r>
      <w:r w:rsidRPr="00E3662C">
        <w:rPr>
          <w:rFonts w:ascii="Courier New" w:eastAsia="Courier New" w:hAnsi="Courier New" w:cs="Courier New"/>
          <w:sz w:val="18"/>
          <w:szCs w:val="18"/>
        </w:rPr>
        <w:t># 3 Kolar-district taluks (</w:t>
      </w:r>
      <w:proofErr w:type="spellStart"/>
      <w:r w:rsidRPr="00E3662C">
        <w:rPr>
          <w:rFonts w:ascii="Courier New" w:eastAsia="Courier New" w:hAnsi="Courier New" w:cs="Courier New"/>
          <w:sz w:val="18"/>
          <w:szCs w:val="18"/>
        </w:rPr>
        <w:t>Malur</w:t>
      </w:r>
      <w:proofErr w:type="spellEnd"/>
      <w:r w:rsidRPr="00E3662C">
        <w:rPr>
          <w:rFonts w:ascii="Courier New" w:eastAsia="Courier New" w:hAnsi="Courier New" w:cs="Courier New"/>
          <w:sz w:val="18"/>
          <w:szCs w:val="18"/>
        </w:rPr>
        <w:t xml:space="preserve">, </w:t>
      </w:r>
      <w:proofErr w:type="spellStart"/>
      <w:r w:rsidRPr="00E3662C">
        <w:rPr>
          <w:rFonts w:ascii="Courier New" w:eastAsia="Courier New" w:hAnsi="Courier New" w:cs="Courier New"/>
          <w:sz w:val="18"/>
          <w:szCs w:val="18"/>
        </w:rPr>
        <w:t>Mulbagal</w:t>
      </w:r>
      <w:proofErr w:type="spellEnd"/>
      <w:r w:rsidRPr="00E3662C">
        <w:rPr>
          <w:rFonts w:ascii="Courier New" w:eastAsia="Courier New" w:hAnsi="Courier New" w:cs="Courier New"/>
          <w:sz w:val="18"/>
          <w:szCs w:val="18"/>
        </w:rPr>
        <w:t xml:space="preserve">, </w:t>
      </w:r>
      <w:proofErr w:type="spellStart"/>
      <w:r w:rsidRPr="00E3662C">
        <w:rPr>
          <w:rFonts w:ascii="Courier New" w:eastAsia="Courier New" w:hAnsi="Courier New" w:cs="Courier New"/>
          <w:sz w:val="18"/>
          <w:szCs w:val="18"/>
        </w:rPr>
        <w:t>Srinivaspura</w:t>
      </w:r>
      <w:proofErr w:type="spellEnd"/>
      <w:r w:rsidRPr="00E3662C">
        <w:rPr>
          <w:rFonts w:ascii="Courier New" w:eastAsia="Courier New" w:hAnsi="Courier New" w:cs="Courier New"/>
          <w:sz w:val="18"/>
          <w:szCs w:val="18"/>
        </w:rPr>
        <w:t>) x 3 growing</w:t>
      </w:r>
      <w:r w:rsidRPr="00E3662C">
        <w:br/>
      </w:r>
      <w:r w:rsidRPr="00E3662C">
        <w:rPr>
          <w:rFonts w:ascii="Courier New" w:eastAsia="Courier New" w:hAnsi="Courier New" w:cs="Courier New"/>
          <w:sz w:val="18"/>
          <w:szCs w:val="18"/>
        </w:rPr>
        <w:t># seasons = 9 published figures.</w:t>
      </w:r>
      <w:r w:rsidRPr="00E3662C">
        <w:br/>
      </w:r>
      <w:r w:rsidRPr="00E3662C">
        <w:rPr>
          <w:rFonts w:ascii="Courier New" w:eastAsia="Courier New" w:hAnsi="Courier New" w:cs="Courier New"/>
          <w:sz w:val="18"/>
          <w:szCs w:val="18"/>
        </w:rPr>
        <w:t xml:space="preserve">VANITHA_2018_TOTAL_COST_RS_PER_ACRE = </w:t>
      </w:r>
      <w:proofErr w:type="spellStart"/>
      <w:r w:rsidRPr="00E3662C">
        <w:rPr>
          <w:rFonts w:ascii="Courier New" w:eastAsia="Courier New" w:hAnsi="Courier New" w:cs="Courier New"/>
          <w:sz w:val="18"/>
          <w:szCs w:val="18"/>
        </w:rPr>
        <w:t>pd.Series</w:t>
      </w:r>
      <w:proofErr w:type="spellEnd"/>
      <w:r w:rsidRPr="00E3662C">
        <w:rPr>
          <w:rFonts w:ascii="Courier New" w:eastAsia="Courier New" w:hAnsi="Courier New" w:cs="Courier New"/>
          <w:sz w:val="18"/>
          <w:szCs w:val="18"/>
        </w:rPr>
        <w:t>(</w:t>
      </w:r>
      <w:r w:rsidRPr="00E3662C">
        <w:br/>
      </w:r>
      <w:r w:rsidRPr="00E3662C">
        <w:rPr>
          <w:rFonts w:ascii="Courier New" w:eastAsia="Courier New" w:hAnsi="Courier New" w:cs="Courier New"/>
          <w:sz w:val="18"/>
          <w:szCs w:val="18"/>
        </w:rPr>
        <w:t xml:space="preserve">    [160930, 170472, 162264, 136565, 140948, 138599, 166775, 163908, 165962]</w:t>
      </w:r>
      <w:r w:rsidRPr="00E3662C">
        <w:br/>
      </w:r>
      <w:r w:rsidRPr="00E3662C">
        <w:rPr>
          <w:rFonts w:ascii="Courier New" w:eastAsia="Courier New" w:hAnsi="Courier New" w:cs="Courier New"/>
          <w:sz w:val="18"/>
          <w:szCs w:val="18"/>
        </w:rPr>
        <w:t>)</w:t>
      </w:r>
      <w:r w:rsidRPr="00E3662C">
        <w:br/>
      </w:r>
      <w:r w:rsidRPr="00E3662C">
        <w:rPr>
          <w:rFonts w:ascii="Courier New" w:eastAsia="Courier New" w:hAnsi="Courier New" w:cs="Courier New"/>
          <w:sz w:val="18"/>
          <w:szCs w:val="18"/>
        </w:rPr>
        <w:t>ACRES_PER_HECTARE = 2.4710538</w:t>
      </w:r>
      <w:r w:rsidRPr="00E3662C">
        <w:br/>
      </w:r>
      <w:r w:rsidRPr="00E3662C">
        <w:br/>
      </w:r>
      <w:r w:rsidRPr="00E3662C">
        <w:rPr>
          <w:rFonts w:ascii="Courier New" w:eastAsia="Courier New" w:hAnsi="Courier New" w:cs="Courier New"/>
          <w:sz w:val="18"/>
          <w:szCs w:val="18"/>
        </w:rPr>
        <w:t>TOMATO_TOTAL_COST_RS_PER_HA = round(</w:t>
      </w:r>
      <w:r w:rsidRPr="00E3662C">
        <w:br/>
      </w:r>
      <w:r w:rsidRPr="00E3662C">
        <w:rPr>
          <w:rFonts w:ascii="Courier New" w:eastAsia="Courier New" w:hAnsi="Courier New" w:cs="Courier New"/>
          <w:sz w:val="18"/>
          <w:szCs w:val="18"/>
        </w:rPr>
        <w:t xml:space="preserve">    VANITHA_2018_TOTAL_COST_RS_PER_ACRE.mean() * ACRES_PER_HECTARE, 2</w:t>
      </w:r>
      <w:r w:rsidRPr="00E3662C">
        <w:br/>
      </w:r>
      <w:r w:rsidRPr="00E3662C">
        <w:rPr>
          <w:rFonts w:ascii="Courier New" w:eastAsia="Courier New" w:hAnsi="Courier New" w:cs="Courier New"/>
          <w:sz w:val="18"/>
          <w:szCs w:val="18"/>
        </w:rPr>
        <w:t>)</w:t>
      </w:r>
      <w:r w:rsidRPr="00E3662C">
        <w:br/>
      </w:r>
      <w:r w:rsidRPr="00E3662C">
        <w:rPr>
          <w:rFonts w:ascii="Courier New" w:eastAsia="Courier New" w:hAnsi="Courier New" w:cs="Courier New"/>
          <w:sz w:val="18"/>
          <w:szCs w:val="18"/>
        </w:rPr>
        <w:t># -&gt; Rs. 3,86,149.66 / hectare, applied as a constant to every tomato row.</w:t>
      </w:r>
    </w:p>
    <w:sectPr w:rsidR="001C4389" w:rsidRPr="00E3662C">
      <w:head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882DA" w14:textId="77777777" w:rsidR="005C519B" w:rsidRDefault="005C519B">
      <w:r>
        <w:separator/>
      </w:r>
    </w:p>
  </w:endnote>
  <w:endnote w:type="continuationSeparator" w:id="0">
    <w:p w14:paraId="6D48B67A" w14:textId="77777777" w:rsidR="005C519B" w:rsidRDefault="005C51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CB180" w14:textId="77777777" w:rsidR="005C519B" w:rsidRDefault="005C519B">
      <w:r>
        <w:separator/>
      </w:r>
    </w:p>
  </w:footnote>
  <w:footnote w:type="continuationSeparator" w:id="0">
    <w:p w14:paraId="3B9F6659" w14:textId="77777777" w:rsidR="005C519B" w:rsidRDefault="005C51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A7E79" w14:textId="77777777" w:rsidR="001C4389" w:rsidRDefault="00000000">
    <w:pPr>
      <w:jc w:val="right"/>
    </w:pPr>
    <w:r>
      <w:fldChar w:fldCharType="begin"/>
    </w:r>
    <w:r>
      <w:instrText>PAGE</w:instrText>
    </w:r>
    <w:r>
      <w:fldChar w:fldCharType="separate"/>
    </w:r>
    <w:r w:rsidR="00B17009">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4234C9"/>
    <w:multiLevelType w:val="hybridMultilevel"/>
    <w:tmpl w:val="96F2308E"/>
    <w:lvl w:ilvl="0" w:tplc="11EE223C">
      <w:start w:val="1"/>
      <w:numFmt w:val="bullet"/>
      <w:lvlText w:val="●"/>
      <w:lvlJc w:val="left"/>
      <w:pPr>
        <w:ind w:left="720" w:hanging="360"/>
      </w:pPr>
    </w:lvl>
    <w:lvl w:ilvl="1" w:tplc="AB16FEE2">
      <w:start w:val="1"/>
      <w:numFmt w:val="bullet"/>
      <w:lvlText w:val="○"/>
      <w:lvlJc w:val="left"/>
      <w:pPr>
        <w:ind w:left="1440" w:hanging="360"/>
      </w:pPr>
    </w:lvl>
    <w:lvl w:ilvl="2" w:tplc="AB7AFA4C">
      <w:start w:val="1"/>
      <w:numFmt w:val="bullet"/>
      <w:lvlText w:val="■"/>
      <w:lvlJc w:val="left"/>
      <w:pPr>
        <w:ind w:left="2160" w:hanging="360"/>
      </w:pPr>
    </w:lvl>
    <w:lvl w:ilvl="3" w:tplc="E7F8CC7A">
      <w:start w:val="1"/>
      <w:numFmt w:val="bullet"/>
      <w:lvlText w:val="●"/>
      <w:lvlJc w:val="left"/>
      <w:pPr>
        <w:ind w:left="2880" w:hanging="360"/>
      </w:pPr>
    </w:lvl>
    <w:lvl w:ilvl="4" w:tplc="DD84AD56">
      <w:start w:val="1"/>
      <w:numFmt w:val="bullet"/>
      <w:lvlText w:val="○"/>
      <w:lvlJc w:val="left"/>
      <w:pPr>
        <w:ind w:left="3600" w:hanging="360"/>
      </w:pPr>
    </w:lvl>
    <w:lvl w:ilvl="5" w:tplc="3C50198A">
      <w:start w:val="1"/>
      <w:numFmt w:val="bullet"/>
      <w:lvlText w:val="■"/>
      <w:lvlJc w:val="left"/>
      <w:pPr>
        <w:ind w:left="4320" w:hanging="360"/>
      </w:pPr>
    </w:lvl>
    <w:lvl w:ilvl="6" w:tplc="0FEE8E68">
      <w:start w:val="1"/>
      <w:numFmt w:val="bullet"/>
      <w:lvlText w:val="●"/>
      <w:lvlJc w:val="left"/>
      <w:pPr>
        <w:ind w:left="5040" w:hanging="360"/>
      </w:pPr>
    </w:lvl>
    <w:lvl w:ilvl="7" w:tplc="B0565812">
      <w:start w:val="1"/>
      <w:numFmt w:val="bullet"/>
      <w:lvlText w:val="●"/>
      <w:lvlJc w:val="left"/>
      <w:pPr>
        <w:ind w:left="5760" w:hanging="360"/>
      </w:pPr>
    </w:lvl>
    <w:lvl w:ilvl="8" w:tplc="2572D63A">
      <w:start w:val="1"/>
      <w:numFmt w:val="bullet"/>
      <w:lvlText w:val="●"/>
      <w:lvlJc w:val="left"/>
      <w:pPr>
        <w:ind w:left="6480" w:hanging="360"/>
      </w:pPr>
    </w:lvl>
  </w:abstractNum>
  <w:num w:numId="1" w16cid:durableId="18997101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389"/>
    <w:rsid w:val="00147E53"/>
    <w:rsid w:val="00185470"/>
    <w:rsid w:val="001C4389"/>
    <w:rsid w:val="002A6A21"/>
    <w:rsid w:val="0044231C"/>
    <w:rsid w:val="005C519B"/>
    <w:rsid w:val="00612E8C"/>
    <w:rsid w:val="007135CB"/>
    <w:rsid w:val="00754409"/>
    <w:rsid w:val="007A2DE3"/>
    <w:rsid w:val="0086350B"/>
    <w:rsid w:val="00937834"/>
    <w:rsid w:val="00B17009"/>
    <w:rsid w:val="00BE737C"/>
    <w:rsid w:val="00DE6505"/>
    <w:rsid w:val="00E3662C"/>
    <w:rsid w:val="00E445B4"/>
    <w:rsid w:val="00E47648"/>
    <w:rsid w:val="00F66963"/>
    <w:rsid w:val="00F85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7DD4D"/>
  <w15:docId w15:val="{BAC88AD3-CC38-4544-A831-A78571964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DE650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github.com/learnandgrow072025/capstone_project_alvis"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68</Pages>
  <Words>14788</Words>
  <Characters>84292</Characters>
  <Application>Microsoft Office Word</Application>
  <DocSecurity>0</DocSecurity>
  <Lines>702</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Abhay Kumar</cp:lastModifiedBy>
  <cp:revision>8</cp:revision>
  <dcterms:created xsi:type="dcterms:W3CDTF">2026-08-08T20:50:00Z</dcterms:created>
  <dcterms:modified xsi:type="dcterms:W3CDTF">2026-08-08T21:10:00Z</dcterms:modified>
</cp:coreProperties>
</file>