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E614" w14:textId="56DCD1F7" w:rsidR="00890BD8" w:rsidRDefault="00B95549" w:rsidP="003A6BC1">
      <w:pPr>
        <w:jc w:val="center"/>
        <w:rPr>
          <w:rFonts w:hint="eastAsia"/>
        </w:rPr>
      </w:pPr>
      <w:r w:rsidRPr="00947BDE">
        <w:rPr>
          <w:rFonts w:ascii="Cambria" w:eastAsia="MS Mincho" w:hAnsi="Cambria" w:cs="Times New Roman"/>
          <w:noProof/>
          <w:kern w:val="0"/>
          <w:lang w:eastAsia="en-US"/>
        </w:rPr>
        <w:drawing>
          <wp:inline distT="0" distB="0" distL="0" distR="0" wp14:anchorId="706FC300" wp14:editId="2995ED96">
            <wp:extent cx="5472000" cy="2628900"/>
            <wp:effectExtent l="0" t="0" r="0" b="0"/>
            <wp:docPr id="815665382" name="图表 7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98451" w14:textId="77777777" w:rsidR="007A04DA" w:rsidRDefault="007A04DA" w:rsidP="00B955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50FA0D" w14:textId="77777777" w:rsidR="007A04DA" w:rsidRDefault="007A04DA" w:rsidP="00B955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6D0BF" w14:textId="77777777" w:rsidR="007A04DA" w:rsidRDefault="007A04DA" w:rsidP="00B955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F16C96" w14:textId="77777777" w:rsidR="007A04DA" w:rsidRDefault="007A04DA" w:rsidP="00B955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DD"/>
    <w:rsid w:val="000A5B44"/>
    <w:rsid w:val="001761BC"/>
    <w:rsid w:val="00265348"/>
    <w:rsid w:val="003A6BC1"/>
    <w:rsid w:val="00584ADD"/>
    <w:rsid w:val="00637A11"/>
    <w:rsid w:val="006569A5"/>
    <w:rsid w:val="006800E9"/>
    <w:rsid w:val="007602D8"/>
    <w:rsid w:val="007A04DA"/>
    <w:rsid w:val="00890BD8"/>
    <w:rsid w:val="009E78D3"/>
    <w:rsid w:val="00B622B2"/>
    <w:rsid w:val="00B660D0"/>
    <w:rsid w:val="00B80160"/>
    <w:rsid w:val="00B95549"/>
    <w:rsid w:val="00D15B40"/>
    <w:rsid w:val="00E10C89"/>
    <w:rsid w:val="00E40397"/>
    <w:rsid w:val="00E779C2"/>
    <w:rsid w:val="00FB0AEB"/>
    <w:rsid w:val="00FE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1E487F8-C4B0-4A5A-9DFB-6C88E7BF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4A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A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A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A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A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A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A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A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4A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4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4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4A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4A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4A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4A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4A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4A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4A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A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4A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4A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A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A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4A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4A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55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55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55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55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6.3802097849060505E-2"/>
          <c:y val="0.12419414964433796"/>
          <c:w val="0.85055125005171206"/>
          <c:h val="0.7540020540910646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人数</c:v>
                </c:pt>
              </c:strCache>
            </c:strRef>
          </c:tx>
          <c:spPr>
            <a:solidFill>
              <a:schemeClr val="bg2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武汉市</c:v>
                </c:pt>
                <c:pt idx="1">
                  <c:v>深圳市</c:v>
                </c:pt>
                <c:pt idx="2">
                  <c:v>郑州市</c:v>
                </c:pt>
                <c:pt idx="3">
                  <c:v>成都市</c:v>
                </c:pt>
                <c:pt idx="4">
                  <c:v>长沙市</c:v>
                </c:pt>
                <c:pt idx="5">
                  <c:v>广州市</c:v>
                </c:pt>
                <c:pt idx="6">
                  <c:v>重庆市</c:v>
                </c:pt>
                <c:pt idx="7">
                  <c:v>合肥市</c:v>
                </c:pt>
                <c:pt idx="8">
                  <c:v>北京市</c:v>
                </c:pt>
                <c:pt idx="9">
                  <c:v>青岛市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1567</c:v>
                </c:pt>
                <c:pt idx="1">
                  <c:v>532</c:v>
                </c:pt>
                <c:pt idx="2">
                  <c:v>221</c:v>
                </c:pt>
                <c:pt idx="3">
                  <c:v>216</c:v>
                </c:pt>
                <c:pt idx="4">
                  <c:v>207</c:v>
                </c:pt>
                <c:pt idx="5">
                  <c:v>162</c:v>
                </c:pt>
                <c:pt idx="6">
                  <c:v>161</c:v>
                </c:pt>
                <c:pt idx="7">
                  <c:v>139</c:v>
                </c:pt>
                <c:pt idx="8">
                  <c:v>137</c:v>
                </c:pt>
                <c:pt idx="9">
                  <c:v>113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294-4F95-BA74-D0D7496652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6"/>
        <c:axId val="1335367791"/>
        <c:axId val="1335384111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占比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9"/>
            <c:spPr>
              <a:solidFill>
                <a:srgbClr val="FFC000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Lbl>
              <c:idx val="1"/>
              <c:layout>
                <c:manualLayout>
                  <c:x val="-6.2262557194252478E-2"/>
                  <c:y val="-7.331512690216586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294-4F95-BA74-D0D7496652B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武汉市</c:v>
                </c:pt>
                <c:pt idx="1">
                  <c:v>深圳市</c:v>
                </c:pt>
                <c:pt idx="2">
                  <c:v>郑州市</c:v>
                </c:pt>
                <c:pt idx="3">
                  <c:v>成都市</c:v>
                </c:pt>
                <c:pt idx="4">
                  <c:v>长沙市</c:v>
                </c:pt>
                <c:pt idx="5">
                  <c:v>广州市</c:v>
                </c:pt>
                <c:pt idx="6">
                  <c:v>重庆市</c:v>
                </c:pt>
                <c:pt idx="7">
                  <c:v>合肥市</c:v>
                </c:pt>
                <c:pt idx="8">
                  <c:v>北京市</c:v>
                </c:pt>
                <c:pt idx="9">
                  <c:v>青岛市</c:v>
                </c:pt>
              </c:strCache>
            </c:strRef>
          </c:cat>
          <c:val>
            <c:numRef>
              <c:f>Sheet1!$C$2:$C$11</c:f>
              <c:numCache>
                <c:formatCode>0.00%</c:formatCode>
                <c:ptCount val="10"/>
                <c:pt idx="0">
                  <c:v>0.2293</c:v>
                </c:pt>
                <c:pt idx="1">
                  <c:v>7.7899999999999997E-2</c:v>
                </c:pt>
                <c:pt idx="2">
                  <c:v>3.2300000000000002E-2</c:v>
                </c:pt>
                <c:pt idx="3">
                  <c:v>3.1600000000000003E-2</c:v>
                </c:pt>
                <c:pt idx="4">
                  <c:v>3.0300000000000001E-2</c:v>
                </c:pt>
                <c:pt idx="5">
                  <c:v>2.3699999999999999E-2</c:v>
                </c:pt>
                <c:pt idx="6">
                  <c:v>2.3599999999999999E-2</c:v>
                </c:pt>
                <c:pt idx="7">
                  <c:v>2.0299999999999999E-2</c:v>
                </c:pt>
                <c:pt idx="8">
                  <c:v>0.02</c:v>
                </c:pt>
                <c:pt idx="9">
                  <c:v>1.6500000000000001E-2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294-4F95-BA74-D0D7496652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26796351"/>
        <c:axId val="826799711"/>
      </c:lineChart>
      <c:catAx>
        <c:axId val="13353677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335384111"/>
        <c:crosses val="autoZero"/>
        <c:auto val="1"/>
        <c:lblAlgn val="ctr"/>
        <c:lblOffset val="100"/>
        <c:noMultiLvlLbl val="0"/>
      </c:catAx>
      <c:valAx>
        <c:axId val="13353841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335367791"/>
        <c:crosses val="autoZero"/>
        <c:crossBetween val="between"/>
      </c:valAx>
      <c:valAx>
        <c:axId val="826799711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826796351"/>
        <c:crosses val="max"/>
        <c:crossBetween val="between"/>
      </c:valAx>
      <c:catAx>
        <c:axId val="826796351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826799711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aseline="0"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10</cp:revision>
  <dcterms:created xsi:type="dcterms:W3CDTF">2025-06-04T05:49:00Z</dcterms:created>
  <dcterms:modified xsi:type="dcterms:W3CDTF">2025-08-22T07:47:00Z</dcterms:modified>
</cp:coreProperties>
</file>