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C227" w14:textId="34CAA144" w:rsidR="00890BD8" w:rsidRDefault="00A30064" w:rsidP="00A30064">
      <w:pPr>
        <w:jc w:val="center"/>
        <w:rPr>
          <w:rFonts w:hint="eastAsia"/>
        </w:rPr>
      </w:pPr>
      <w:r w:rsidRPr="00170E7E">
        <w:rPr>
          <w:rFonts w:ascii="Times New Roman" w:eastAsia="宋体" w:hAnsi="Times New Roman" w:cs="Times New Roman"/>
          <w:caps/>
          <w:noProof/>
          <w:color w:val="0F6FC6"/>
          <w:sz w:val="18"/>
        </w:rPr>
        <w:drawing>
          <wp:inline distT="0" distB="0" distL="0" distR="0" wp14:anchorId="5C998631" wp14:editId="0BD0C462">
            <wp:extent cx="5471795" cy="3190875"/>
            <wp:effectExtent l="0" t="0" r="0" b="0"/>
            <wp:docPr id="8" name="图表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1AEEE" w14:textId="77777777" w:rsidR="0038507C" w:rsidRDefault="0038507C" w:rsidP="00A300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8B3958" w14:textId="77777777" w:rsidR="0038507C" w:rsidRDefault="0038507C" w:rsidP="00A300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65C97" w14:textId="77777777" w:rsidR="0038507C" w:rsidRDefault="0038507C" w:rsidP="00A300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2A68B8" w14:textId="77777777" w:rsidR="0038507C" w:rsidRDefault="0038507C" w:rsidP="00A300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E4"/>
    <w:rsid w:val="000A5B44"/>
    <w:rsid w:val="000B6C4C"/>
    <w:rsid w:val="00105140"/>
    <w:rsid w:val="00117225"/>
    <w:rsid w:val="00250D70"/>
    <w:rsid w:val="00265348"/>
    <w:rsid w:val="002D7A70"/>
    <w:rsid w:val="0038507C"/>
    <w:rsid w:val="007602D8"/>
    <w:rsid w:val="007E4C4C"/>
    <w:rsid w:val="008119CE"/>
    <w:rsid w:val="00835A26"/>
    <w:rsid w:val="00890BD8"/>
    <w:rsid w:val="008979B1"/>
    <w:rsid w:val="009C098F"/>
    <w:rsid w:val="00A30064"/>
    <w:rsid w:val="00A30332"/>
    <w:rsid w:val="00B40AE4"/>
    <w:rsid w:val="00B80160"/>
    <w:rsid w:val="00CA4833"/>
    <w:rsid w:val="00D249E4"/>
    <w:rsid w:val="00D5169B"/>
    <w:rsid w:val="00E1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91A077F-0289-44D7-B4BA-C662E9E4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0A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A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A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A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A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A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A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A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0A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0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0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0A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0A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0A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0A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0A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0A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0A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A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0A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0A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0A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0A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0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0A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0AE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00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00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00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00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2090709162661926"/>
          <c:y val="2.4263904996371599E-2"/>
          <c:w val="0.65350821996403574"/>
          <c:h val="0.96856748989462327"/>
        </c:manualLayout>
      </c:layout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稳定率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D2D833A8-7F02-49AD-A2C5-E45C8780467D}" type="VALUE">
                      <a:rPr lang="en-US" altLang="zh-CN"/>
                      <a:pPr/>
                      <a:t>[值]</a:t>
                    </a:fld>
                    <a:endParaRPr lang="zh-CN" altLang="en-US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A6D0-450D-877A-6DBB70349ED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shade val="95000"/>
                          <a:satMod val="10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Sheet1!$A$2:$A$14</c:f>
              <c:strCache>
                <c:ptCount val="13"/>
                <c:pt idx="0">
                  <c:v>旅游学院</c:v>
                </c:pt>
                <c:pt idx="1">
                  <c:v>文化与传媒学院</c:v>
                </c:pt>
                <c:pt idx="2">
                  <c:v>艺术设计学院</c:v>
                </c:pt>
                <c:pt idx="3">
                  <c:v>商学院</c:v>
                </c:pt>
                <c:pt idx="4">
                  <c:v>国际合作学院</c:v>
                </c:pt>
                <c:pt idx="5">
                  <c:v>建筑工程学院</c:v>
                </c:pt>
                <c:pt idx="6">
                  <c:v>汽车工程学院</c:v>
                </c:pt>
                <c:pt idx="7">
                  <c:v>应用外语学院</c:v>
                </c:pt>
                <c:pt idx="8">
                  <c:v>机器人学院</c:v>
                </c:pt>
                <c:pt idx="9">
                  <c:v>财会与金融学院</c:v>
                </c:pt>
                <c:pt idx="10">
                  <c:v>管理工程学院</c:v>
                </c:pt>
                <c:pt idx="11">
                  <c:v>物联网工程学院</c:v>
                </c:pt>
                <c:pt idx="12">
                  <c:v>体育健康学院</c:v>
                </c:pt>
              </c:strCache>
            </c:strRef>
          </c:cat>
          <c:val>
            <c:numRef>
              <c:f>Sheet1!$B$2:$B$14</c:f>
              <c:numCache>
                <c:formatCode>0.00%</c:formatCode>
                <c:ptCount val="13"/>
                <c:pt idx="0">
                  <c:v>0.49249999999999999</c:v>
                </c:pt>
                <c:pt idx="1">
                  <c:v>0.51219999999999999</c:v>
                </c:pt>
                <c:pt idx="2">
                  <c:v>0.52070000000000005</c:v>
                </c:pt>
                <c:pt idx="3">
                  <c:v>0.53110000000000002</c:v>
                </c:pt>
                <c:pt idx="4">
                  <c:v>0.5333</c:v>
                </c:pt>
                <c:pt idx="5">
                  <c:v>0.53890000000000005</c:v>
                </c:pt>
                <c:pt idx="6">
                  <c:v>0.54549999999999998</c:v>
                </c:pt>
                <c:pt idx="7">
                  <c:v>0.54759999999999998</c:v>
                </c:pt>
                <c:pt idx="8">
                  <c:v>0.57720000000000005</c:v>
                </c:pt>
                <c:pt idx="9">
                  <c:v>0.61760000000000004</c:v>
                </c:pt>
                <c:pt idx="10">
                  <c:v>0.64080000000000004</c:v>
                </c:pt>
                <c:pt idx="11">
                  <c:v>0.67010000000000003</c:v>
                </c:pt>
                <c:pt idx="12">
                  <c:v>0.76239999999999997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6D0-450D-877A-6DBB70349E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离职率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shade val="95000"/>
                          <a:satMod val="10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Sheet1!$A$2:$A$14</c:f>
              <c:strCache>
                <c:ptCount val="13"/>
                <c:pt idx="0">
                  <c:v>旅游学院</c:v>
                </c:pt>
                <c:pt idx="1">
                  <c:v>文化与传媒学院</c:v>
                </c:pt>
                <c:pt idx="2">
                  <c:v>艺术设计学院</c:v>
                </c:pt>
                <c:pt idx="3">
                  <c:v>商学院</c:v>
                </c:pt>
                <c:pt idx="4">
                  <c:v>国际合作学院</c:v>
                </c:pt>
                <c:pt idx="5">
                  <c:v>建筑工程学院</c:v>
                </c:pt>
                <c:pt idx="6">
                  <c:v>汽车工程学院</c:v>
                </c:pt>
                <c:pt idx="7">
                  <c:v>应用外语学院</c:v>
                </c:pt>
                <c:pt idx="8">
                  <c:v>机器人学院</c:v>
                </c:pt>
                <c:pt idx="9">
                  <c:v>财会与金融学院</c:v>
                </c:pt>
                <c:pt idx="10">
                  <c:v>管理工程学院</c:v>
                </c:pt>
                <c:pt idx="11">
                  <c:v>物联网工程学院</c:v>
                </c:pt>
                <c:pt idx="12">
                  <c:v>体育健康学院</c:v>
                </c:pt>
              </c:strCache>
            </c:strRef>
          </c:cat>
          <c:val>
            <c:numRef>
              <c:f>Sheet1!$C$2:$C$14</c:f>
              <c:numCache>
                <c:formatCode>0.00%</c:formatCode>
                <c:ptCount val="13"/>
                <c:pt idx="0">
                  <c:v>0.50749999999999995</c:v>
                </c:pt>
                <c:pt idx="1">
                  <c:v>0.48780000000000001</c:v>
                </c:pt>
                <c:pt idx="2">
                  <c:v>0.4793</c:v>
                </c:pt>
                <c:pt idx="3">
                  <c:v>0.46889999999999998</c:v>
                </c:pt>
                <c:pt idx="4">
                  <c:v>0.4667</c:v>
                </c:pt>
                <c:pt idx="5">
                  <c:v>0.46110000000000001</c:v>
                </c:pt>
                <c:pt idx="6">
                  <c:v>0.45450000000000002</c:v>
                </c:pt>
                <c:pt idx="7">
                  <c:v>0.45240000000000002</c:v>
                </c:pt>
                <c:pt idx="8">
                  <c:v>0.42280000000000001</c:v>
                </c:pt>
                <c:pt idx="9">
                  <c:v>0.38240000000000002</c:v>
                </c:pt>
                <c:pt idx="10">
                  <c:v>0.35920000000000002</c:v>
                </c:pt>
                <c:pt idx="11">
                  <c:v>0.32990000000000003</c:v>
                </c:pt>
                <c:pt idx="12">
                  <c:v>0.23760000000000001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6D0-450D-877A-6DBB70349E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6"/>
        <c:overlap val="100"/>
        <c:axId val="444692352"/>
        <c:axId val="444693888"/>
      </c:barChart>
      <c:catAx>
        <c:axId val="444692352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444693888"/>
        <c:crosses val="autoZero"/>
        <c:auto val="1"/>
        <c:lblAlgn val="ctr"/>
        <c:lblOffset val="100"/>
        <c:noMultiLvlLbl val="0"/>
      </c:catAx>
      <c:valAx>
        <c:axId val="444693888"/>
        <c:scaling>
          <c:orientation val="minMax"/>
          <c:max val="1"/>
        </c:scaling>
        <c:delete val="1"/>
        <c:axPos val="b"/>
        <c:numFmt formatCode="0%" sourceLinked="0"/>
        <c:majorTickMark val="in"/>
        <c:minorTickMark val="none"/>
        <c:tickLblPos val="nextTo"/>
        <c:crossAx val="444692352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legend>
      <c:legendPos val="r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</c:legendEntry>
      <c:layout>
        <c:manualLayout>
          <c:xMode val="edge"/>
          <c:yMode val="edge"/>
          <c:x val="0.88135230255309005"/>
          <c:y val="0.24817581384416501"/>
          <c:w val="0.11864769744691009"/>
          <c:h val="0.328123790496337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10</cp:revision>
  <dcterms:created xsi:type="dcterms:W3CDTF">2025-06-03T10:03:00Z</dcterms:created>
  <dcterms:modified xsi:type="dcterms:W3CDTF">2026-02-28T03:14:00Z</dcterms:modified>
</cp:coreProperties>
</file>