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C616" w14:textId="6F42AECB" w:rsidR="00890BD8" w:rsidRDefault="00226E39" w:rsidP="005D3C20">
      <w:pPr>
        <w:jc w:val="center"/>
        <w:rPr>
          <w:rFonts w:hint="eastAsia"/>
        </w:rPr>
      </w:pPr>
      <w:r w:rsidRPr="00242387">
        <w:rPr>
          <w:rStyle w:val="af1"/>
          <w:noProof/>
        </w:rPr>
        <w:drawing>
          <wp:inline distT="0" distB="0" distL="0" distR="0" wp14:anchorId="6C38A2D8" wp14:editId="351586C5">
            <wp:extent cx="5472000" cy="2512695"/>
            <wp:effectExtent l="0" t="0" r="0" b="1905"/>
            <wp:docPr id="1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2A03F" w14:textId="77777777" w:rsidR="004D5279" w:rsidRDefault="004D5279" w:rsidP="00226E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E04907" w14:textId="77777777" w:rsidR="004D5279" w:rsidRDefault="004D5279" w:rsidP="00226E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49DAA" w14:textId="77777777" w:rsidR="004D5279" w:rsidRDefault="004D5279" w:rsidP="00226E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D809F9" w14:textId="77777777" w:rsidR="004D5279" w:rsidRDefault="004D5279" w:rsidP="00226E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8A"/>
    <w:rsid w:val="000A5B44"/>
    <w:rsid w:val="00226E39"/>
    <w:rsid w:val="00265348"/>
    <w:rsid w:val="004D5279"/>
    <w:rsid w:val="00520FF3"/>
    <w:rsid w:val="005B7E71"/>
    <w:rsid w:val="005D3C20"/>
    <w:rsid w:val="007602D8"/>
    <w:rsid w:val="00864B2F"/>
    <w:rsid w:val="00890BD8"/>
    <w:rsid w:val="008D50B7"/>
    <w:rsid w:val="00B80160"/>
    <w:rsid w:val="00D57150"/>
    <w:rsid w:val="00D9766A"/>
    <w:rsid w:val="00DD518A"/>
    <w:rsid w:val="00E10C89"/>
    <w:rsid w:val="00EC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D594D5-C80E-4724-8F46-06CC6D8D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1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1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1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1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1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1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1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1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5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1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1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1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1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1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1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1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1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1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1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1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1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1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1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6E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6E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6E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6E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7.3277376786235096E-2"/>
          <c:y val="4.36507936507936E-2"/>
          <c:w val="0.90125966025080195"/>
          <c:h val="0.87534933133358295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普通本专科高等教育机构招生数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2010年</c:v>
                </c:pt>
                <c:pt idx="1">
                  <c:v>2011年</c:v>
                </c:pt>
                <c:pt idx="2">
                  <c:v>2012年</c:v>
                </c:pt>
                <c:pt idx="3">
                  <c:v>2013年</c:v>
                </c:pt>
                <c:pt idx="4">
                  <c:v>2014年</c:v>
                </c:pt>
                <c:pt idx="5">
                  <c:v>2015年</c:v>
                </c:pt>
                <c:pt idx="6">
                  <c:v>2016年</c:v>
                </c:pt>
                <c:pt idx="7">
                  <c:v>2017年</c:v>
                </c:pt>
                <c:pt idx="8">
                  <c:v>2018年</c:v>
                </c:pt>
                <c:pt idx="9">
                  <c:v>2019年</c:v>
                </c:pt>
                <c:pt idx="10">
                  <c:v>2020年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 formatCode="0">
                  <c:v>437274</c:v>
                </c:pt>
                <c:pt idx="1">
                  <c:v>468685</c:v>
                </c:pt>
                <c:pt idx="2">
                  <c:v>501939</c:v>
                </c:pt>
                <c:pt idx="3">
                  <c:v>516866</c:v>
                </c:pt>
                <c:pt idx="4">
                  <c:v>535441</c:v>
                </c:pt>
                <c:pt idx="5">
                  <c:v>550601</c:v>
                </c:pt>
                <c:pt idx="6">
                  <c:v>539813</c:v>
                </c:pt>
                <c:pt idx="7">
                  <c:v>558417</c:v>
                </c:pt>
                <c:pt idx="8">
                  <c:v>573287</c:v>
                </c:pt>
                <c:pt idx="9">
                  <c:v>616331</c:v>
                </c:pt>
                <c:pt idx="10">
                  <c:v>866140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90-485F-B0D5-5CBCCE40C32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普通本科高等教育机构招生数</c:v>
                </c:pt>
              </c:strCache>
            </c:strRef>
          </c:tx>
          <c:spPr>
            <a:solidFill>
              <a:srgbClr val="009DD9"/>
            </a:solidFill>
            <a:ln>
              <a:noFill/>
            </a:ln>
            <a:effectLst/>
          </c:spPr>
          <c:invertIfNegative val="0"/>
          <c:dLbls>
            <c:dLbl>
              <c:idx val="9"/>
              <c:layout>
                <c:manualLayout>
                  <c:x val="-1.6975112544026701E-16"/>
                  <c:y val="5.1587301587301598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490-485F-B0D5-5CBCCE40C32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2010年</c:v>
                </c:pt>
                <c:pt idx="1">
                  <c:v>2011年</c:v>
                </c:pt>
                <c:pt idx="2">
                  <c:v>2012年</c:v>
                </c:pt>
                <c:pt idx="3">
                  <c:v>2013年</c:v>
                </c:pt>
                <c:pt idx="4">
                  <c:v>2014年</c:v>
                </c:pt>
                <c:pt idx="5">
                  <c:v>2015年</c:v>
                </c:pt>
                <c:pt idx="6">
                  <c:v>2016年</c:v>
                </c:pt>
                <c:pt idx="7">
                  <c:v>2017年</c:v>
                </c:pt>
                <c:pt idx="8">
                  <c:v>2018年</c:v>
                </c:pt>
                <c:pt idx="9">
                  <c:v>2019年</c:v>
                </c:pt>
                <c:pt idx="10">
                  <c:v>2020年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217048</c:v>
                </c:pt>
                <c:pt idx="1">
                  <c:v>227255</c:v>
                </c:pt>
                <c:pt idx="2">
                  <c:v>239456</c:v>
                </c:pt>
                <c:pt idx="3">
                  <c:v>251684</c:v>
                </c:pt>
                <c:pt idx="4">
                  <c:v>261453</c:v>
                </c:pt>
                <c:pt idx="5">
                  <c:v>269550</c:v>
                </c:pt>
                <c:pt idx="6">
                  <c:v>275080</c:v>
                </c:pt>
                <c:pt idx="7">
                  <c:v>276627</c:v>
                </c:pt>
                <c:pt idx="8">
                  <c:v>282802</c:v>
                </c:pt>
                <c:pt idx="9">
                  <c:v>288197</c:v>
                </c:pt>
                <c:pt idx="10">
                  <c:v>297074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490-485F-B0D5-5CBCCE40C32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普通专科高等教育机构招生数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0"/>
              <c:layout>
                <c:manualLayout>
                  <c:x val="0"/>
                  <c:y val="-4.7619047619047603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490-485F-B0D5-5CBCCE40C32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ctr"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2010年</c:v>
                </c:pt>
                <c:pt idx="1">
                  <c:v>2011年</c:v>
                </c:pt>
                <c:pt idx="2">
                  <c:v>2012年</c:v>
                </c:pt>
                <c:pt idx="3">
                  <c:v>2013年</c:v>
                </c:pt>
                <c:pt idx="4">
                  <c:v>2014年</c:v>
                </c:pt>
                <c:pt idx="5">
                  <c:v>2015年</c:v>
                </c:pt>
                <c:pt idx="6">
                  <c:v>2016年</c:v>
                </c:pt>
                <c:pt idx="7">
                  <c:v>2017年</c:v>
                </c:pt>
                <c:pt idx="8">
                  <c:v>2018年</c:v>
                </c:pt>
                <c:pt idx="9">
                  <c:v>2019年</c:v>
                </c:pt>
                <c:pt idx="10">
                  <c:v>2020年</c:v>
                </c:pt>
              </c:strCache>
            </c:strRef>
          </c:cat>
          <c:val>
            <c:numRef>
              <c:f>Sheet1!$D$2:$D$12</c:f>
              <c:numCache>
                <c:formatCode>General</c:formatCode>
                <c:ptCount val="11"/>
                <c:pt idx="0" formatCode="0">
                  <c:v>220226</c:v>
                </c:pt>
                <c:pt idx="1">
                  <c:v>241430</c:v>
                </c:pt>
                <c:pt idx="2">
                  <c:v>262483</c:v>
                </c:pt>
                <c:pt idx="3">
                  <c:v>265182</c:v>
                </c:pt>
                <c:pt idx="4">
                  <c:v>273988</c:v>
                </c:pt>
                <c:pt idx="5">
                  <c:v>281051</c:v>
                </c:pt>
                <c:pt idx="6">
                  <c:v>264733</c:v>
                </c:pt>
                <c:pt idx="7">
                  <c:v>281790</c:v>
                </c:pt>
                <c:pt idx="8">
                  <c:v>290485</c:v>
                </c:pt>
                <c:pt idx="9">
                  <c:v>328134</c:v>
                </c:pt>
                <c:pt idx="10">
                  <c:v>569066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490-485F-B0D5-5CBCCE40C3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856270960"/>
        <c:axId val="856273200"/>
      </c:barChart>
      <c:catAx>
        <c:axId val="856270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856273200"/>
        <c:crosses val="autoZero"/>
        <c:auto val="1"/>
        <c:lblAlgn val="ctr"/>
        <c:lblOffset val="100"/>
        <c:noMultiLvlLbl val="0"/>
      </c:catAx>
      <c:valAx>
        <c:axId val="856273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856270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5.4629629629629597E-2"/>
          <c:y val="1.58730158730159E-2"/>
          <c:w val="0.9"/>
          <c:h val="7.707240384118850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2025-06-03T11:27:00Z</dcterms:created>
  <dcterms:modified xsi:type="dcterms:W3CDTF">2025-07-18T02:35:00Z</dcterms:modified>
</cp:coreProperties>
</file>