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theme/themeOverride1.xml" ContentType="application/vnd.openxmlformats-officedocument.themeOverrid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8555A" w14:textId="3B801067" w:rsidR="00890BD8" w:rsidRDefault="00E65EFD" w:rsidP="00E65EFD">
      <w:pPr>
        <w:jc w:val="center"/>
        <w:rPr>
          <w:rFonts w:hint="eastAsia"/>
        </w:rPr>
      </w:pPr>
      <w:r w:rsidRPr="00BA3303">
        <w:rPr>
          <w:rFonts w:ascii="Times New Roman" w:eastAsia="宋体" w:hAnsi="Times New Roman" w:cs="Times New Roman"/>
          <w:b/>
          <w:noProof/>
          <w:color w:val="0F6FC6"/>
          <w:sz w:val="24"/>
          <w14:ligatures w14:val="none"/>
        </w:rPr>
        <w:drawing>
          <wp:inline distT="0" distB="0" distL="0" distR="0" wp14:anchorId="3B020361" wp14:editId="62731A88">
            <wp:extent cx="5486400" cy="2905125"/>
            <wp:effectExtent l="0" t="0" r="0" b="0"/>
            <wp:docPr id="20028" name="图表 1022156548" title="{{title}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sectPr w:rsidR="00890BD8" w:rsidSect="000A5B44">
      <w:pgSz w:w="11907" w:h="15592"/>
      <w:pgMar w:top="1418" w:right="1418" w:bottom="1418" w:left="1701" w:header="680" w:footer="992" w:gutter="0"/>
      <w:cols w:space="425"/>
      <w:docGrid w:type="linesAndChars" w:linePitch="326" w:charSpace="3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77AFD0" w14:textId="77777777" w:rsidR="00E86ED1" w:rsidRDefault="00E86ED1" w:rsidP="00E65EF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7FB04FC" w14:textId="77777777" w:rsidR="00E86ED1" w:rsidRDefault="00E86ED1" w:rsidP="00E65EF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5DDCD" w14:textId="77777777" w:rsidR="00E86ED1" w:rsidRDefault="00E86ED1" w:rsidP="00E65EF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3309388" w14:textId="77777777" w:rsidR="00E86ED1" w:rsidRDefault="00E86ED1" w:rsidP="00E65EF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14C"/>
    <w:rsid w:val="00047EA2"/>
    <w:rsid w:val="000A5B44"/>
    <w:rsid w:val="000B0134"/>
    <w:rsid w:val="00265348"/>
    <w:rsid w:val="003C4978"/>
    <w:rsid w:val="00402A24"/>
    <w:rsid w:val="0052024A"/>
    <w:rsid w:val="00605622"/>
    <w:rsid w:val="00890BD8"/>
    <w:rsid w:val="00930CB9"/>
    <w:rsid w:val="00AB77C8"/>
    <w:rsid w:val="00B62428"/>
    <w:rsid w:val="00B80160"/>
    <w:rsid w:val="00BE014C"/>
    <w:rsid w:val="00CA13C4"/>
    <w:rsid w:val="00E10C89"/>
    <w:rsid w:val="00E65EFD"/>
    <w:rsid w:val="00E86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C567A60-404D-4904-BA7E-E82302756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E01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0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01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014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014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014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01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01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01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014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01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01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014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014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014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01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01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01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01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01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01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01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E0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E01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E01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014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01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014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E014C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65EF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65EF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65EF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65EF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package" Target="../embeddings/Microsoft_Excel_Worksheet.xlsx"/><Relationship Id="rId1" Type="http://schemas.openxmlformats.org/officeDocument/2006/relationships/themeOverride" Target="../theme/themeOverrid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CN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title>
      <c:tx>
        <c:rich>
          <a:bodyPr rtlCol="0" anchor="t"/>
          <a:lstStyle/>
          <a:p>
            <a:pPr algn="l">
              <a:defRPr/>
            </a:pPr>
            <a:endParaRPr lang="en-US" sz="1100"/>
          </a:p>
        </c:rich>
      </c:tx>
      <c:overlay val="0"/>
    </c:title>
    <c:autoTitleDeleted val="0"/>
    <c:plotArea>
      <c:layout>
        <c:manualLayout>
          <c:layoutTarget val="inner"/>
          <c:xMode val="edge"/>
          <c:yMode val="edge"/>
          <c:x val="0.25799996354622301"/>
          <c:y val="0.106032087286018"/>
          <c:w val="0.67024077719451702"/>
          <c:h val="0.89335270591176097"/>
        </c:manualLayout>
      </c:layout>
      <c:barChart>
        <c:barDir val="bar"/>
        <c:grouping val="stack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非常有效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+mn-ea"/>
                    <a:cs typeface="Times New Roman" panose="02020603050405020304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简历制作培训与辅导</c:v>
                </c:pt>
                <c:pt idx="1">
                  <c:v>求职策略培训与辅导</c:v>
                </c:pt>
                <c:pt idx="2">
                  <c:v>面试技巧培训与辅导</c:v>
                </c:pt>
                <c:pt idx="3">
                  <c:v>职业生涯规划指导与活动组织</c:v>
                </c:pt>
                <c:pt idx="4">
                  <c:v>校园线上线下招聘会</c:v>
                </c:pt>
                <c:pt idx="5">
                  <c:v>发布招聘需求与薪资信息</c:v>
                </c:pt>
                <c:pt idx="6">
                  <c:v>直接介绍工作</c:v>
                </c:pt>
              </c:strCache>
            </c:strRef>
          </c:cat>
          <c:val>
            <c:numRef>
              <c:f>Sheet1!$B$2:$B$8</c:f>
              <c:numCache>
                <c:formatCode>0.00%</c:formatCode>
                <c:ptCount val="7"/>
                <c:pt idx="0">
                  <c:v>0.13300000000000001</c:v>
                </c:pt>
                <c:pt idx="1">
                  <c:v>0.1105</c:v>
                </c:pt>
                <c:pt idx="2">
                  <c:v>0.1275</c:v>
                </c:pt>
                <c:pt idx="3">
                  <c:v>0.1178</c:v>
                </c:pt>
                <c:pt idx="4">
                  <c:v>0.1303</c:v>
                </c:pt>
                <c:pt idx="5">
                  <c:v>0.16089999999999999</c:v>
                </c:pt>
                <c:pt idx="6">
                  <c:v>0.19359999999999999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8B3B-48DD-8315-E6D42D76FD15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有效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+mn-ea"/>
                    <a:cs typeface="Times New Roman" panose="02020603050405020304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简历制作培训与辅导</c:v>
                </c:pt>
                <c:pt idx="1">
                  <c:v>求职策略培训与辅导</c:v>
                </c:pt>
                <c:pt idx="2">
                  <c:v>面试技巧培训与辅导</c:v>
                </c:pt>
                <c:pt idx="3">
                  <c:v>职业生涯规划指导与活动组织</c:v>
                </c:pt>
                <c:pt idx="4">
                  <c:v>校园线上线下招聘会</c:v>
                </c:pt>
                <c:pt idx="5">
                  <c:v>发布招聘需求与薪资信息</c:v>
                </c:pt>
                <c:pt idx="6">
                  <c:v>直接介绍工作</c:v>
                </c:pt>
              </c:strCache>
            </c:strRef>
          </c:cat>
          <c:val>
            <c:numRef>
              <c:f>Sheet1!$C$2:$C$8</c:f>
              <c:numCache>
                <c:formatCode>0.00%</c:formatCode>
                <c:ptCount val="7"/>
                <c:pt idx="0">
                  <c:v>0.37259999999999999</c:v>
                </c:pt>
                <c:pt idx="1">
                  <c:v>0.42420000000000002</c:v>
                </c:pt>
                <c:pt idx="2">
                  <c:v>0.41589999999999999</c:v>
                </c:pt>
                <c:pt idx="3">
                  <c:v>0.43719999999999998</c:v>
                </c:pt>
                <c:pt idx="4">
                  <c:v>0.47060000000000002</c:v>
                </c:pt>
                <c:pt idx="5">
                  <c:v>0.496</c:v>
                </c:pt>
                <c:pt idx="6">
                  <c:v>0.48770000000000002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8B3B-48DD-8315-E6D42D76FD15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基本有效</c:v>
                </c:pt>
              </c:strCache>
            </c:strRef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dLbls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+mn-ea"/>
                    <a:cs typeface="Times New Roman" panose="02020603050405020304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简历制作培训与辅导</c:v>
                </c:pt>
                <c:pt idx="1">
                  <c:v>求职策略培训与辅导</c:v>
                </c:pt>
                <c:pt idx="2">
                  <c:v>面试技巧培训与辅导</c:v>
                </c:pt>
                <c:pt idx="3">
                  <c:v>职业生涯规划指导与活动组织</c:v>
                </c:pt>
                <c:pt idx="4">
                  <c:v>校园线上线下招聘会</c:v>
                </c:pt>
                <c:pt idx="5">
                  <c:v>发布招聘需求与薪资信息</c:v>
                </c:pt>
                <c:pt idx="6">
                  <c:v>直接介绍工作</c:v>
                </c:pt>
              </c:strCache>
            </c:strRef>
          </c:cat>
          <c:val>
            <c:numRef>
              <c:f>Sheet1!$D$2:$D$8</c:f>
              <c:numCache>
                <c:formatCode>0.00%</c:formatCode>
                <c:ptCount val="7"/>
                <c:pt idx="0">
                  <c:v>0.43690000000000001</c:v>
                </c:pt>
                <c:pt idx="1">
                  <c:v>0.41860000000000003</c:v>
                </c:pt>
                <c:pt idx="2">
                  <c:v>0.4042</c:v>
                </c:pt>
                <c:pt idx="3">
                  <c:v>0.40310000000000001</c:v>
                </c:pt>
                <c:pt idx="4">
                  <c:v>0.36830000000000002</c:v>
                </c:pt>
                <c:pt idx="5">
                  <c:v>0.30630000000000002</c:v>
                </c:pt>
                <c:pt idx="6">
                  <c:v>0.27739999999999998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8B3B-48DD-8315-E6D42D76FD15}"/>
            </c:ext>
          </c:extLst>
        </c:ser>
        <c:ser>
          <c:idx val="3"/>
          <c:order val="3"/>
          <c:tx>
            <c:strRef>
              <c:f>Sheet1!$E$1</c:f>
              <c:strCache>
                <c:ptCount val="1"/>
                <c:pt idx="0">
                  <c:v>效果差</c:v>
                </c:pt>
              </c:strCache>
            </c:strRef>
          </c:tx>
          <c:spPr>
            <a:solidFill>
              <a:schemeClr val="accent2">
                <a:lumMod val="60000"/>
              </a:schemeClr>
            </a:solidFill>
            <a:ln>
              <a:noFill/>
            </a:ln>
            <a:effectLst/>
          </c:spPr>
          <c:invertIfNegative val="0"/>
          <c:dLbls>
            <c:dLbl>
              <c:idx val="0"/>
              <c:layout>
                <c:manualLayout>
                  <c:x val="4.1666666666666699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3-8B3B-48DD-8315-E6D42D76FD15}"/>
                </c:ext>
              </c:extLst>
            </c:dLbl>
            <c:dLbl>
              <c:idx val="1"/>
              <c:layout>
                <c:manualLayout>
                  <c:x val="3.7037037037037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8B3B-48DD-8315-E6D42D76FD15}"/>
                </c:ext>
              </c:extLst>
            </c:dLbl>
            <c:dLbl>
              <c:idx val="2"/>
              <c:layout>
                <c:manualLayout>
                  <c:x val="3.7037037037036903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5-8B3B-48DD-8315-E6D42D76FD15}"/>
                </c:ext>
              </c:extLst>
            </c:dLbl>
            <c:dLbl>
              <c:idx val="3"/>
              <c:layout>
                <c:manualLayout>
                  <c:x val="3.93518518518517E-2"/>
                  <c:y val="6.2570380708357605E-17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6-8B3B-48DD-8315-E6D42D76FD15}"/>
                </c:ext>
              </c:extLst>
            </c:dLbl>
            <c:dLbl>
              <c:idx val="4"/>
              <c:layout>
                <c:manualLayout>
                  <c:x val="3.7037037037037E-2"/>
                  <c:y val="-6.2570380708357605E-17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7-8B3B-48DD-8315-E6D42D76FD15}"/>
                </c:ext>
              </c:extLst>
            </c:dLbl>
            <c:dLbl>
              <c:idx val="5"/>
              <c:layout>
                <c:manualLayout>
                  <c:x val="4.1666666666666699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8B3B-48DD-8315-E6D42D76FD15}"/>
                </c:ext>
              </c:extLst>
            </c:dLbl>
            <c:dLbl>
              <c:idx val="6"/>
              <c:layout>
                <c:manualLayout>
                  <c:x val="3.7037037037036903E-2"/>
                  <c:y val="0"/>
                </c:manualLayout>
              </c:layout>
              <c:dLblPos val="ctr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9-8B3B-48DD-8315-E6D42D76FD15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/>
              <a:lstStyle/>
              <a:p>
                <a:pPr>
                  <a:defRPr lang="zh-CN" sz="900" b="0" i="0" u="none" strike="noStrike" kern="1200" baseline="0">
                    <a:solidFill>
                      <a:sysClr val="windowText" lastClr="000000"/>
                    </a:solidFill>
                    <a:latin typeface="Times New Roman" panose="02020603050405020304" charset="0"/>
                    <a:ea typeface="+mn-ea"/>
                    <a:cs typeface="Times New Roman" panose="02020603050405020304" charset="0"/>
                  </a:defRPr>
                </a:pPr>
                <a:endParaRPr lang="zh-CN"/>
              </a:p>
            </c:txPr>
            <c:dLblPos val="ctr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Sheet1!$A$2:$A$8</c:f>
              <c:strCache>
                <c:ptCount val="7"/>
                <c:pt idx="0">
                  <c:v>简历制作培训与辅导</c:v>
                </c:pt>
                <c:pt idx="1">
                  <c:v>求职策略培训与辅导</c:v>
                </c:pt>
                <c:pt idx="2">
                  <c:v>面试技巧培训与辅导</c:v>
                </c:pt>
                <c:pt idx="3">
                  <c:v>职业生涯规划指导与活动组织</c:v>
                </c:pt>
                <c:pt idx="4">
                  <c:v>校园线上线下招聘会</c:v>
                </c:pt>
                <c:pt idx="5">
                  <c:v>发布招聘需求与薪资信息</c:v>
                </c:pt>
                <c:pt idx="6">
                  <c:v>直接介绍工作</c:v>
                </c:pt>
              </c:strCache>
            </c:strRef>
          </c:cat>
          <c:val>
            <c:numRef>
              <c:f>Sheet1!$E$2:$E$8</c:f>
              <c:numCache>
                <c:formatCode>0.00%</c:formatCode>
                <c:ptCount val="7"/>
                <c:pt idx="0">
                  <c:v>5.74E-2</c:v>
                </c:pt>
                <c:pt idx="1">
                  <c:v>4.6699999999999998E-2</c:v>
                </c:pt>
                <c:pt idx="2">
                  <c:v>5.2400000000000002E-2</c:v>
                </c:pt>
                <c:pt idx="3">
                  <c:v>4.19E-2</c:v>
                </c:pt>
                <c:pt idx="4">
                  <c:v>3.0800000000000001E-2</c:v>
                </c:pt>
                <c:pt idx="5">
                  <c:v>3.6900000000000002E-2</c:v>
                </c:pt>
                <c:pt idx="6">
                  <c:v>4.1300000000000003E-2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A-8B3B-48DD-8315-E6D42D76FD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70"/>
        <c:overlap val="100"/>
        <c:axId val="1186794847"/>
        <c:axId val="860472303"/>
      </c:barChart>
      <c:catAx>
        <c:axId val="118679484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accent1"/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ysClr val="windowText" lastClr="000000"/>
                </a:solidFill>
                <a:latin typeface="宋体" panose="02010600030101010101" pitchFamily="2" charset="-122"/>
                <a:ea typeface="宋体" panose="02010600030101010101" pitchFamily="2" charset="-122"/>
                <a:cs typeface="Times New Roman" panose="02020603050405020304" charset="0"/>
              </a:defRPr>
            </a:pPr>
            <a:endParaRPr lang="zh-CN"/>
          </a:p>
        </c:txPr>
        <c:crossAx val="860472303"/>
        <c:crosses val="autoZero"/>
        <c:auto val="1"/>
        <c:lblAlgn val="ctr"/>
        <c:lblOffset val="100"/>
        <c:noMultiLvlLbl val="0"/>
      </c:catAx>
      <c:valAx>
        <c:axId val="860472303"/>
        <c:scaling>
          <c:orientation val="minMax"/>
          <c:max val="1"/>
        </c:scaling>
        <c:delete val="1"/>
        <c:axPos val="b"/>
        <c:numFmt formatCode="0.00%" sourceLinked="1"/>
        <c:majorTickMark val="none"/>
        <c:minorTickMark val="none"/>
        <c:tickLblPos val="nextTo"/>
        <c:crossAx val="1186794847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t"/>
      <c:layout>
        <c:manualLayout>
          <c:xMode val="edge"/>
          <c:yMode val="edge"/>
          <c:x val="0.30018664333625"/>
          <c:y val="0"/>
          <c:w val="0.39962671332750099"/>
          <c:h val="8.3282699898733104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ysClr val="windowText" lastClr="000000"/>
              </a:solidFill>
              <a:latin typeface="Times New Roman" panose="02020603050405020304" charset="0"/>
              <a:ea typeface="+mn-ea"/>
              <a:cs typeface="Times New Roman" panose="02020603050405020304" charset="0"/>
            </a:defRPr>
          </a:pPr>
          <a:endParaRPr lang="zh-CN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noFill/>
      <a:round/>
    </a:ln>
    <a:effectLst/>
  </c:spPr>
  <c:txPr>
    <a:bodyPr/>
    <a:lstStyle/>
    <a:p>
      <a:pPr>
        <a:defRPr lang="zh-CN">
          <a:solidFill>
            <a:sysClr val="windowText" lastClr="000000"/>
          </a:solidFill>
          <a:latin typeface="Times New Roman" panose="02020603050405020304" charset="0"/>
          <a:cs typeface="Times New Roman" panose="02020603050405020304" charset="0"/>
        </a:defRPr>
      </a:pPr>
      <a:endParaRPr lang="zh-CN"/>
    </a:p>
  </c:txPr>
  <c:externalData r:id="rId2">
    <c:autoUpdate val="0"/>
  </c:externalData>
</c:chartSpace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theme/themeOverride1.xml><?xml version="1.0" encoding="utf-8"?>
<a:themeOverride xmlns:a="http://schemas.openxmlformats.org/drawingml/2006/main">
  <a:clrScheme name="Office">
    <a:dk1>
      <a:sysClr val="windowText" lastClr="000000"/>
    </a:dk1>
    <a:lt1>
      <a:sysClr val="window" lastClr="FFFFFF"/>
    </a:lt1>
    <a:dk2>
      <a:srgbClr val="17406D"/>
    </a:dk2>
    <a:lt2>
      <a:srgbClr val="DBEFF9"/>
    </a:lt2>
    <a:accent1>
      <a:srgbClr val="0F6FC6"/>
    </a:accent1>
    <a:accent2>
      <a:srgbClr val="009DD9"/>
    </a:accent2>
    <a:accent3>
      <a:srgbClr val="0BD0D9"/>
    </a:accent3>
    <a:accent4>
      <a:srgbClr val="10CF9B"/>
    </a:accent4>
    <a:accent5>
      <a:srgbClr val="7CCA62"/>
    </a:accent5>
    <a:accent6>
      <a:srgbClr val="A5C249"/>
    </a:accent6>
    <a:hlink>
      <a:srgbClr val="F49100"/>
    </a:hlink>
    <a:folHlink>
      <a:srgbClr val="85DFD0"/>
    </a:folHlink>
  </a:clrScheme>
  <a:fontScheme name="Office">
    <a:majorFont>
      <a:latin typeface="Calibri Light"/>
      <a:ea typeface=""/>
      <a:cs typeface=""/>
      <a:font script="Jpan" typeface="ＭＳ 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Angsana New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明朝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Cordia New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Office">
    <a:fillStyleLst>
      <a:solidFill>
        <a:schemeClr val="phClr"/>
      </a:solidFill>
      <a:gradFill rotWithShape="1">
        <a:gsLst>
          <a:gs pos="0">
            <a:schemeClr val="phClr">
              <a:lumMod val="110000"/>
              <a:satMod val="105000"/>
              <a:tint val="67000"/>
            </a:schemeClr>
          </a:gs>
          <a:gs pos="50000">
            <a:schemeClr val="phClr">
              <a:lumMod val="105000"/>
              <a:satMod val="103000"/>
              <a:tint val="73000"/>
            </a:schemeClr>
          </a:gs>
          <a:gs pos="100000">
            <a:schemeClr val="phClr">
              <a:lumMod val="105000"/>
              <a:satMod val="109000"/>
              <a:tint val="81000"/>
            </a:schemeClr>
          </a:gs>
        </a:gsLst>
        <a:lin ang="5400000" scaled="0"/>
      </a:gradFill>
      <a:gradFill rotWithShape="1">
        <a:gsLst>
          <a:gs pos="0">
            <a:schemeClr val="phClr">
              <a:satMod val="103000"/>
              <a:lumMod val="102000"/>
              <a:tint val="94000"/>
            </a:schemeClr>
          </a:gs>
          <a:gs pos="50000">
            <a:schemeClr val="phClr">
              <a:satMod val="110000"/>
              <a:lumMod val="100000"/>
              <a:shade val="100000"/>
            </a:schemeClr>
          </a:gs>
          <a:gs pos="100000">
            <a:schemeClr val="phClr">
              <a:lumMod val="99000"/>
              <a:satMod val="120000"/>
              <a:shade val="78000"/>
            </a:schemeClr>
          </a:gs>
        </a:gsLst>
        <a:lin ang="5400000" scaled="0"/>
      </a:gradFill>
    </a:fillStyleLst>
    <a:lnStyleLst>
      <a:ln w="635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9050" cap="flat" cmpd="sng" algn="ctr">
        <a:solidFill>
          <a:schemeClr val="phClr"/>
        </a:solidFill>
        <a:prstDash val="solid"/>
        <a:miter lim="800000"/>
      </a:ln>
    </a:lnStyleLst>
    <a:effectStyleLst>
      <a:effectStyle>
        <a:effectLst/>
      </a:effectStyle>
      <a:effectStyle>
        <a:effectLst/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1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军亮 马</dc:creator>
  <cp:keywords/>
  <dc:description/>
  <cp:lastModifiedBy>军亮 马</cp:lastModifiedBy>
  <cp:revision>13</cp:revision>
  <dcterms:created xsi:type="dcterms:W3CDTF">2025-08-21T09:18:00Z</dcterms:created>
  <dcterms:modified xsi:type="dcterms:W3CDTF">2025-08-21T09:24:00Z</dcterms:modified>
</cp:coreProperties>
</file>