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D37E0A0" w14:textId="77777777" w:rsidR="00E547E4" w:rsidRDefault="00000000">
      <w:pPr>
        <w:bidi/>
        <w:spacing w:before="140" w:after="120"/>
        <w:rPr>
          <w:rFonts w:ascii="Sakkal Majalla" w:eastAsia="Open Sans" w:hAnsi="Sakkal Majalla" w:cs="Sakkal Majalla"/>
          <w:b/>
          <w:bCs/>
          <w:color w:val="005A70"/>
          <w:sz w:val="31"/>
          <w:szCs w:val="31"/>
        </w:rPr>
      </w:pPr>
      <w:bookmarkStart w:id="0" w:name="bookmark=id.gjdgxs"/>
      <w:bookmarkEnd w:id="0"/>
      <w:proofErr w:type="gramStart"/>
      <w:r>
        <w:rPr>
          <w:rFonts w:ascii="Sakkal Majalla" w:eastAsia="Open Sans" w:hAnsi="Sakkal Majalla" w:cs="Sakkal Majalla"/>
          <w:b/>
          <w:bCs/>
          <w:color w:val="005A70"/>
          <w:sz w:val="31"/>
          <w:szCs w:val="31"/>
          <w:rtl/>
          <w:lang w:eastAsia="ar-SA" w:bidi="ar-MA"/>
        </w:rPr>
        <w:t>موجز  واجب</w:t>
      </w:r>
      <w:proofErr w:type="gramEnd"/>
      <w:r>
        <w:rPr>
          <w:rFonts w:ascii="Sakkal Majalla" w:eastAsia="Open Sans" w:hAnsi="Sakkal Majalla" w:cs="Sakkal Majalla"/>
          <w:b/>
          <w:bCs/>
          <w:color w:val="005A70"/>
          <w:sz w:val="31"/>
          <w:szCs w:val="31"/>
          <w:rtl/>
          <w:lang w:eastAsia="ar-SA" w:bidi="ar-MA"/>
        </w:rPr>
        <w:t xml:space="preserve"> </w:t>
      </w:r>
      <w:r>
        <w:rPr>
          <w:rFonts w:ascii="Sakkal Majalla" w:eastAsia="Open Sans" w:hAnsi="Sakkal Majalla" w:cs="Sakkal Majalla"/>
          <w:b/>
          <w:bCs/>
          <w:color w:val="005A70"/>
          <w:sz w:val="31"/>
          <w:szCs w:val="31"/>
          <w:lang w:val="en-US" w:eastAsia="ar-SA" w:bidi="en-US"/>
        </w:rPr>
        <w:t>BTEC</w:t>
      </w:r>
    </w:p>
    <w:tbl>
      <w:tblPr>
        <w:bidiVisual/>
        <w:tblW w:w="9806" w:type="dxa"/>
        <w:tblInd w:w="-171" w:type="dxa"/>
        <w:tblLayout w:type="fixed"/>
        <w:tblLook w:val="0000" w:firstRow="0" w:lastRow="0" w:firstColumn="0" w:lastColumn="0" w:noHBand="0" w:noVBand="0"/>
      </w:tblPr>
      <w:tblGrid>
        <w:gridCol w:w="2861"/>
        <w:gridCol w:w="6945"/>
      </w:tblGrid>
      <w:tr w:rsidR="00E547E4" w14:paraId="0B9A864E" w14:textId="77777777">
        <w:trPr>
          <w:trHeight w:val="578"/>
        </w:trPr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B127FA" w14:textId="77777777" w:rsidR="00E547E4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الشهادة التأهيلية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77118" w14:textId="77777777" w:rsidR="00E547E4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شهادات </w:t>
            </w:r>
            <w:r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Pearson BTEC International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التأهيلية من المستوى </w:t>
            </w:r>
            <w:r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3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في مجال الأعمال.</w:t>
            </w:r>
          </w:p>
        </w:tc>
      </w:tr>
      <w:tr w:rsidR="00E547E4" w14:paraId="438AA3A4" w14:textId="77777777">
        <w:trPr>
          <w:trHeight w:val="578"/>
        </w:trPr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1F16FB" w14:textId="77777777" w:rsidR="00E547E4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رقم الوحدة وعنوانها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18150" w14:textId="77777777" w:rsidR="00E547E4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الوحدة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eastAsia="ar-SA" w:bidi="ar-MA"/>
              </w:rPr>
              <w:t>3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: تمويل الأعمال</w:t>
            </w:r>
          </w:p>
        </w:tc>
      </w:tr>
      <w:tr w:rsidR="00E547E4" w14:paraId="54243B1C" w14:textId="77777777">
        <w:trPr>
          <w:trHeight w:val="578"/>
        </w:trPr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8B4B2A7" w14:textId="77777777" w:rsidR="00E547E4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نتاجات التعلم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695FA" w14:textId="77777777" w:rsidR="00E547E4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(أ):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استكشاف أنواع تمويل الأعمال المتاحة في مراحل مختلفة من نمو الشركة</w:t>
            </w:r>
          </w:p>
        </w:tc>
      </w:tr>
      <w:tr w:rsidR="00E547E4" w14:paraId="2CF6684A" w14:textId="77777777">
        <w:trPr>
          <w:trHeight w:val="578"/>
        </w:trPr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FC9038" w14:textId="77777777" w:rsidR="00E547E4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عنوان الواجب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56F29" w14:textId="77777777" w:rsidR="00E547E4" w:rsidRDefault="00000000">
            <w:pPr>
              <w:widowControl w:val="0"/>
              <w:bidi/>
              <w:spacing w:line="276" w:lineRule="auto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هل أستطيع أن أكون منظم فعاليات؟</w:t>
            </w:r>
          </w:p>
        </w:tc>
      </w:tr>
      <w:tr w:rsidR="00E547E4" w14:paraId="70ECE73F" w14:textId="77777777">
        <w:trPr>
          <w:trHeight w:val="578"/>
        </w:trPr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40BA40C" w14:textId="77777777" w:rsidR="00E547E4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المُقيِّم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10693" w14:textId="77777777" w:rsidR="00E547E4" w:rsidRDefault="00E547E4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</w:p>
          <w:p w14:paraId="3586014E" w14:textId="77777777" w:rsidR="00E547E4" w:rsidRDefault="00E547E4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</w:p>
        </w:tc>
      </w:tr>
      <w:tr w:rsidR="00E547E4" w14:paraId="4BC766B2" w14:textId="77777777">
        <w:trPr>
          <w:trHeight w:val="578"/>
        </w:trPr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B705AE4" w14:textId="77777777" w:rsidR="00E547E4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تاريخ الإصدار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BB22C" w14:textId="77777777" w:rsidR="00E547E4" w:rsidRDefault="00E547E4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</w:p>
          <w:p w14:paraId="48CF178D" w14:textId="77777777" w:rsidR="00E547E4" w:rsidRDefault="00E547E4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</w:p>
        </w:tc>
      </w:tr>
      <w:tr w:rsidR="00E547E4" w14:paraId="3B2CC5AE" w14:textId="77777777">
        <w:trPr>
          <w:trHeight w:val="578"/>
        </w:trPr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BB98C6" w14:textId="77777777" w:rsidR="00E547E4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الموعد النهائي للتسليم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0C32A" w14:textId="77777777" w:rsidR="00E547E4" w:rsidRDefault="00E547E4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</w:p>
          <w:p w14:paraId="17ABF6EE" w14:textId="77777777" w:rsidR="00E547E4" w:rsidRDefault="00E547E4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</w:p>
        </w:tc>
      </w:tr>
      <w:tr w:rsidR="00E547E4" w14:paraId="3A861219" w14:textId="77777777">
        <w:trPr>
          <w:trHeight w:val="227"/>
        </w:trPr>
        <w:tc>
          <w:tcPr>
            <w:tcW w:w="9805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3FA8670C" w14:textId="77777777" w:rsidR="00E547E4" w:rsidRDefault="00E547E4">
            <w:pPr>
              <w:bidi/>
              <w:rPr>
                <w:rFonts w:ascii="Sakkal Majalla" w:hAnsi="Sakkal Majalla" w:cs="Sakkal Majalla"/>
                <w:sz w:val="8"/>
                <w:szCs w:val="8"/>
              </w:rPr>
            </w:pPr>
          </w:p>
        </w:tc>
      </w:tr>
      <w:tr w:rsidR="00E547E4" w14:paraId="295F07F4" w14:textId="77777777">
        <w:trPr>
          <w:trHeight w:val="578"/>
        </w:trPr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7121A6" w14:textId="77777777" w:rsidR="00E547E4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السيناريو أو السياق المهني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4AB9B" w14:textId="77777777" w:rsidR="00E547E4" w:rsidRDefault="00000000">
            <w:pPr>
              <w:bidi/>
              <w:rPr>
                <w:rFonts w:ascii="Sakkal Majalla" w:eastAsia="Calibri" w:hAnsi="Sakkal Majalla" w:cs="Sakkal Majalla"/>
                <w:sz w:val="24"/>
                <w:szCs w:val="24"/>
                <w:lang w:eastAsia="en-US"/>
              </w:rPr>
            </w:pPr>
            <w:r>
              <w:rPr>
                <w:rFonts w:ascii="Sakkal Majalla" w:eastAsia="Calibri" w:hAnsi="Sakkal Majalla" w:cs="Sakkal Majalla"/>
                <w:sz w:val="24"/>
                <w:szCs w:val="24"/>
                <w:rtl/>
                <w:lang w:eastAsia="ar-SA" w:bidi="ar-MA"/>
              </w:rPr>
              <w:t xml:space="preserve">بصفتك رائد أعمال، </w:t>
            </w:r>
            <w:r>
              <w:rPr>
                <w:rFonts w:ascii="Sakkal Majalla" w:eastAsia="Calibri" w:hAnsi="Sakkal Majalla" w:cs="Sakkal Majalla"/>
                <w:sz w:val="24"/>
                <w:szCs w:val="24"/>
                <w:rtl/>
                <w:lang w:eastAsia="ar-SA" w:bidi="ar-JO"/>
              </w:rPr>
              <w:t>تتلهّف</w:t>
            </w:r>
            <w:r>
              <w:rPr>
                <w:rFonts w:ascii="Sakkal Majalla" w:eastAsia="Calibri" w:hAnsi="Sakkal Majalla" w:cs="Sakkal Majalla"/>
                <w:sz w:val="24"/>
                <w:szCs w:val="24"/>
                <w:rtl/>
                <w:lang w:eastAsia="ar-SA" w:bidi="ar-MA"/>
              </w:rPr>
              <w:t xml:space="preserve"> لبدء مشروعك الخاص، فأنت تدرك أنك بحاجة إلى فهم الشؤون المالية للشركات. حيث لا توجد مؤسسة ناجحة، إذا كان رائد الأعمال الذي يديرها لا </w:t>
            </w:r>
            <w:r>
              <w:rPr>
                <w:rFonts w:ascii="Sakkal Majalla" w:eastAsia="Calibri" w:hAnsi="Sakkal Majalla" w:cs="Sakkal Majalla"/>
                <w:sz w:val="24"/>
                <w:szCs w:val="24"/>
                <w:rtl/>
                <w:lang w:eastAsia="ar-SA" w:bidi="ar-JO"/>
              </w:rPr>
              <w:t>يُلِمُّ</w:t>
            </w:r>
            <w:r>
              <w:rPr>
                <w:rFonts w:ascii="Sakkal Majalla" w:eastAsia="Calibri" w:hAnsi="Sakkal Majalla" w:cs="Sakkal Majalla"/>
                <w:sz w:val="24"/>
                <w:szCs w:val="24"/>
                <w:rtl/>
                <w:lang w:eastAsia="ar-SA" w:bidi="ar-MA"/>
              </w:rPr>
              <w:t xml:space="preserve"> </w:t>
            </w:r>
            <w:r>
              <w:rPr>
                <w:rFonts w:ascii="Sakkal Majalla" w:eastAsia="Calibri" w:hAnsi="Sakkal Majalla" w:cs="Sakkal Majalla"/>
                <w:sz w:val="24"/>
                <w:szCs w:val="24"/>
                <w:rtl/>
                <w:lang w:eastAsia="ar-SA" w:bidi="ar-JO"/>
              </w:rPr>
              <w:t>ب</w:t>
            </w:r>
            <w:r>
              <w:rPr>
                <w:rFonts w:ascii="Sakkal Majalla" w:eastAsia="Calibri" w:hAnsi="Sakkal Majalla" w:cs="Sakkal Majalla"/>
                <w:sz w:val="24"/>
                <w:szCs w:val="24"/>
                <w:rtl/>
                <w:lang w:eastAsia="ar-SA" w:bidi="ar-MA"/>
              </w:rPr>
              <w:t>الشؤون المالية؛ أي من أين يمكنك الحصول على التمويل، ومن أين يمكن أن تأتي الإيرادات، وكيف يرتبط ذلك بأهداف وحجم ونوع المؤسسة التي تديرها.</w:t>
            </w:r>
          </w:p>
          <w:p w14:paraId="70D82C07" w14:textId="77777777" w:rsidR="00E547E4" w:rsidRDefault="00000000">
            <w:pPr>
              <w:bidi/>
              <w:rPr>
                <w:rFonts w:ascii="Sakkal Majalla" w:eastAsia="Calibri" w:hAnsi="Sakkal Majalla" w:cs="Sakkal Majalla"/>
                <w:sz w:val="24"/>
                <w:szCs w:val="24"/>
                <w:lang w:eastAsia="en-US"/>
              </w:rPr>
            </w:pPr>
            <w:r>
              <w:rPr>
                <w:rFonts w:ascii="Sakkal Majalla" w:eastAsia="Calibri" w:hAnsi="Sakkal Majalla" w:cs="Sakkal Majalla"/>
                <w:sz w:val="24"/>
                <w:szCs w:val="24"/>
                <w:rtl/>
                <w:lang w:eastAsia="ar-SA" w:bidi="ar-MA"/>
              </w:rPr>
              <w:t>سنحت لك الفرصة الآن لتعرُّف كل ذلك!</w:t>
            </w:r>
          </w:p>
          <w:p w14:paraId="301DF6C4" w14:textId="77777777" w:rsidR="00E547E4" w:rsidRDefault="00E547E4">
            <w:pPr>
              <w:bidi/>
              <w:rPr>
                <w:rFonts w:ascii="Sakkal Majalla" w:eastAsia="Calibri" w:hAnsi="Sakkal Majalla" w:cs="Sakkal Majalla"/>
                <w:sz w:val="24"/>
                <w:szCs w:val="24"/>
                <w:lang w:eastAsia="en-US"/>
              </w:rPr>
            </w:pPr>
          </w:p>
          <w:p w14:paraId="0890782D" w14:textId="77777777" w:rsidR="00E547E4" w:rsidRDefault="00000000">
            <w:pPr>
              <w:bidi/>
              <w:rPr>
                <w:rFonts w:ascii="Sakkal Majalla" w:eastAsia="Calibri" w:hAnsi="Sakkal Majalla" w:cs="Sakkal Majalla"/>
                <w:sz w:val="24"/>
                <w:szCs w:val="24"/>
                <w:lang w:eastAsia="en-US"/>
              </w:rPr>
            </w:pPr>
            <w:r>
              <w:rPr>
                <w:rFonts w:ascii="Sakkal Majalla" w:eastAsia="Calibri" w:hAnsi="Sakkal Majalla" w:cs="Sakkal Majalla"/>
                <w:sz w:val="24"/>
                <w:szCs w:val="24"/>
                <w:rtl/>
                <w:lang w:eastAsia="ar-SA" w:bidi="ar-MA"/>
              </w:rPr>
              <w:t>سيكون عليك كتابة تقرير (لأن هذه أيضًا مهارة مهمة لرائد الأعمال) لعرض نتائجك.</w:t>
            </w:r>
          </w:p>
        </w:tc>
      </w:tr>
      <w:tr w:rsidR="00E547E4" w14:paraId="2A40B347" w14:textId="77777777">
        <w:trPr>
          <w:trHeight w:val="227"/>
        </w:trPr>
        <w:tc>
          <w:tcPr>
            <w:tcW w:w="9805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DC0D88F" w14:textId="77777777" w:rsidR="00E547E4" w:rsidRDefault="00E547E4">
            <w:pPr>
              <w:bidi/>
              <w:rPr>
                <w:rFonts w:ascii="Sakkal Majalla" w:hAnsi="Sakkal Majalla" w:cs="Sakkal Majalla"/>
                <w:sz w:val="16"/>
                <w:szCs w:val="16"/>
              </w:rPr>
            </w:pPr>
          </w:p>
        </w:tc>
      </w:tr>
      <w:tr w:rsidR="00E547E4" w14:paraId="2A2600F9" w14:textId="77777777">
        <w:trPr>
          <w:trHeight w:val="578"/>
        </w:trPr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2A6FA8" w14:textId="77777777" w:rsidR="00E547E4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المهمة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eastAsia="ar-SA" w:bidi="ar-MA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A30BB" w14:textId="77777777" w:rsidR="00E547E4" w:rsidRDefault="00000000">
            <w:pPr>
              <w:bidi/>
              <w:rPr>
                <w:rFonts w:ascii="Sakkal Majalla" w:eastAsia="Calibri" w:hAnsi="Sakkal Majalla" w:cs="Sakkal Majalla"/>
                <w:sz w:val="24"/>
                <w:szCs w:val="24"/>
                <w:lang w:eastAsia="en-US"/>
              </w:rPr>
            </w:pPr>
            <w:r>
              <w:rPr>
                <w:rFonts w:ascii="Sakkal Majalla" w:eastAsia="Calibri" w:hAnsi="Sakkal Majalla" w:cs="Sakkal Majalla"/>
                <w:sz w:val="24"/>
                <w:szCs w:val="24"/>
                <w:rtl/>
                <w:lang w:eastAsia="ar-SA" w:bidi="ar-MA"/>
              </w:rPr>
              <w:t>يجب عليك بحث مصادر التمويل والإيرادات المختلفة المتاحة للشركات المختلف</w:t>
            </w:r>
            <w:r>
              <w:rPr>
                <w:rFonts w:ascii="Sakkal Majalla" w:eastAsia="Calibri" w:hAnsi="Sakkal Majalla" w:cs="Sakkal Majalla"/>
                <w:sz w:val="24"/>
                <w:szCs w:val="24"/>
                <w:rtl/>
                <w:lang w:eastAsia="ar-SA" w:bidi="ar-JO"/>
              </w:rPr>
              <w:t>،</w:t>
            </w:r>
            <w:r>
              <w:rPr>
                <w:rFonts w:ascii="Sakkal Majalla" w:eastAsia="Calibri" w:hAnsi="Sakkal Majalla" w:cs="Sakkal Majalla"/>
                <w:sz w:val="24"/>
                <w:szCs w:val="24"/>
                <w:rtl/>
                <w:lang w:eastAsia="ar-SA" w:bidi="ar-MA"/>
              </w:rPr>
              <w:t xml:space="preserve"> ستحتاج إلى </w:t>
            </w:r>
            <w:r>
              <w:rPr>
                <w:rFonts w:ascii="Sakkal Majalla" w:eastAsia="Calibri" w:hAnsi="Sakkal Majalla" w:cs="Sakkal Majalla"/>
                <w:sz w:val="24"/>
                <w:szCs w:val="24"/>
                <w:rtl/>
                <w:lang w:eastAsia="ar-SA" w:bidi="ar-JO"/>
              </w:rPr>
              <w:t>ال</w:t>
            </w:r>
            <w:r>
              <w:rPr>
                <w:rFonts w:ascii="Sakkal Majalla" w:eastAsia="Calibri" w:hAnsi="Sakkal Majalla" w:cs="Sakkal Majalla"/>
                <w:sz w:val="24"/>
                <w:szCs w:val="24"/>
                <w:rtl/>
                <w:lang w:eastAsia="ar-SA" w:bidi="ar-MA"/>
              </w:rPr>
              <w:t>بحث</w:t>
            </w:r>
            <w:r>
              <w:rPr>
                <w:rFonts w:ascii="Sakkal Majalla" w:eastAsia="Calibri" w:hAnsi="Sakkal Majalla" w:cs="Sakkal Majalla"/>
                <w:sz w:val="24"/>
                <w:szCs w:val="24"/>
                <w:rtl/>
                <w:lang w:eastAsia="ar-SA" w:bidi="ar-JO"/>
              </w:rPr>
              <w:t xml:space="preserve"> عن </w:t>
            </w:r>
            <w:r>
              <w:rPr>
                <w:rFonts w:ascii="Sakkal Majalla" w:eastAsia="Calibri" w:hAnsi="Sakkal Majalla" w:cs="Sakkal Majalla"/>
                <w:sz w:val="24"/>
                <w:szCs w:val="24"/>
                <w:rtl/>
                <w:lang w:eastAsia="ar-SA" w:bidi="ar-MA"/>
              </w:rPr>
              <w:t>شركات:</w:t>
            </w:r>
          </w:p>
          <w:p w14:paraId="23FC78AF" w14:textId="77777777" w:rsidR="00E547E4" w:rsidRDefault="00000000">
            <w:pPr>
              <w:pStyle w:val="ListParagraph"/>
              <w:numPr>
                <w:ilvl w:val="0"/>
                <w:numId w:val="2"/>
              </w:numPr>
              <w:bidi/>
              <w:spacing w:line="276" w:lineRule="auto"/>
              <w:ind w:left="36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eastAsia="Calibri" w:hAnsi="Sakkal Majalla" w:cs="Sakkal Majalla"/>
                <w:sz w:val="24"/>
                <w:szCs w:val="24"/>
                <w:rtl/>
                <w:lang w:eastAsia="ar-SA" w:bidi="ar-MA"/>
              </w:rPr>
              <w:t>بأحجام مختلفة (مثل الصغيرة والمتوسطة والكبيرة)</w:t>
            </w:r>
          </w:p>
          <w:p w14:paraId="27AEA9FE" w14:textId="77777777" w:rsidR="00E547E4" w:rsidRDefault="00000000">
            <w:pPr>
              <w:pStyle w:val="ListParagraph"/>
              <w:numPr>
                <w:ilvl w:val="0"/>
                <w:numId w:val="2"/>
              </w:numPr>
              <w:bidi/>
              <w:spacing w:line="276" w:lineRule="auto"/>
              <w:ind w:left="36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eastAsia="Calibri" w:hAnsi="Sakkal Majalla" w:cs="Sakkal Majalla"/>
                <w:sz w:val="24"/>
                <w:szCs w:val="24"/>
                <w:rtl/>
                <w:lang w:eastAsia="ar-SA" w:bidi="ar-MA"/>
              </w:rPr>
              <w:t>في مراحل مختلفة من التطوير (مثل بدء التشغيل، وشركة الشخص الواحد، والشراكات، والشركات الخاصة والعامة المحدودة، وما إلى ذلك)</w:t>
            </w:r>
          </w:p>
          <w:p w14:paraId="72BC35A2" w14:textId="77777777" w:rsidR="00E547E4" w:rsidRDefault="00000000">
            <w:pPr>
              <w:pStyle w:val="ListParagraph"/>
              <w:numPr>
                <w:ilvl w:val="0"/>
                <w:numId w:val="2"/>
              </w:numPr>
              <w:bidi/>
              <w:spacing w:line="276" w:lineRule="auto"/>
              <w:ind w:left="36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eastAsia="Calibri" w:hAnsi="Sakkal Majalla" w:cs="Sakkal Majalla"/>
                <w:sz w:val="24"/>
                <w:szCs w:val="24"/>
                <w:rtl/>
                <w:lang w:eastAsia="ar-SA" w:bidi="ar-MA"/>
              </w:rPr>
              <w:t>ذات أهداف تجارية مختلفة (مثل التوسع، وتطوير المنتجات، والنمو في أسواق جديدة، والانتقال، وما إلى ذلك)</w:t>
            </w:r>
          </w:p>
          <w:p w14:paraId="3962892E" w14:textId="77777777" w:rsidR="00E547E4" w:rsidRDefault="00000000">
            <w:pPr>
              <w:pStyle w:val="ListParagraph"/>
              <w:bidi/>
              <w:spacing w:line="276" w:lineRule="auto"/>
              <w:ind w:left="36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eastAsia="Calibri" w:hAnsi="Sakkal Majalla" w:cs="Sakkal Majalla"/>
                <w:sz w:val="24"/>
                <w:szCs w:val="24"/>
                <w:rtl/>
                <w:lang w:eastAsia="ar-SA" w:bidi="ar-MA"/>
              </w:rPr>
              <w:t>تُقدم منتجات مختلفة (مثل السلع أو الخدمات أو كليهما)</w:t>
            </w:r>
          </w:p>
          <w:p w14:paraId="143570F9" w14:textId="77777777" w:rsidR="00E547E4" w:rsidRDefault="00000000">
            <w:pPr>
              <w:pStyle w:val="ListParagraph"/>
              <w:numPr>
                <w:ilvl w:val="0"/>
                <w:numId w:val="2"/>
              </w:numPr>
              <w:bidi/>
              <w:spacing w:line="276" w:lineRule="auto"/>
              <w:ind w:left="36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eastAsia="Calibri" w:hAnsi="Sakkal Majalla" w:cs="Sakkal Majalla"/>
                <w:sz w:val="24"/>
                <w:szCs w:val="24"/>
                <w:rtl/>
                <w:lang w:eastAsia="ar-SA" w:bidi="ar-MA"/>
              </w:rPr>
              <w:t>تعمل في قطاعات مختلفة (مثل البيع بالتجزئة والإلكترونيات والصحة وما إلى ذلك)</w:t>
            </w:r>
          </w:p>
          <w:p w14:paraId="613BA9F7" w14:textId="77777777" w:rsidR="00E547E4" w:rsidRDefault="00E547E4">
            <w:pPr>
              <w:bidi/>
              <w:rPr>
                <w:rFonts w:ascii="Sakkal Majalla" w:hAnsi="Sakkal Majalla" w:cs="Sakkal Majalla"/>
              </w:rPr>
            </w:pPr>
          </w:p>
          <w:p w14:paraId="48F45AB2" w14:textId="77777777" w:rsidR="00E547E4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يجب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عليك أن 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تُضمّن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في تقريرك الآتي للشركات المختلفة في المراحل المختلفة من تطورها:</w:t>
            </w:r>
          </w:p>
          <w:p w14:paraId="61484311" w14:textId="77777777" w:rsidR="00E547E4" w:rsidRDefault="00E547E4">
            <w:pPr>
              <w:bidi/>
              <w:rPr>
                <w:rFonts w:ascii="Sakkal Majalla" w:hAnsi="Sakkal Majalla" w:cs="Sakkal Majalla"/>
                <w:sz w:val="18"/>
                <w:szCs w:val="18"/>
              </w:rPr>
            </w:pPr>
          </w:p>
          <w:p w14:paraId="2C41CC4D" w14:textId="77777777" w:rsidR="00E547E4" w:rsidRDefault="00000000">
            <w:pPr>
              <w:pStyle w:val="ListParagraph"/>
              <w:numPr>
                <w:ilvl w:val="0"/>
                <w:numId w:val="1"/>
              </w:num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شرح لسمات مصادر التمويل الداخلية والخارجية المختلفة المتاحة</w:t>
            </w:r>
          </w:p>
          <w:p w14:paraId="734779BD" w14:textId="77777777" w:rsidR="00E547E4" w:rsidRDefault="00000000">
            <w:pPr>
              <w:pStyle w:val="ListParagraph"/>
              <w:numPr>
                <w:ilvl w:val="0"/>
                <w:numId w:val="1"/>
              </w:num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كيف يمكن الوصول إلى مصادر مختلفة للتمويل الداخلي والخارجي</w:t>
            </w:r>
          </w:p>
          <w:p w14:paraId="18164AB6" w14:textId="77777777" w:rsidR="00E547E4" w:rsidRDefault="00000000">
            <w:pPr>
              <w:pStyle w:val="ListParagraph"/>
              <w:numPr>
                <w:ilvl w:val="0"/>
                <w:numId w:val="1"/>
              </w:num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شرح لكيفية تأثير سمات مصادر التمويل الداخلية والخارجية المختلفة في القرارات المتخذة.</w:t>
            </w:r>
          </w:p>
          <w:p w14:paraId="2A3CF61F" w14:textId="77777777" w:rsidR="00E547E4" w:rsidRDefault="00000000">
            <w:pPr>
              <w:pStyle w:val="ListParagraph"/>
              <w:numPr>
                <w:ilvl w:val="0"/>
                <w:numId w:val="1"/>
              </w:num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شرح للمصادر المختلفة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و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مدى ملاءمة الإيرادات المتاحة</w:t>
            </w:r>
          </w:p>
          <w:p w14:paraId="7FBABA1B" w14:textId="77777777" w:rsidR="00E547E4" w:rsidRDefault="00000000">
            <w:pPr>
              <w:pStyle w:val="ListParagraph"/>
              <w:numPr>
                <w:ilvl w:val="0"/>
                <w:numId w:val="1"/>
              </w:num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تحليل أوجه التشابه والاختلاف في النهج الذي تتبعه الشركات المختلفة لتأمين تمويل الأعمال</w:t>
            </w:r>
          </w:p>
          <w:p w14:paraId="39829C83" w14:textId="77777777" w:rsidR="00E547E4" w:rsidRDefault="00000000">
            <w:pPr>
              <w:pStyle w:val="ListParagraph"/>
              <w:numPr>
                <w:ilvl w:val="0"/>
                <w:numId w:val="1"/>
              </w:num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lastRenderedPageBreak/>
              <w:t>المزايا والعيوب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،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بما فيها مخاطر الأعمال، لأنواع مختلفة من مصادر التمويل الداخلية والخارجية.</w:t>
            </w:r>
          </w:p>
          <w:p w14:paraId="62BB2D6C" w14:textId="77777777" w:rsidR="00E547E4" w:rsidRDefault="00000000">
            <w:pPr>
              <w:pStyle w:val="ListParagraph"/>
              <w:numPr>
                <w:ilvl w:val="0"/>
                <w:numId w:val="1"/>
              </w:num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تقدير لمدى تلبية الأنواع المختلفة من تمويل الأعمال الداخلي والخارجي للمتطلبات.</w:t>
            </w:r>
          </w:p>
          <w:p w14:paraId="41CA6E49" w14:textId="77777777" w:rsidR="00E547E4" w:rsidRDefault="00000000">
            <w:pPr>
              <w:pStyle w:val="ListParagraph"/>
              <w:numPr>
                <w:ilvl w:val="0"/>
                <w:numId w:val="1"/>
              </w:num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تقييم لمدى تلبية الأنواع المختلفة من التمويل الداخلي والخارجي لاحتياجات الشركات المختلفة.</w:t>
            </w:r>
          </w:p>
          <w:p w14:paraId="0DF5CF7F" w14:textId="77777777" w:rsidR="00E547E4" w:rsidRDefault="00000000">
            <w:pPr>
              <w:pStyle w:val="ListParagraph"/>
              <w:numPr>
                <w:ilvl w:val="0"/>
                <w:numId w:val="1"/>
              </w:num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استنتاج يحدد أنسب أنواع تمويل الأعمال للشركات المختلفة في مراحل مختلفة من تطورها.</w:t>
            </w:r>
          </w:p>
        </w:tc>
      </w:tr>
      <w:tr w:rsidR="00E547E4" w14:paraId="7AC54E57" w14:textId="77777777">
        <w:trPr>
          <w:trHeight w:val="578"/>
        </w:trPr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F000F07" w14:textId="77777777" w:rsidR="00E547E4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lastRenderedPageBreak/>
              <w:t>قائمة التحقق من الأدلة المطلوبة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D265C" w14:textId="77777777" w:rsidR="00E547E4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تقرير فردي</w:t>
            </w:r>
          </w:p>
        </w:tc>
      </w:tr>
    </w:tbl>
    <w:p w14:paraId="7E5B6546" w14:textId="77777777" w:rsidR="00E547E4" w:rsidRDefault="00E547E4">
      <w:pPr>
        <w:bidi/>
        <w:rPr>
          <w:rFonts w:ascii="Sakkal Majalla" w:hAnsi="Sakkal Majalla" w:cs="Sakkal Majalla"/>
          <w:sz w:val="24"/>
          <w:szCs w:val="24"/>
        </w:rPr>
      </w:pPr>
    </w:p>
    <w:tbl>
      <w:tblPr>
        <w:bidiVisual/>
        <w:tblW w:w="9806" w:type="dxa"/>
        <w:tblInd w:w="-171" w:type="dxa"/>
        <w:tblLayout w:type="fixed"/>
        <w:tblLook w:val="0000" w:firstRow="0" w:lastRow="0" w:firstColumn="0" w:lastColumn="0" w:noHBand="0" w:noVBand="0"/>
      </w:tblPr>
      <w:tblGrid>
        <w:gridCol w:w="1753"/>
        <w:gridCol w:w="8053"/>
      </w:tblGrid>
      <w:tr w:rsidR="00E547E4" w14:paraId="79D3CB7E" w14:textId="77777777">
        <w:trPr>
          <w:trHeight w:val="20"/>
        </w:trPr>
        <w:tc>
          <w:tcPr>
            <w:tcW w:w="98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49306F" w14:textId="77777777" w:rsidR="00E547E4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المعايير التي تشملها هذه المهمة:</w:t>
            </w:r>
          </w:p>
        </w:tc>
      </w:tr>
      <w:tr w:rsidR="00E547E4" w14:paraId="487CCFC1" w14:textId="77777777">
        <w:trPr>
          <w:trHeight w:val="2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D329151" w14:textId="77777777" w:rsidR="00E547E4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مرجع الوحدة/المعايير</w:t>
            </w:r>
          </w:p>
        </w:tc>
        <w:tc>
          <w:tcPr>
            <w:tcW w:w="8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7FDA3AC" w14:textId="77777777" w:rsidR="00E547E4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لتحقيق المعايير، يجب عليك إثبات قدرتك على ما يأتي:</w:t>
            </w:r>
          </w:p>
        </w:tc>
      </w:tr>
      <w:tr w:rsidR="00E547E4" w14:paraId="5923A3BE" w14:textId="77777777">
        <w:trPr>
          <w:trHeight w:val="2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B09E2" w14:textId="77777777" w:rsidR="00E547E4" w:rsidRDefault="00000000">
            <w:pPr>
              <w:bidi/>
              <w:ind w:left="-5" w:firstLine="5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eastAsiaTheme="minorHAnsi" w:hAnsi="Sakkal Majalla" w:cs="Sakkal Majalla"/>
                <w:sz w:val="24"/>
                <w:szCs w:val="24"/>
                <w:lang w:eastAsia="ar-SA" w:bidi="ar-MA"/>
              </w:rPr>
              <w:t>3</w:t>
            </w:r>
            <w:r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ar-SA" w:bidi="ar-MA"/>
              </w:rPr>
              <w:t>/</w:t>
            </w:r>
            <w:proofErr w:type="gramStart"/>
            <w:r>
              <w:rPr>
                <w:rFonts w:ascii="Sakkal Majalla" w:eastAsiaTheme="minorHAnsi" w:hAnsi="Sakkal Majalla" w:cs="Sakkal Majalla"/>
                <w:sz w:val="24"/>
                <w:szCs w:val="24"/>
                <w:lang w:val="en-US" w:eastAsia="ar-SA" w:bidi="en-US"/>
              </w:rPr>
              <w:t>A.D</w:t>
            </w:r>
            <w:proofErr w:type="gramEnd"/>
            <w:r>
              <w:rPr>
                <w:rFonts w:ascii="Sakkal Majalla" w:eastAsiaTheme="minorHAnsi" w:hAnsi="Sakkal Majalla" w:cs="Sakkal Majalla"/>
                <w:sz w:val="24"/>
                <w:szCs w:val="24"/>
                <w:lang w:eastAsia="ar-SA" w:bidi="ar-MA"/>
              </w:rPr>
              <w:t>1</w:t>
            </w:r>
          </w:p>
        </w:tc>
        <w:tc>
          <w:tcPr>
            <w:tcW w:w="8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71D16" w14:textId="77777777" w:rsidR="00E547E4" w:rsidRDefault="00000000">
            <w:pPr>
              <w:widowControl w:val="0"/>
              <w:bidi/>
              <w:spacing w:line="276" w:lineRule="auto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تقييم الأنواع المناسبة لتمويل الأعمال المستخدمة في سياق أعمال محدد.</w:t>
            </w:r>
          </w:p>
        </w:tc>
      </w:tr>
      <w:tr w:rsidR="00E547E4" w14:paraId="21E6AFC1" w14:textId="77777777">
        <w:trPr>
          <w:trHeight w:val="2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D8631" w14:textId="77777777" w:rsidR="00E547E4" w:rsidRDefault="00000000">
            <w:pPr>
              <w:bidi/>
              <w:ind w:left="-5" w:firstLine="5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eastAsiaTheme="minorHAnsi" w:hAnsi="Sakkal Majalla" w:cs="Sakkal Majalla"/>
                <w:sz w:val="24"/>
                <w:szCs w:val="24"/>
                <w:lang w:eastAsia="ar-SA" w:bidi="ar-MA"/>
              </w:rPr>
              <w:t>3</w:t>
            </w:r>
            <w:r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ar-SA" w:bidi="ar-MA"/>
              </w:rPr>
              <w:t>/</w:t>
            </w:r>
            <w:r>
              <w:rPr>
                <w:rFonts w:ascii="Sakkal Majalla" w:eastAsiaTheme="minorHAnsi" w:hAnsi="Sakkal Majalla" w:cs="Sakkal Majalla"/>
                <w:sz w:val="24"/>
                <w:szCs w:val="24"/>
                <w:lang w:val="en-US" w:eastAsia="ar-SA" w:bidi="en-US"/>
              </w:rPr>
              <w:t>A.M</w:t>
            </w:r>
            <w:r>
              <w:rPr>
                <w:rFonts w:ascii="Sakkal Majalla" w:eastAsiaTheme="minorHAnsi" w:hAnsi="Sakkal Majalla" w:cs="Sakkal Majalla"/>
                <w:sz w:val="24"/>
                <w:szCs w:val="24"/>
                <w:lang w:eastAsia="ar-SA" w:bidi="ar-MA"/>
              </w:rPr>
              <w:t>1</w:t>
            </w:r>
          </w:p>
        </w:tc>
        <w:tc>
          <w:tcPr>
            <w:tcW w:w="8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1DB4C" w14:textId="77777777" w:rsidR="00E547E4" w:rsidRDefault="00000000">
            <w:pPr>
              <w:widowControl w:val="0"/>
              <w:bidi/>
              <w:spacing w:line="276" w:lineRule="auto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تحليل أنواع تمويل الأعمال المطلوبة في سياق أعمال محدد.</w:t>
            </w:r>
          </w:p>
        </w:tc>
      </w:tr>
      <w:tr w:rsidR="00E547E4" w14:paraId="47061430" w14:textId="77777777">
        <w:trPr>
          <w:trHeight w:val="2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3AFC" w14:textId="77777777" w:rsidR="00E547E4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eastAsia="Calibri" w:hAnsi="Sakkal Majalla" w:cs="Sakkal Majalla"/>
                <w:sz w:val="24"/>
                <w:szCs w:val="24"/>
                <w:lang w:eastAsia="ar-SA" w:bidi="ar-MA"/>
              </w:rPr>
              <w:t>3</w:t>
            </w:r>
            <w:r>
              <w:rPr>
                <w:rFonts w:ascii="Sakkal Majalla" w:eastAsia="Calibri" w:hAnsi="Sakkal Majalla" w:cs="Sakkal Majalla"/>
                <w:sz w:val="24"/>
                <w:szCs w:val="24"/>
                <w:rtl/>
                <w:lang w:eastAsia="ar-SA" w:bidi="ar-MA"/>
              </w:rPr>
              <w:t>/</w:t>
            </w:r>
            <w:proofErr w:type="gramStart"/>
            <w:r>
              <w:rPr>
                <w:rFonts w:ascii="Sakkal Majalla" w:eastAsia="Calibri" w:hAnsi="Sakkal Majalla" w:cs="Sakkal Majalla"/>
                <w:sz w:val="24"/>
                <w:szCs w:val="24"/>
                <w:lang w:val="en-US" w:eastAsia="ar-SA" w:bidi="en-US"/>
              </w:rPr>
              <w:t>A.P</w:t>
            </w:r>
            <w:proofErr w:type="gramEnd"/>
            <w:r>
              <w:rPr>
                <w:rFonts w:ascii="Sakkal Majalla" w:eastAsia="Calibri" w:hAnsi="Sakkal Majalla" w:cs="Sakkal Majalla"/>
                <w:sz w:val="24"/>
                <w:szCs w:val="24"/>
                <w:lang w:eastAsia="ar-SA" w:bidi="ar-MA"/>
              </w:rPr>
              <w:t>2</w:t>
            </w:r>
          </w:p>
        </w:tc>
        <w:tc>
          <w:tcPr>
            <w:tcW w:w="8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08E0B" w14:textId="77777777" w:rsidR="00E547E4" w:rsidRDefault="00000000">
            <w:pPr>
              <w:widowControl w:val="0"/>
              <w:bidi/>
              <w:spacing w:line="276" w:lineRule="auto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شرح مصادر ومدى ملاءمة الإيرادات المتاحة في سياق أعمال محدد.</w:t>
            </w:r>
          </w:p>
        </w:tc>
      </w:tr>
      <w:tr w:rsidR="00E547E4" w14:paraId="392DF452" w14:textId="77777777">
        <w:trPr>
          <w:trHeight w:val="2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14742" w14:textId="77777777" w:rsidR="00E547E4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eastAsia="Calibri" w:hAnsi="Sakkal Majalla" w:cs="Sakkal Majalla"/>
                <w:sz w:val="24"/>
                <w:szCs w:val="24"/>
                <w:lang w:eastAsia="ar-SA" w:bidi="ar-MA"/>
              </w:rPr>
              <w:t>3</w:t>
            </w:r>
            <w:r>
              <w:rPr>
                <w:rFonts w:ascii="Sakkal Majalla" w:eastAsia="Calibri" w:hAnsi="Sakkal Majalla" w:cs="Sakkal Majalla"/>
                <w:sz w:val="24"/>
                <w:szCs w:val="24"/>
                <w:rtl/>
                <w:lang w:eastAsia="ar-SA" w:bidi="ar-MA"/>
              </w:rPr>
              <w:t>/</w:t>
            </w:r>
            <w:proofErr w:type="gramStart"/>
            <w:r>
              <w:rPr>
                <w:rFonts w:ascii="Sakkal Majalla" w:eastAsia="Calibri" w:hAnsi="Sakkal Majalla" w:cs="Sakkal Majalla"/>
                <w:sz w:val="24"/>
                <w:szCs w:val="24"/>
                <w:lang w:val="en-US" w:eastAsia="ar-SA" w:bidi="en-US"/>
              </w:rPr>
              <w:t>A.P</w:t>
            </w:r>
            <w:proofErr w:type="gramEnd"/>
            <w:r>
              <w:rPr>
                <w:rFonts w:ascii="Sakkal Majalla" w:eastAsia="Calibri" w:hAnsi="Sakkal Majalla" w:cs="Sakkal Majalla"/>
                <w:sz w:val="24"/>
                <w:szCs w:val="24"/>
                <w:lang w:eastAsia="ar-SA" w:bidi="ar-MA"/>
              </w:rPr>
              <w:t>1</w:t>
            </w:r>
          </w:p>
        </w:tc>
        <w:tc>
          <w:tcPr>
            <w:tcW w:w="8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7964E" w14:textId="77777777" w:rsidR="00E547E4" w:rsidRDefault="00000000">
            <w:pPr>
              <w:bidi/>
              <w:ind w:left="-23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شرح مصادر ومدى ملاءمة التمويل المتاح في سياقات الأعمال المختلفة</w:t>
            </w:r>
          </w:p>
        </w:tc>
      </w:tr>
    </w:tbl>
    <w:p w14:paraId="3302BA4B" w14:textId="77777777" w:rsidR="00E547E4" w:rsidRDefault="00E547E4">
      <w:pPr>
        <w:bidi/>
        <w:rPr>
          <w:rFonts w:ascii="Sakkal Majalla" w:hAnsi="Sakkal Majalla" w:cs="Sakkal Majalla"/>
          <w:sz w:val="24"/>
          <w:szCs w:val="24"/>
          <w:lang w:bidi="ar-EG"/>
        </w:rPr>
      </w:pPr>
    </w:p>
    <w:sectPr w:rsidR="00E547E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66" w:right="1134" w:bottom="1134" w:left="1134" w:header="709" w:footer="340" w:gutter="0"/>
      <w:pgNumType w:start="1"/>
      <w:cols w:space="720"/>
      <w:formProt w:val="0"/>
      <w:bidi/>
      <w:rtlGutter/>
      <w:docGrid w:linePitch="10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5B21DF" w14:textId="77777777" w:rsidR="008A59E1" w:rsidRDefault="008A59E1">
      <w:r>
        <w:separator/>
      </w:r>
    </w:p>
  </w:endnote>
  <w:endnote w:type="continuationSeparator" w:id="0">
    <w:p w14:paraId="58B58F0F" w14:textId="77777777" w:rsidR="008A59E1" w:rsidRDefault="008A5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8B0611" w14:textId="77777777" w:rsidR="00E547E4" w:rsidRDefault="00E547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36C56D" w14:textId="77777777" w:rsidR="00E547E4" w:rsidRDefault="00000000">
    <w:pPr>
      <w:tabs>
        <w:tab w:val="center" w:pos="4153"/>
        <w:tab w:val="right" w:pos="9638"/>
      </w:tabs>
      <w:bidi/>
      <w:spacing w:line="216" w:lineRule="auto"/>
      <w:ind w:right="849"/>
      <w:rPr>
        <w:rFonts w:ascii="Sakkal Majalla" w:hAnsi="Sakkal Majalla" w:cs="Sakkal Majalla"/>
        <w:lang w:bidi="ar-EG"/>
      </w:rPr>
    </w:pPr>
    <w:r>
      <w:rPr>
        <w:noProof/>
      </w:rPr>
      <w:drawing>
        <wp:anchor distT="0" distB="0" distL="0" distR="0" simplePos="0" relativeHeight="251656192" behindDoc="1" locked="0" layoutInCell="0" allowOverlap="1" wp14:anchorId="16ABE218" wp14:editId="5B0D600D">
          <wp:simplePos x="0" y="0"/>
          <wp:positionH relativeFrom="margin">
            <wp:posOffset>-133350</wp:posOffset>
          </wp:positionH>
          <wp:positionV relativeFrom="paragraph">
            <wp:posOffset>-67310</wp:posOffset>
          </wp:positionV>
          <wp:extent cx="1778000" cy="390525"/>
          <wp:effectExtent l="0" t="0" r="0" b="0"/>
          <wp:wrapNone/>
          <wp:docPr id="3" name="Picture 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0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390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akkal Majalla" w:eastAsia="Open Sans" w:hAnsi="Sakkal Majalla" w:cs="Sakkal Majalla"/>
        <w:rtl/>
        <w:lang w:eastAsia="ar-SA" w:bidi="ar-MA"/>
      </w:rPr>
      <w:t xml:space="preserve">شهادات </w:t>
    </w:r>
    <w:r>
      <w:rPr>
        <w:rFonts w:ascii="Sakkal Majalla" w:eastAsia="Open Sans" w:hAnsi="Sakkal Majalla" w:cs="Sakkal Majalla"/>
        <w:lang w:val="en-US" w:eastAsia="ar-SA" w:bidi="en-US"/>
      </w:rPr>
      <w:t>BTEC International</w:t>
    </w:r>
    <w:r>
      <w:rPr>
        <w:rFonts w:ascii="Sakkal Majalla" w:eastAsia="Open Sans" w:hAnsi="Sakkal Majalla" w:cs="Sakkal Majalla"/>
        <w:rtl/>
        <w:lang w:eastAsia="ar-SA" w:bidi="ar-MA"/>
      </w:rPr>
      <w:t xml:space="preserve"> التأهيلية من المستوى </w:t>
    </w:r>
    <w:r>
      <w:rPr>
        <w:rFonts w:ascii="Sakkal Majalla" w:eastAsia="Open Sans" w:hAnsi="Sakkal Majalla" w:cs="Sakkal Majalla"/>
        <w:lang w:eastAsia="ar-SA" w:bidi="ar-MA"/>
      </w:rPr>
      <w:t>3</w:t>
    </w:r>
    <w:r>
      <w:rPr>
        <w:rFonts w:ascii="Sakkal Majalla" w:eastAsia="Open Sans" w:hAnsi="Sakkal Majalla" w:cs="Sakkal Majalla"/>
        <w:rtl/>
        <w:lang w:eastAsia="ar-SA" w:bidi="ar-MA"/>
      </w:rPr>
      <w:t xml:space="preserve"> في مجال الأعمال - موجز الواجب المعتمد - </w:t>
    </w:r>
  </w:p>
  <w:p w14:paraId="3C40BDD1" w14:textId="77777777" w:rsidR="00E547E4" w:rsidRDefault="00000000">
    <w:pPr>
      <w:tabs>
        <w:tab w:val="center" w:pos="4153"/>
        <w:tab w:val="right" w:pos="9638"/>
      </w:tabs>
      <w:bidi/>
      <w:spacing w:line="216" w:lineRule="auto"/>
      <w:rPr>
        <w:rFonts w:ascii="Sakkal Majalla" w:hAnsi="Sakkal Majalla" w:cs="Sakkal Majalla"/>
      </w:rPr>
    </w:pPr>
    <w:r>
      <w:rPr>
        <w:rFonts w:ascii="Sakkal Majalla" w:eastAsia="Open Sans" w:hAnsi="Sakkal Majalla" w:cs="Sakkal Majalla"/>
        <w:rtl/>
        <w:lang w:eastAsia="ar-SA" w:bidi="ar-MA"/>
      </w:rPr>
      <w:t xml:space="preserve">الوحدة </w:t>
    </w:r>
    <w:r>
      <w:rPr>
        <w:rFonts w:ascii="Sakkal Majalla" w:eastAsia="Open Sans" w:hAnsi="Sakkal Majalla" w:cs="Sakkal Majalla"/>
        <w:lang w:eastAsia="ar-SA" w:bidi="ar-MA"/>
      </w:rPr>
      <w:t>3</w:t>
    </w:r>
    <w:r>
      <w:rPr>
        <w:rFonts w:ascii="Sakkal Majalla" w:eastAsia="Open Sans" w:hAnsi="Sakkal Majalla" w:cs="Sakkal Majalla"/>
        <w:rtl/>
        <w:lang w:eastAsia="ar-SA" w:bidi="ar-MA"/>
      </w:rPr>
      <w:t xml:space="preserve"> - نتاج التعلم (أ) – الإصدار </w:t>
    </w:r>
    <w:r>
      <w:rPr>
        <w:rFonts w:ascii="Sakkal Majalla" w:eastAsia="Open Sans" w:hAnsi="Sakkal Majalla" w:cs="Sakkal Majalla"/>
        <w:lang w:eastAsia="ar-SA" w:bidi="ar-MA"/>
      </w:rPr>
      <w:t>1</w:t>
    </w:r>
    <w:r>
      <w:rPr>
        <w:rFonts w:ascii="Sakkal Majalla" w:eastAsia="Open Sans" w:hAnsi="Sakkal Majalla" w:cs="Sakkal Majalla"/>
        <w:rtl/>
        <w:lang w:eastAsia="ar-SA" w:bidi="ar-MA"/>
      </w:rPr>
      <w:t xml:space="preserve"> – ديسمبر </w:t>
    </w:r>
    <w:r>
      <w:rPr>
        <w:rFonts w:ascii="Sakkal Majalla" w:eastAsia="Open Sans" w:hAnsi="Sakkal Majalla" w:cs="Sakkal Majalla"/>
        <w:lang w:eastAsia="ar-SA" w:bidi="ar-MA"/>
      </w:rPr>
      <w:t>2020</w:t>
    </w:r>
    <w:r>
      <w:rPr>
        <w:rFonts w:ascii="Sakkal Majalla" w:eastAsia="Open Sans" w:hAnsi="Sakkal Majalla" w:cs="Sakkal Majalla"/>
        <w:rtl/>
        <w:lang w:eastAsia="ar-SA" w:bidi="ar-MA"/>
      </w:rPr>
      <w:tab/>
    </w:r>
  </w:p>
  <w:p w14:paraId="1ABEBEE3" w14:textId="77777777" w:rsidR="00E547E4" w:rsidRDefault="00000000">
    <w:pPr>
      <w:tabs>
        <w:tab w:val="center" w:pos="4153"/>
        <w:tab w:val="right" w:pos="9638"/>
      </w:tabs>
      <w:bidi/>
      <w:spacing w:line="216" w:lineRule="auto"/>
      <w:ind w:right="1133"/>
      <w:jc w:val="right"/>
      <w:rPr>
        <w:rFonts w:ascii="Sakkal Majalla" w:hAnsi="Sakkal Majalla" w:cs="Sakkal Majalla"/>
      </w:rPr>
    </w:pPr>
    <w:r>
      <w:rPr>
        <w:rFonts w:ascii="Sakkal Majalla" w:hAnsi="Sakkal Majalla" w:cs="Sakkal Majalla"/>
        <w:rtl/>
        <w:lang w:eastAsia="ar-SA" w:bidi="ar-MA"/>
      </w:rPr>
      <w:tab/>
    </w:r>
    <w:r>
      <w:rPr>
        <w:rFonts w:ascii="Sakkal Majalla" w:hAnsi="Sakkal Majalla" w:cs="Sakkal Majalla"/>
        <w:rtl/>
        <w:lang w:eastAsia="ar-SA" w:bidi="ar-MA"/>
      </w:rPr>
      <w:tab/>
    </w:r>
    <w:r>
      <w:rPr>
        <w:rFonts w:ascii="Sakkal Majalla" w:hAnsi="Sakkal Majalla" w:cs="Sakkal Majalla"/>
        <w:rtl/>
        <w:lang w:eastAsia="ar-SA" w:bidi="ar-MA"/>
      </w:rPr>
      <w:fldChar w:fldCharType="begin"/>
    </w:r>
    <w:r>
      <w:rPr>
        <w:rFonts w:ascii="Sakkal Majalla" w:hAnsi="Sakkal Majalla" w:cs="Sakkal Majalla"/>
        <w:rtl/>
        <w:lang w:eastAsia="ar-SA" w:bidi="ar-MA"/>
      </w:rPr>
      <w:instrText xml:space="preserve"> PAGE </w:instrText>
    </w:r>
    <w:r>
      <w:rPr>
        <w:rFonts w:ascii="Sakkal Majalla" w:hAnsi="Sakkal Majalla" w:cs="Sakkal Majalla"/>
        <w:rtl/>
        <w:lang w:eastAsia="ar-SA" w:bidi="ar-MA"/>
      </w:rPr>
      <w:fldChar w:fldCharType="separate"/>
    </w:r>
    <w:r>
      <w:rPr>
        <w:rFonts w:ascii="Sakkal Majalla" w:hAnsi="Sakkal Majalla" w:cs="Sakkal Majalla"/>
        <w:rtl/>
        <w:lang w:eastAsia="ar-SA" w:bidi="ar-MA"/>
      </w:rPr>
      <w:t>2</w:t>
    </w:r>
    <w:r>
      <w:rPr>
        <w:rFonts w:ascii="Sakkal Majalla" w:hAnsi="Sakkal Majalla" w:cs="Sakkal Majalla"/>
        <w:rtl/>
        <w:lang w:eastAsia="ar-SA" w:bidi="ar-M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DAA4C9" w14:textId="77777777" w:rsidR="00E547E4" w:rsidRDefault="00000000">
    <w:pPr>
      <w:tabs>
        <w:tab w:val="center" w:pos="4153"/>
        <w:tab w:val="right" w:pos="9638"/>
      </w:tabs>
      <w:bidi/>
      <w:spacing w:line="216" w:lineRule="auto"/>
      <w:ind w:right="849"/>
      <w:rPr>
        <w:rFonts w:ascii="Sakkal Majalla" w:hAnsi="Sakkal Majalla" w:cs="Sakkal Majalla"/>
        <w:lang w:bidi="ar-EG"/>
      </w:rPr>
    </w:pPr>
    <w:r>
      <w:rPr>
        <w:noProof/>
      </w:rPr>
      <w:drawing>
        <wp:anchor distT="0" distB="0" distL="0" distR="0" simplePos="0" relativeHeight="251657216" behindDoc="1" locked="0" layoutInCell="0" allowOverlap="1" wp14:anchorId="1A0B99F4" wp14:editId="4A1DDF43">
          <wp:simplePos x="0" y="0"/>
          <wp:positionH relativeFrom="margin">
            <wp:posOffset>-133350</wp:posOffset>
          </wp:positionH>
          <wp:positionV relativeFrom="paragraph">
            <wp:posOffset>-67310</wp:posOffset>
          </wp:positionV>
          <wp:extent cx="1778000" cy="390525"/>
          <wp:effectExtent l="0" t="0" r="0" b="0"/>
          <wp:wrapNone/>
          <wp:docPr id="4" name="Picture 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0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390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akkal Majalla" w:eastAsia="Open Sans" w:hAnsi="Sakkal Majalla" w:cs="Sakkal Majalla"/>
        <w:rtl/>
        <w:lang w:eastAsia="ar-SA" w:bidi="ar-MA"/>
      </w:rPr>
      <w:t xml:space="preserve">شهادات </w:t>
    </w:r>
    <w:r>
      <w:rPr>
        <w:rFonts w:ascii="Sakkal Majalla" w:eastAsia="Open Sans" w:hAnsi="Sakkal Majalla" w:cs="Sakkal Majalla"/>
        <w:lang w:val="en-US" w:eastAsia="ar-SA" w:bidi="en-US"/>
      </w:rPr>
      <w:t>BTEC International</w:t>
    </w:r>
    <w:r>
      <w:rPr>
        <w:rFonts w:ascii="Sakkal Majalla" w:eastAsia="Open Sans" w:hAnsi="Sakkal Majalla" w:cs="Sakkal Majalla"/>
        <w:rtl/>
        <w:lang w:eastAsia="ar-SA" w:bidi="ar-MA"/>
      </w:rPr>
      <w:t xml:space="preserve"> التأهيلية من المستوى </w:t>
    </w:r>
    <w:r>
      <w:rPr>
        <w:rFonts w:ascii="Sakkal Majalla" w:eastAsia="Open Sans" w:hAnsi="Sakkal Majalla" w:cs="Sakkal Majalla"/>
        <w:lang w:eastAsia="ar-SA" w:bidi="ar-MA"/>
      </w:rPr>
      <w:t>3</w:t>
    </w:r>
    <w:r>
      <w:rPr>
        <w:rFonts w:ascii="Sakkal Majalla" w:eastAsia="Open Sans" w:hAnsi="Sakkal Majalla" w:cs="Sakkal Majalla"/>
        <w:rtl/>
        <w:lang w:eastAsia="ar-SA" w:bidi="ar-MA"/>
      </w:rPr>
      <w:t xml:space="preserve"> في مجال الأعمال - موجز الواجب المعتمد - </w:t>
    </w:r>
  </w:p>
  <w:p w14:paraId="2EF05A95" w14:textId="77777777" w:rsidR="00E547E4" w:rsidRDefault="00000000">
    <w:pPr>
      <w:tabs>
        <w:tab w:val="center" w:pos="4153"/>
        <w:tab w:val="right" w:pos="9638"/>
      </w:tabs>
      <w:bidi/>
      <w:spacing w:line="216" w:lineRule="auto"/>
      <w:rPr>
        <w:rFonts w:ascii="Sakkal Majalla" w:hAnsi="Sakkal Majalla" w:cs="Sakkal Majalla"/>
      </w:rPr>
    </w:pPr>
    <w:r>
      <w:rPr>
        <w:rFonts w:ascii="Sakkal Majalla" w:eastAsia="Open Sans" w:hAnsi="Sakkal Majalla" w:cs="Sakkal Majalla"/>
        <w:rtl/>
        <w:lang w:eastAsia="ar-SA" w:bidi="ar-MA"/>
      </w:rPr>
      <w:t xml:space="preserve">الوحدة </w:t>
    </w:r>
    <w:r>
      <w:rPr>
        <w:rFonts w:ascii="Sakkal Majalla" w:eastAsia="Open Sans" w:hAnsi="Sakkal Majalla" w:cs="Sakkal Majalla"/>
        <w:lang w:eastAsia="ar-SA" w:bidi="ar-MA"/>
      </w:rPr>
      <w:t>3</w:t>
    </w:r>
    <w:r>
      <w:rPr>
        <w:rFonts w:ascii="Sakkal Majalla" w:eastAsia="Open Sans" w:hAnsi="Sakkal Majalla" w:cs="Sakkal Majalla"/>
        <w:rtl/>
        <w:lang w:eastAsia="ar-SA" w:bidi="ar-MA"/>
      </w:rPr>
      <w:t xml:space="preserve"> - نتاج التعلم (أ) – الإصدار </w:t>
    </w:r>
    <w:r>
      <w:rPr>
        <w:rFonts w:ascii="Sakkal Majalla" w:eastAsia="Open Sans" w:hAnsi="Sakkal Majalla" w:cs="Sakkal Majalla"/>
        <w:lang w:eastAsia="ar-SA" w:bidi="ar-MA"/>
      </w:rPr>
      <w:t>1</w:t>
    </w:r>
    <w:r>
      <w:rPr>
        <w:rFonts w:ascii="Sakkal Majalla" w:eastAsia="Open Sans" w:hAnsi="Sakkal Majalla" w:cs="Sakkal Majalla"/>
        <w:rtl/>
        <w:lang w:eastAsia="ar-SA" w:bidi="ar-MA"/>
      </w:rPr>
      <w:t xml:space="preserve"> – ديسمبر </w:t>
    </w:r>
    <w:r>
      <w:rPr>
        <w:rFonts w:ascii="Sakkal Majalla" w:eastAsia="Open Sans" w:hAnsi="Sakkal Majalla" w:cs="Sakkal Majalla"/>
        <w:lang w:eastAsia="ar-SA" w:bidi="ar-MA"/>
      </w:rPr>
      <w:t>2020</w:t>
    </w:r>
    <w:r>
      <w:rPr>
        <w:rFonts w:ascii="Sakkal Majalla" w:eastAsia="Open Sans" w:hAnsi="Sakkal Majalla" w:cs="Sakkal Majalla"/>
        <w:rtl/>
        <w:lang w:eastAsia="ar-SA" w:bidi="ar-MA"/>
      </w:rPr>
      <w:tab/>
    </w:r>
  </w:p>
  <w:p w14:paraId="55CFDC5F" w14:textId="77777777" w:rsidR="00E547E4" w:rsidRDefault="00000000">
    <w:pPr>
      <w:tabs>
        <w:tab w:val="center" w:pos="4153"/>
        <w:tab w:val="right" w:pos="9638"/>
      </w:tabs>
      <w:bidi/>
      <w:spacing w:line="216" w:lineRule="auto"/>
      <w:ind w:right="1133"/>
      <w:jc w:val="right"/>
      <w:rPr>
        <w:rFonts w:ascii="Sakkal Majalla" w:hAnsi="Sakkal Majalla" w:cs="Sakkal Majalla"/>
      </w:rPr>
    </w:pPr>
    <w:r>
      <w:rPr>
        <w:rFonts w:ascii="Sakkal Majalla" w:hAnsi="Sakkal Majalla" w:cs="Sakkal Majalla"/>
        <w:rtl/>
        <w:lang w:eastAsia="ar-SA" w:bidi="ar-MA"/>
      </w:rPr>
      <w:tab/>
    </w:r>
    <w:r>
      <w:rPr>
        <w:rFonts w:ascii="Sakkal Majalla" w:hAnsi="Sakkal Majalla" w:cs="Sakkal Majalla"/>
        <w:rtl/>
        <w:lang w:eastAsia="ar-SA" w:bidi="ar-MA"/>
      </w:rPr>
      <w:tab/>
    </w:r>
    <w:r>
      <w:rPr>
        <w:rFonts w:ascii="Sakkal Majalla" w:hAnsi="Sakkal Majalla" w:cs="Sakkal Majalla"/>
        <w:rtl/>
        <w:lang w:eastAsia="ar-SA" w:bidi="ar-MA"/>
      </w:rPr>
      <w:fldChar w:fldCharType="begin"/>
    </w:r>
    <w:r>
      <w:rPr>
        <w:rFonts w:ascii="Sakkal Majalla" w:hAnsi="Sakkal Majalla" w:cs="Sakkal Majalla"/>
        <w:rtl/>
        <w:lang w:eastAsia="ar-SA" w:bidi="ar-MA"/>
      </w:rPr>
      <w:instrText xml:space="preserve"> PAGE </w:instrText>
    </w:r>
    <w:r>
      <w:rPr>
        <w:rFonts w:ascii="Sakkal Majalla" w:hAnsi="Sakkal Majalla" w:cs="Sakkal Majalla"/>
        <w:rtl/>
        <w:lang w:eastAsia="ar-SA" w:bidi="ar-MA"/>
      </w:rPr>
      <w:fldChar w:fldCharType="separate"/>
    </w:r>
    <w:r>
      <w:rPr>
        <w:rFonts w:ascii="Sakkal Majalla" w:hAnsi="Sakkal Majalla" w:cs="Sakkal Majalla"/>
        <w:rtl/>
        <w:lang w:eastAsia="ar-SA" w:bidi="ar-MA"/>
      </w:rPr>
      <w:t>2</w:t>
    </w:r>
    <w:r>
      <w:rPr>
        <w:rFonts w:ascii="Sakkal Majalla" w:hAnsi="Sakkal Majalla" w:cs="Sakkal Majalla"/>
        <w:rtl/>
        <w:lang w:eastAsia="ar-SA" w:bidi="ar-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A8AF3F" w14:textId="77777777" w:rsidR="008A59E1" w:rsidRDefault="008A59E1">
      <w:r>
        <w:separator/>
      </w:r>
    </w:p>
  </w:footnote>
  <w:footnote w:type="continuationSeparator" w:id="0">
    <w:p w14:paraId="40DC0EFE" w14:textId="77777777" w:rsidR="008A59E1" w:rsidRDefault="008A59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291BC7" w14:textId="77777777" w:rsidR="00E547E4" w:rsidRDefault="00E547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F905E2" w14:textId="77777777" w:rsidR="00E547E4" w:rsidRDefault="00000000">
    <w:pPr>
      <w:tabs>
        <w:tab w:val="center" w:pos="4513"/>
        <w:tab w:val="right" w:pos="9026"/>
      </w:tabs>
      <w:bidi/>
      <w:rPr>
        <w:color w:val="000000"/>
      </w:rPr>
    </w:pPr>
    <w:r>
      <w:rPr>
        <w:noProof/>
        <w:color w:val="000000"/>
        <w:rtl/>
      </w:rPr>
      <w:drawing>
        <wp:anchor distT="0" distB="0" distL="114300" distR="114300" simplePos="0" relativeHeight="251658240" behindDoc="0" locked="0" layoutInCell="0" allowOverlap="1" wp14:anchorId="054F51B7" wp14:editId="4EFE8E74">
          <wp:simplePos x="0" y="0"/>
          <wp:positionH relativeFrom="page">
            <wp:posOffset>720090</wp:posOffset>
          </wp:positionH>
          <wp:positionV relativeFrom="paragraph">
            <wp:posOffset>-436245</wp:posOffset>
          </wp:positionV>
          <wp:extent cx="6840220" cy="642620"/>
          <wp:effectExtent l="0" t="0" r="0" b="0"/>
          <wp:wrapTight wrapText="bothSides">
            <wp:wrapPolygon edited="0">
              <wp:start x="-3" y="0"/>
              <wp:lineTo x="-3" y="21127"/>
              <wp:lineTo x="21533" y="21127"/>
              <wp:lineTo x="21533" y="0"/>
              <wp:lineTo x="-3" y="0"/>
            </wp:wrapPolygon>
          </wp:wrapTight>
          <wp:docPr id="1" name="Picture 2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4022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F638C63" w14:textId="77777777" w:rsidR="00E547E4" w:rsidRDefault="00E547E4">
    <w:pPr>
      <w:tabs>
        <w:tab w:val="center" w:pos="4513"/>
        <w:tab w:val="right" w:pos="9026"/>
      </w:tabs>
      <w:bidi/>
      <w:spacing w:after="240"/>
      <w:rPr>
        <w:rFonts w:cstheme="minorBidi"/>
        <w:color w:val="000000"/>
        <w:lang w:bidi="ar-E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A986B2" w14:textId="77777777" w:rsidR="00E547E4" w:rsidRDefault="00000000">
    <w:pPr>
      <w:tabs>
        <w:tab w:val="center" w:pos="4513"/>
        <w:tab w:val="right" w:pos="9026"/>
      </w:tabs>
      <w:bidi/>
      <w:rPr>
        <w:color w:val="000000"/>
      </w:rPr>
    </w:pPr>
    <w:r>
      <w:rPr>
        <w:noProof/>
        <w:color w:val="000000"/>
        <w:rtl/>
      </w:rPr>
      <w:drawing>
        <wp:anchor distT="0" distB="0" distL="114300" distR="114300" simplePos="0" relativeHeight="251659264" behindDoc="0" locked="0" layoutInCell="0" allowOverlap="1" wp14:anchorId="2B2AA871" wp14:editId="1E8CC91A">
          <wp:simplePos x="0" y="0"/>
          <wp:positionH relativeFrom="page">
            <wp:posOffset>720090</wp:posOffset>
          </wp:positionH>
          <wp:positionV relativeFrom="paragraph">
            <wp:posOffset>-436245</wp:posOffset>
          </wp:positionV>
          <wp:extent cx="6840220" cy="642620"/>
          <wp:effectExtent l="0" t="0" r="0" b="0"/>
          <wp:wrapTight wrapText="bothSides">
            <wp:wrapPolygon edited="0">
              <wp:start x="-3" y="0"/>
              <wp:lineTo x="-3" y="21127"/>
              <wp:lineTo x="21533" y="21127"/>
              <wp:lineTo x="21533" y="0"/>
              <wp:lineTo x="-3" y="0"/>
            </wp:wrapPolygon>
          </wp:wrapTight>
          <wp:docPr id="2" name="Picture 2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4022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CA10839" w14:textId="77777777" w:rsidR="00E547E4" w:rsidRDefault="00E547E4">
    <w:pPr>
      <w:tabs>
        <w:tab w:val="center" w:pos="4513"/>
        <w:tab w:val="right" w:pos="9026"/>
      </w:tabs>
      <w:bidi/>
      <w:spacing w:after="240"/>
      <w:rPr>
        <w:rFonts w:cstheme="minorBidi"/>
        <w:color w:val="000000"/>
        <w:lang w:bidi="ar-E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EC4A10"/>
    <w:multiLevelType w:val="multilevel"/>
    <w:tmpl w:val="0146260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ECC6564"/>
    <w:multiLevelType w:val="multilevel"/>
    <w:tmpl w:val="1A3AA76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EEE4A0C"/>
    <w:multiLevelType w:val="multilevel"/>
    <w:tmpl w:val="C624E90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num w:numId="1" w16cid:durableId="1703477262">
    <w:abstractNumId w:val="2"/>
  </w:num>
  <w:num w:numId="2" w16cid:durableId="323969719">
    <w:abstractNumId w:val="1"/>
  </w:num>
  <w:num w:numId="3" w16cid:durableId="1841040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7E4"/>
    <w:rsid w:val="00213A5D"/>
    <w:rsid w:val="0063504E"/>
    <w:rsid w:val="008A59E1"/>
    <w:rsid w:val="008B5F98"/>
    <w:rsid w:val="00E5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F1676"/>
  <w15:docId w15:val="{F56145B4-FB9B-4268-ADCB-7F532B550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Verdana" w:eastAsia="Verdana" w:hAnsi="Verdana" w:cs="Verdana"/>
        <w:lang w:val="en-GB" w:eastAsia="ar-MA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sid w:val="003343F2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3343F2"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3343F2"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343F2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92282"/>
  </w:style>
  <w:style w:type="character" w:customStyle="1" w:styleId="FooterChar">
    <w:name w:val="Footer Char"/>
    <w:basedOn w:val="DefaultParagraphFont"/>
    <w:link w:val="Footer"/>
    <w:uiPriority w:val="99"/>
    <w:qFormat/>
    <w:rsid w:val="00892282"/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3343F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3343F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343F2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892282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892282"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unhideWhenUsed/>
    <w:qFormat/>
    <w:rsid w:val="00241E88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003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awABLpTH+QcNyyj5Seg/UvfRhOQ==">AMUW2mUTbnmzMCvJqWQzBJkK5ustQOYxmMccLEF3NfaKOmKX0Xt8FZFH+YMmTimUSoa4Kt82D/lgFF32BfdndmdGEzb1hWpqaYaWIllNq3b2zv0f3gZpp3jYnzV7cVFc9w6HR0XLUUiIZOIiVvNJCDT96qmJcLMrSA==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20" ma:contentTypeDescription="Create a new document." ma:contentTypeScope="" ma:versionID="7d267daa26e24eee3a5f4b0eb9224b47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144a094b618d5dc1a3294a7bede64c0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AdditionalInf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ditionalInfo" ma:index="27" nillable="true" ma:displayName="Additional Info" ma:format="Dropdown" ma:internalName="AdditionalInfo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_Flow_SignoffStatus xmlns="f63d1639-2e8e-4dfe-b2d4-ff2deac92409" xsi:nil="true"/>
    <AdditionalInfo xmlns="f63d1639-2e8e-4dfe-b2d4-ff2deac9240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BF69185-0D0A-441D-8018-298D8C7C0094}"/>
</file>

<file path=customXml/itemProps3.xml><?xml version="1.0" encoding="utf-8"?>
<ds:datastoreItem xmlns:ds="http://schemas.openxmlformats.org/officeDocument/2006/customXml" ds:itemID="{801B0A99-9C27-4FD0-A9D4-AADAE4205E90}">
  <ds:schemaRefs>
    <ds:schemaRef ds:uri="http://schemas.microsoft.com/office/2006/metadata/properties"/>
    <ds:schemaRef ds:uri="http://schemas.microsoft.com/office/infopath/2007/PartnerControls"/>
    <ds:schemaRef ds:uri="6125ffc9-2c56-435e-8267-1393444907b2"/>
    <ds:schemaRef ds:uri="7c1bd8dc-4e40-424f-a15f-9ffcd522197f"/>
  </ds:schemaRefs>
</ds:datastoreItem>
</file>

<file path=customXml/itemProps4.xml><?xml version="1.0" encoding="utf-8"?>
<ds:datastoreItem xmlns:ds="http://schemas.openxmlformats.org/officeDocument/2006/customXml" ds:itemID="{5DDF43FD-E32F-4217-8414-D69EE7EADB1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</dc:creator>
  <dc:description/>
  <cp:lastModifiedBy>Essam, Gamal</cp:lastModifiedBy>
  <cp:revision>24</cp:revision>
  <cp:lastPrinted>2024-07-11T13:12:00Z</cp:lastPrinted>
  <dcterms:created xsi:type="dcterms:W3CDTF">2024-06-13T13:38:00Z</dcterms:created>
  <dcterms:modified xsi:type="dcterms:W3CDTF">2024-07-11T13:12:00Z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0x01010011F2AC0EC27FF3458662E003F8FEC281</vt:lpwstr>
  </property>
  <property fmtid="{D5CDD505-2E9C-101B-9397-08002B2CF9AE}" pid="3" name="MediaServiceImageTags">
    <vt:lpwstr/>
  </property>
</Properties>
</file>