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Vol.188 2024十大商业新闻</w:t>
      </w:r>
    </w:p>
    <w:p>
      <w:pPr>
        <w:pStyle w:val="TranscriptMeta"/>
        <w:spacing w:after="120" w:before="0" w:line="360" w:lineRule="exact"/>
        <w:ind w:firstLine="0"/>
      </w:pPr>
      <w:r>
        <w:rPr>
          <w:rFonts w:ascii="Calibri" w:hAnsi="Calibri" w:eastAsia="宋体" w:cs="宋体"/>
          <w:sz w:val="24"/>
          <w:szCs w:val="24"/>
          <w:color w:val="000000"/>
        </w:rPr>
        <w:t>原音视频时长：00:28:46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Vol.188 2024十大商业新闻</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我是约小亚。这期节目播出时，2024年已经只剩下最后5%的时间了。Which means，《商业就是这样》又要进入年终盘点时间。过去我们的年终盘点主要是以“失意大公司”这个形式来展开的，那经常就有听友反馈说，你们能不能也盘点一些好事啊，来点好消息？我们觉得也有道理啊，一年里面商业世界发生的事情，确实可以通过更多的维度来回顾一下。</w:t>
      </w:r>
    </w:p>
    <w:p>
      <w:pPr>
        <w:pStyle w:val="TranscriptBody"/>
        <w:spacing w:after="120" w:before="0" w:line="360" w:lineRule="exact"/>
        <w:ind w:firstLine="480"/>
      </w:pPr>
      <w:r>
        <w:rPr>
          <w:rFonts w:ascii="Calibri" w:hAnsi="Calibri" w:eastAsia="宋体" w:cs="宋体"/>
          <w:sz w:val="24"/>
          <w:szCs w:val="24"/>
          <w:color w:val="000000"/>
        </w:rPr>
        <w:t>所以今年我们策划了一个连续有四期的2024年终大盘点季。第一期，也就是本周的节目，我们将盘点2024年的十大商业新闻。这其实是我们《第一财经》杂志的一个老牌栏目，相比于“失意大公司”，它还会关注一些非公司类的新闻，可能也会有更强的宏观意义，或者对我们的个人生活有很强的影响。</w:t>
      </w:r>
    </w:p>
    <w:p>
      <w:pPr>
        <w:pStyle w:val="TranscriptBody"/>
        <w:spacing w:after="120" w:before="0" w:line="360" w:lineRule="exact"/>
        <w:ind w:firstLine="480"/>
      </w:pPr>
      <w:r>
        <w:rPr>
          <w:rFonts w:ascii="Calibri" w:hAnsi="Calibri" w:eastAsia="宋体" w:cs="宋体"/>
          <w:sz w:val="24"/>
          <w:szCs w:val="24"/>
          <w:color w:val="000000"/>
        </w:rPr>
        <w:t>那下周和下下周呢，照例就是我们的年度失意大公司盘点，分别是国内和全球的各五家公司。在第四周呢，也就是2025年的1月2日，我们将来重点聚焦一家2024年的年度话题公司，拨开围绕着它的光环和迷雾。那具体是什么公司呢？敬请期待。做完这个盘点季的预告呢，我们就来开始今天的节目：2024十大商业新闻。</w:t>
      </w:r>
    </w:p>
    <w:p>
      <w:pPr>
        <w:pStyle w:val="TranscriptBody"/>
        <w:spacing w:after="120" w:before="0" w:line="360" w:lineRule="exact"/>
        <w:ind w:firstLine="480"/>
      </w:pPr>
      <w:r>
        <w:rPr>
          <w:rFonts w:ascii="Calibri" w:hAnsi="Calibri" w:eastAsia="宋体" w:cs="宋体"/>
          <w:sz w:val="24"/>
          <w:szCs w:val="24"/>
          <w:color w:val="000000"/>
        </w:rPr>
        <w:t>过去一年有很多大事发生，虽然从中抽出了十条，但也是挂一漏万。而且这十条我们也不会每条都展开来聊，因为有的话题在今年的节目里面，我们其实已经展开过了。另外还有一些大新闻，我们会把它们放到之后的两期失意大公司节目里面。大家现在就可以开始猜一猜，哪些今天没有讲到的大事件会在之后展开。OK，那我们就开始吧。</w:t>
      </w:r>
    </w:p>
    <w:p>
      <w:pPr>
        <w:pStyle w:val="TranscriptBody"/>
        <w:spacing w:after="120" w:before="0" w:line="360" w:lineRule="exact"/>
        <w:ind w:firstLine="480"/>
      </w:pPr>
      <w:r>
        <w:rPr>
          <w:rFonts w:ascii="Calibri" w:hAnsi="Calibri" w:eastAsia="宋体" w:cs="宋体"/>
          <w:sz w:val="24"/>
          <w:szCs w:val="24"/>
          <w:color w:val="000000"/>
        </w:rPr>
        <w:t>这里是《商业就是这样》。那我们今天要讲的第一条商业新闻就是“救市”这两个字啊。其实《商业就是这样》日常并不会涉及到一些具体的投资话题，但是2024年呢，救市的确是一个非常鲜明的关键词。它既反映了当下的经济环境，也的确对我们的日常生活产生了显著的影响。“救市”这两个字呢，其实涉及到了三个市场的救市策略。</w:t>
      </w:r>
    </w:p>
    <w:p>
      <w:pPr>
        <w:pStyle w:val="TranscriptBody"/>
        <w:spacing w:after="120" w:before="0" w:line="360" w:lineRule="exact"/>
        <w:ind w:firstLine="480"/>
      </w:pPr>
      <w:r>
        <w:rPr>
          <w:rFonts w:ascii="Calibri" w:hAnsi="Calibri" w:eastAsia="宋体" w:cs="宋体"/>
          <w:sz w:val="24"/>
          <w:szCs w:val="24"/>
          <w:color w:val="000000"/>
        </w:rPr>
        <w:t>这三个市场的救市行为还多少互相之间有一点关联。我们先说最近的消费市场的救市，其实很简单，就是聚焦在家电领域的一些国家和地方的补贴政策，就是你买这些家电，然后可以有一些补贴。关于家电行业，或者是被补贴的门类，其实有两个可以观察的点。一就是，其实最能带动产业发展的消费领域的刺激政策，一般都是在汽车行业的。</w:t>
      </w:r>
    </w:p>
    <w:p>
      <w:pPr>
        <w:pStyle w:val="TranscriptBody"/>
        <w:spacing w:after="120" w:before="0" w:line="360" w:lineRule="exact"/>
        <w:ind w:firstLine="480"/>
      </w:pPr>
      <w:r>
        <w:rPr>
          <w:rFonts w:ascii="Calibri" w:hAnsi="Calibri" w:eastAsia="宋体" w:cs="宋体"/>
          <w:sz w:val="24"/>
          <w:szCs w:val="24"/>
          <w:color w:val="000000"/>
        </w:rPr>
        <w:t>但是此前对于汽车的刺激政策基本上已经用尽了，那家电呢，是接下来一个相对比较有带动力的消费的门类。第二呢，就是家电的刺激其实是关联着上游的住宅市场的。关于住宅市场救市政策呢，我们就不赘述了，简单而言就是放宽限购、减少税费和注入资金。那一个基本的判断就是，要让住宅市场回暖，政策的放开其实是必须的，但仅靠住宅市场自身的刺激政策，其实也并不能完全地解决它的问题。</w:t>
      </w:r>
    </w:p>
    <w:p>
      <w:pPr>
        <w:pStyle w:val="TranscriptBody"/>
        <w:spacing w:after="120" w:before="0" w:line="360" w:lineRule="exact"/>
        <w:ind w:firstLine="480"/>
      </w:pPr>
      <w:r>
        <w:rPr>
          <w:rFonts w:ascii="Calibri" w:hAnsi="Calibri" w:eastAsia="宋体" w:cs="宋体"/>
          <w:sz w:val="24"/>
          <w:szCs w:val="24"/>
          <w:color w:val="000000"/>
        </w:rPr>
        <w:t>中国的房地产市场从2020年面临的危机，在过去几年我们的失意大公司的盘点里面，其实多多少少都已经有些提及了，包括恒大那期节目。那背后的政策、疫情、市场周期等等宏观的变化，现在大家都看得比较清楚了。那在这一基础之上呢，其实也就比较好判断今年的这些救市的举措到底能带来怎么样的效果。那其实就涉及到第三个层面，就是救市，股票市场。具体政策我们同样不展开了，就简单报几个数字。</w:t>
      </w:r>
    </w:p>
    <w:p>
      <w:pPr>
        <w:pStyle w:val="TranscriptBody"/>
        <w:spacing w:after="120" w:before="0" w:line="360" w:lineRule="exact"/>
        <w:ind w:firstLine="480"/>
      </w:pPr>
      <w:r>
        <w:rPr>
          <w:rFonts w:ascii="Calibri" w:hAnsi="Calibri" w:eastAsia="宋体" w:cs="宋体"/>
          <w:sz w:val="24"/>
          <w:szCs w:val="24"/>
          <w:color w:val="000000"/>
        </w:rPr>
        <w:t>2024年上证指数的最低点是2704.09点，这个出现在9月12日。目前的最高点出现在10月8日，是3489.78点，这个中间是隔了10个交易日，一下子拉起来了。</w:t>
      </w:r>
    </w:p>
    <w:p>
      <w:pPr>
        <w:pStyle w:val="TranscriptBody"/>
        <w:spacing w:after="120" w:before="0" w:line="360" w:lineRule="exact"/>
        <w:ind w:firstLine="480"/>
      </w:pPr>
      <w:r>
        <w:rPr>
          <w:rFonts w:ascii="Calibri" w:hAnsi="Calibri" w:eastAsia="宋体" w:cs="宋体"/>
          <w:sz w:val="24"/>
          <w:szCs w:val="24"/>
          <w:color w:val="000000"/>
        </w:rPr>
        <w:t>截至我们这期节目录制时，相比2024年的年初1月1日的话，沪深300指数是增长了17.7%。在11月8日公布了一揽子刺激计划之后，这个市场基本上又保持平稳了。关于这些数字，我们这边就不做过多的分析了。在这里就推荐我们之前推荐过的，小跑制作的播客《发现叙事》。</w:t>
      </w:r>
    </w:p>
    <w:p>
      <w:pPr>
        <w:pStyle w:val="TranscriptBody"/>
        <w:spacing w:after="120" w:before="0" w:line="360" w:lineRule="exact"/>
        <w:ind w:firstLine="480"/>
      </w:pPr>
      <w:r>
        <w:rPr>
          <w:rFonts w:ascii="Calibri" w:hAnsi="Calibri" w:eastAsia="宋体" w:cs="宋体"/>
          <w:sz w:val="24"/>
          <w:szCs w:val="24"/>
          <w:color w:val="000000"/>
        </w:rPr>
        <w:t>其实在这轮A股的救市开始之后呢，她就连续制作了好几期节目，从预期的角度谈了救市和市场实际的这个表现之间的复杂关系。这当中有两期的节目，尤其地推荐大家可以听一下。我们把这个名字报在一起，作为对这一条新闻的一个总结。一期节目叫做《央妈组合拳与安倍三箭：预期后劲有多重要》，另外一期叫做《预期管理，一针扎进心脏》。然后呢，救市部分我们就先讲到这里。</w:t>
      </w:r>
    </w:p>
    <w:p>
      <w:pPr>
        <w:pStyle w:val="TranscriptBody"/>
        <w:spacing w:after="120" w:before="0" w:line="360" w:lineRule="exact"/>
        <w:ind w:firstLine="480"/>
      </w:pPr>
      <w:r>
        <w:rPr>
          <w:rFonts w:ascii="Calibri" w:hAnsi="Calibri" w:eastAsia="宋体" w:cs="宋体"/>
          <w:sz w:val="24"/>
          <w:szCs w:val="24"/>
          <w:color w:val="000000"/>
        </w:rPr>
        <w:t>第二个话题同样很重磅，叫延迟退休。又是一个我们日常并不会在《商业就是这样》里面展开讲的一个政策类的新闻，但同时又和商业世界十分地相关。9月13日，全国人大常委会表决通过了《关于实施渐进式延迟法定退休年龄的决定》。</w:t>
      </w:r>
    </w:p>
    <w:p>
      <w:pPr>
        <w:pStyle w:val="TranscriptBody"/>
        <w:spacing w:after="120" w:before="0" w:line="360" w:lineRule="exact"/>
        <w:ind w:firstLine="480"/>
      </w:pPr>
      <w:r>
        <w:rPr>
          <w:rFonts w:ascii="Calibri" w:hAnsi="Calibri" w:eastAsia="宋体" w:cs="宋体"/>
          <w:sz w:val="24"/>
          <w:szCs w:val="24"/>
          <w:color w:val="000000"/>
        </w:rPr>
        <w:t>那根据决定呢，从2025年1月1日起，中国将用15年的时间，逐步将男职工的法定退休年龄从60周岁延迟到63周岁，那女职工的法定退休年龄会从50或者55周岁分别延迟到55或58周岁。之所以把这个公共政策的变化选入商业新闻呢，一方面是因为工作年限和养老金，这都是跟每个人息息相关的事情。</w:t>
      </w:r>
    </w:p>
    <w:p>
      <w:pPr>
        <w:pStyle w:val="TranscriptBody"/>
        <w:spacing w:after="120" w:before="0" w:line="360" w:lineRule="exact"/>
        <w:ind w:firstLine="480"/>
      </w:pPr>
      <w:r>
        <w:rPr>
          <w:rFonts w:ascii="Calibri" w:hAnsi="Calibri" w:eastAsia="宋体" w:cs="宋体"/>
          <w:sz w:val="24"/>
          <w:szCs w:val="24"/>
          <w:color w:val="000000"/>
        </w:rPr>
        <w:t>延迟退休会深度影响许多公司的用人政策和个体公司人的职业选择。第二是因为，这个政策的背景是未来中国养老金的紧缺，而在许多市场，各类养老金其实都是市场的重要参与者。在中国，其实延迟退休已经是一个酝酿十多年的政策了。</w:t>
      </w:r>
    </w:p>
    <w:p>
      <w:pPr>
        <w:pStyle w:val="TranscriptBody"/>
        <w:spacing w:after="120" w:before="0" w:line="360" w:lineRule="exact"/>
        <w:ind w:firstLine="480"/>
      </w:pPr>
      <w:r>
        <w:rPr>
          <w:rFonts w:ascii="Calibri" w:hAnsi="Calibri" w:eastAsia="宋体" w:cs="宋体"/>
          <w:sz w:val="24"/>
          <w:szCs w:val="24"/>
          <w:color w:val="000000"/>
        </w:rPr>
        <w:t>它的政策逻辑并不难理解，就是一道简单的算术题。预期寿命的增长，使得支付养老金的人和领取养老金的人之间的这个数量的比值越来越小。那么最直观的一个解决方法呢，就是拨动天平中间的这个标尺，来重新寻找一个平衡。2001年，原来劳动和社会保障部它的研究单位发布过一个报告，叫做《中国养老保险基金测算与管理》。</w:t>
      </w:r>
    </w:p>
    <w:p>
      <w:pPr>
        <w:pStyle w:val="TranscriptBody"/>
        <w:spacing w:after="120" w:before="0" w:line="360" w:lineRule="exact"/>
        <w:ind w:firstLine="480"/>
      </w:pPr>
      <w:r>
        <w:rPr>
          <w:rFonts w:ascii="Calibri" w:hAnsi="Calibri" w:eastAsia="宋体" w:cs="宋体"/>
          <w:sz w:val="24"/>
          <w:szCs w:val="24"/>
          <w:color w:val="000000"/>
        </w:rPr>
        <w:t>这个报告里面做过一个测算，就是中国劳动者的退休年龄每延长一年，就能使养老统筹基金增收40亿元、减支160亿元，相当于为整个养老统筹基金缩减了200亿元的缺口。当然了，任何牵涉面广泛的公共政策，都不可能是一道简单的算术题，或者简单调整一个参数就能把所有问题解决的。中国的养老金天平的两侧的砝码，也并非只有劳动者和退休人员这两类。</w:t>
      </w:r>
    </w:p>
    <w:p>
      <w:pPr>
        <w:pStyle w:val="TranscriptBody"/>
        <w:spacing w:after="120" w:before="0" w:line="360" w:lineRule="exact"/>
        <w:ind w:firstLine="480"/>
      </w:pPr>
      <w:r>
        <w:rPr>
          <w:rFonts w:ascii="Calibri" w:hAnsi="Calibri" w:eastAsia="宋体" w:cs="宋体"/>
          <w:sz w:val="24"/>
          <w:szCs w:val="24"/>
          <w:color w:val="000000"/>
        </w:rPr>
        <w:t>延迟退休所带来的连带效应会在未来逐渐地显现，那也会需要更多配套措施来应对种种的变化。</w:t>
      </w:r>
    </w:p>
    <w:p>
      <w:pPr>
        <w:pStyle w:val="TranscriptBody"/>
        <w:spacing w:after="120" w:before="0" w:line="360" w:lineRule="exact"/>
        <w:ind w:firstLine="480"/>
      </w:pPr>
      <w:r>
        <w:rPr>
          <w:rFonts w:ascii="Calibri" w:hAnsi="Calibri" w:eastAsia="宋体" w:cs="宋体"/>
          <w:sz w:val="24"/>
          <w:szCs w:val="24"/>
          <w:color w:val="000000"/>
        </w:rPr>
        <w:t>那我们就进入第三个话题。第三个话题其实同样很重要，但它可能过于大了，它就是央企和国企今年有一些很大的合并。那关心A股市场的朋友都知道，今年有一个题材，专门一个题材就叫做国企重组，因为这方面的大动作确实是非常地多。截至2024年11月，今年A股上市公司披露的重组事件里面，就有79件涉及到中央企业或者地方国有企业所属的上市公司。</w:t>
      </w:r>
    </w:p>
    <w:p>
      <w:pPr>
        <w:pStyle w:val="TranscriptBody"/>
        <w:spacing w:after="120" w:before="0" w:line="360" w:lineRule="exact"/>
        <w:ind w:firstLine="480"/>
      </w:pPr>
      <w:r>
        <w:rPr>
          <w:rFonts w:ascii="Calibri" w:hAnsi="Calibri" w:eastAsia="宋体" w:cs="宋体"/>
          <w:sz w:val="24"/>
          <w:szCs w:val="24"/>
          <w:color w:val="000000"/>
        </w:rPr>
        <w:t>那这些并购在所有的并购案里面占比超过了四成。我们可以随便举一些很大的例子，那国家级的有中国船舶吸收合并了中国重工，盐湖股份和五矿集团重组为中国盐湖集团。那地方级的比较大的有国泰君安合并吸收了海通证券，四川省内也有两大投资集团的战略重组，等等等等。那说到央企和国企的这个样貌，大家可能有个直观的刻板印象，叫做大而不强、效率不高、活力不足。</w:t>
      </w:r>
    </w:p>
    <w:p>
      <w:pPr>
        <w:pStyle w:val="TranscriptBody"/>
        <w:spacing w:after="120" w:before="0" w:line="360" w:lineRule="exact"/>
        <w:ind w:firstLine="480"/>
      </w:pPr>
      <w:r>
        <w:rPr>
          <w:rFonts w:ascii="Calibri" w:hAnsi="Calibri" w:eastAsia="宋体" w:cs="宋体"/>
          <w:sz w:val="24"/>
          <w:szCs w:val="24"/>
          <w:color w:val="000000"/>
        </w:rPr>
        <w:t>这里面无法忽视的一个背景原因，就是大量的央企、国企，还有中直企业，历史上本来就有很强的行政背景，或者它本来就是一个行政部门。完成初步的企业化改革之后，它们又因为希望走向现代的企业模式，参与全市场的竞争，被逐步拆分了。但是从目前情况来看，不管是从管理难度、竞争的价值，还有抗风险能力上面，国企央企这种各自为战的状态，都已经不符合国资委目前对于它们的要求了。</w:t>
      </w:r>
    </w:p>
    <w:p>
      <w:pPr>
        <w:pStyle w:val="TranscriptBody"/>
        <w:spacing w:after="120" w:before="0" w:line="360" w:lineRule="exact"/>
        <w:ind w:firstLine="480"/>
      </w:pPr>
      <w:r>
        <w:rPr>
          <w:rFonts w:ascii="Calibri" w:hAnsi="Calibri" w:eastAsia="宋体" w:cs="宋体"/>
          <w:sz w:val="24"/>
          <w:szCs w:val="24"/>
          <w:color w:val="000000"/>
        </w:rPr>
        <w:t>所以其实是从十多年前，国企央企的整合就已经逐步推开了。所谓分开是为了发展，合并也是为了发展，但背后的原因是不同的阶段有不同的发展目标，是吧？比如说我们前面提到中国船舶吸收中国重工，它其实就是2019年南北船合并的一个后续。</w:t>
      </w:r>
    </w:p>
    <w:p>
      <w:pPr>
        <w:pStyle w:val="TranscriptBody"/>
        <w:spacing w:after="120" w:before="0" w:line="360" w:lineRule="exact"/>
        <w:ind w:firstLine="480"/>
      </w:pPr>
      <w:r>
        <w:rPr>
          <w:rFonts w:ascii="Calibri" w:hAnsi="Calibri" w:eastAsia="宋体" w:cs="宋体"/>
          <w:sz w:val="24"/>
          <w:szCs w:val="24"/>
          <w:color w:val="000000"/>
        </w:rPr>
        <w:t>像南北船、南北车、宝钢武钢这类重组项目，其实普遍要解决的问题，都是在一个成熟行业内，如何能减少资源配置的分散，然后业务领域交叉或者重复投资这些问题，要避免一些内卷式的竞争，来保证这些企业能够一起创造更大的价值。从另一个角度上来说，也是集中力量办大事吧。这个一方面可以改变国内的竞争格局，另一方面也可以提升很多关键领域上面我们国家的国际竞争力。</w:t>
      </w:r>
    </w:p>
    <w:p>
      <w:pPr>
        <w:pStyle w:val="TranscriptBody"/>
        <w:spacing w:after="120" w:before="0" w:line="360" w:lineRule="exact"/>
        <w:ind w:firstLine="480"/>
      </w:pPr>
      <w:r>
        <w:rPr>
          <w:rFonts w:ascii="Calibri" w:hAnsi="Calibri" w:eastAsia="宋体" w:cs="宋体"/>
          <w:sz w:val="24"/>
          <w:szCs w:val="24"/>
          <w:color w:val="000000"/>
        </w:rPr>
        <w:t>像是国际航运这个方向上，国内就有我们前面说的南北船合并，以及中远和中海运合并这两个很大的整合案例了。前者是让我们在2021年超过了韩国现代重工，成为造船领域的全球第一；后者目前的船队综合运力和港口吞吐量也是全球第一。对于这些成熟的行业来说，资源的整合梳理肯定是提升效率的一个好的办法。然而在新兴领域内，更大规模、布局更全面的央企出现，可能更多是为了技术创新来提供一些基础的保障，尤其是这些央企如果是出现在产业链上游的时候。</w:t>
      </w:r>
    </w:p>
    <w:p>
      <w:pPr>
        <w:pStyle w:val="TranscriptBody"/>
        <w:spacing w:after="120" w:before="0" w:line="360" w:lineRule="exact"/>
        <w:ind w:firstLine="480"/>
      </w:pPr>
      <w:r>
        <w:rPr>
          <w:rFonts w:ascii="Calibri" w:hAnsi="Calibri" w:eastAsia="宋体" w:cs="宋体"/>
          <w:sz w:val="24"/>
          <w:szCs w:val="24"/>
          <w:color w:val="000000"/>
        </w:rPr>
        <w:t>对吧，这个方面我们可以讲一个经典案例，就是前面说到的中国盐湖集团。它主要管理的是青海的盐湖资源，这其实有好几种利用方向。比较成熟的一个方向是钾肥，化肥这个部分其实我国一直在强调说，化肥自给率能不能有所提升，所以这个方向布局是很重要的。那相对新兴的利用方向就包括像镁、钠这些有色金属资源在新能源产业当中的利用。那实际上青海也是很希望依托这些资源优势，来建设一个锂电池的全产业。</w:t>
      </w:r>
    </w:p>
    <w:p>
      <w:pPr>
        <w:pStyle w:val="TranscriptBody"/>
        <w:spacing w:after="120" w:before="0" w:line="360" w:lineRule="exact"/>
        <w:ind w:firstLine="480"/>
      </w:pPr>
      <w:r>
        <w:rPr>
          <w:rFonts w:ascii="Calibri" w:hAnsi="Calibri" w:eastAsia="宋体" w:cs="宋体"/>
          <w:sz w:val="24"/>
          <w:szCs w:val="24"/>
          <w:color w:val="000000"/>
        </w:rPr>
        <w:t>当然了，对于这一轮大的国企央企的合并潮，值得跟踪的指标还有很多。不光是简单的规模数据，还包括劳动效率的改善、成本结构的改善，以及这些企业在变得更大的时候，会不会同时变得更保守，或者对于新的机会识别能力不足等等。重组本身就是艰难的起步，而要实现下一步的深度融合，还需要更大的努力。</w:t>
      </w:r>
    </w:p>
    <w:p>
      <w:pPr>
        <w:pStyle w:val="TranscriptBody"/>
        <w:spacing w:after="120" w:before="0" w:line="360" w:lineRule="exact"/>
        <w:ind w:firstLine="480"/>
      </w:pPr>
      <w:r>
        <w:rPr>
          <w:rFonts w:ascii="Calibri" w:hAnsi="Calibri" w:eastAsia="宋体" w:cs="宋体"/>
          <w:sz w:val="24"/>
          <w:szCs w:val="24"/>
          <w:color w:val="000000"/>
        </w:rPr>
        <w:t>好，让我们进入第四条商业新闻，就是小米汽车的首款量产车SU7上市。终于进入一个商业公司的新闻了。2024年中国的新车整体市场其实没有什么增长，前十个月的总销量比去年同期仅增加了2.7%。但是新能源车这个领域仍然保持了增长，算是这两年汽车行业乃至整个工业领域为数不多的一些亮点吧。</w:t>
      </w:r>
    </w:p>
    <w:p>
      <w:pPr>
        <w:pStyle w:val="TranscriptBody"/>
        <w:spacing w:after="120" w:before="0" w:line="360" w:lineRule="exact"/>
        <w:ind w:firstLine="480"/>
      </w:pPr>
      <w:r>
        <w:rPr>
          <w:rFonts w:ascii="Calibri" w:hAnsi="Calibri" w:eastAsia="宋体" w:cs="宋体"/>
          <w:sz w:val="24"/>
          <w:szCs w:val="24"/>
          <w:color w:val="000000"/>
        </w:rPr>
        <w:t>那要选本年度最重要的新能源汽车呢，我觉得小米SU7是当仁不让的。上市7个多月，它就交付量超过了10万辆，而且最近两个月的销量已经超过了2万。在20万元以上的纯电动车这个领域，它其实已经仅次于Model Y，就它算上混动车，也已是排名前5的这样一个水平。关于小米SU7热卖这个分析已经有很多了，它的基础肯定是强大的品牌号召力，放到汽车界也确实算是一种降维打击了。</w:t>
      </w:r>
    </w:p>
    <w:p>
      <w:pPr>
        <w:pStyle w:val="TranscriptBody"/>
        <w:spacing w:after="120" w:before="0" w:line="360" w:lineRule="exact"/>
        <w:ind w:firstLine="480"/>
      </w:pPr>
      <w:r>
        <w:rPr>
          <w:rFonts w:ascii="Calibri" w:hAnsi="Calibri" w:eastAsia="宋体" w:cs="宋体"/>
          <w:sz w:val="24"/>
          <w:szCs w:val="24"/>
          <w:color w:val="000000"/>
        </w:rPr>
        <w:t>但是我们在很古早的第八期节目里面就说过，品牌力可能是小米能从手机行业迁移到造车事业当中为数不多的一个能力了，它的供应链、成本控制这些能力仍需要从头做起。</w:t>
      </w:r>
    </w:p>
    <w:p>
      <w:pPr>
        <w:pStyle w:val="TranscriptBody"/>
        <w:spacing w:after="120" w:before="0" w:line="360" w:lineRule="exact"/>
        <w:ind w:firstLine="480"/>
      </w:pPr>
      <w:r>
        <w:rPr>
          <w:rFonts w:ascii="Calibri" w:hAnsi="Calibri" w:eastAsia="宋体" w:cs="宋体"/>
          <w:sz w:val="24"/>
          <w:szCs w:val="24"/>
          <w:color w:val="000000"/>
        </w:rPr>
        <w:t>对，因为家电或者说是消费电子和汽车业的供应链是完全不同的。但这就是小米汽车真正值得关注的地方，就是它在汽车行业的确重新做到了它在消费电子行业做到的事情，就是从零开始整合了供应链，并且实现了一个极致的性价比。</w:t>
      </w:r>
    </w:p>
    <w:p>
      <w:pPr>
        <w:pStyle w:val="TranscriptBody"/>
        <w:spacing w:after="120" w:before="0" w:line="360" w:lineRule="exact"/>
        <w:ind w:firstLine="480"/>
      </w:pPr>
      <w:r>
        <w:rPr>
          <w:rFonts w:ascii="Calibri" w:hAnsi="Calibri" w:eastAsia="宋体" w:cs="宋体"/>
          <w:sz w:val="24"/>
          <w:szCs w:val="24"/>
          <w:color w:val="000000"/>
        </w:rPr>
        <w:t>而且是在2021至2024这个汽车供应链非常动荡的三年里面做到的，这件事的难度不能被低估。那一个新品牌的首款量产车，就能够做到上市之后，它的产能能够顺利地按照计划完成爬坡，而且在开局阶段没有什么特别大的产品质量事件，这个本身就不是很容易的事情。</w:t>
      </w:r>
    </w:p>
    <w:p>
      <w:pPr>
        <w:pStyle w:val="TranscriptBody"/>
        <w:spacing w:after="120" w:before="0" w:line="360" w:lineRule="exact"/>
        <w:ind w:firstLine="480"/>
      </w:pPr>
      <w:r>
        <w:rPr>
          <w:rFonts w:ascii="Calibri" w:hAnsi="Calibri" w:eastAsia="宋体" w:cs="宋体"/>
          <w:sz w:val="24"/>
          <w:szCs w:val="24"/>
          <w:color w:val="000000"/>
        </w:rPr>
        <w:t>没错。当然这个有赖于中国新能源汽车供应链近几年的进步。就之前我们讲到一些创业公司发展的时候，讲到当时实际上是非常依靠一个成熟的产业链了，而在那个之后，其实这个产业链变得更加成熟了。尤其是在电驱动和智能这两个部分，其实现在中国本土的供应商是非常有能力提供物美价廉，并且经过了一些定点项目，就是已经在大规模商业运用的一些零部件。这一点可能就是小米所谓的后发优势了。</w:t>
      </w:r>
    </w:p>
    <w:p>
      <w:pPr>
        <w:pStyle w:val="TranscriptBody"/>
        <w:spacing w:after="120" w:before="0" w:line="360" w:lineRule="exact"/>
        <w:ind w:firstLine="480"/>
      </w:pPr>
      <w:r>
        <w:rPr>
          <w:rFonts w:ascii="Calibri" w:hAnsi="Calibri" w:eastAsia="宋体" w:cs="宋体"/>
          <w:sz w:val="24"/>
          <w:szCs w:val="24"/>
          <w:color w:val="000000"/>
        </w:rPr>
        <w:t>其实我们回过头来看，SU7的入门款车型的各个重要的配置或者零部件，它基本上都选择了十分稳妥的、成熟的供应商的方案。这就保证了它的价格优势和利润空间，那这一点在如今价格战硝烟远未散去的汽车市场，实际上是非常重要的。我们也看到小米在第三季度财报里面披露，它的汽车业务的毛利率从上个季度的15.4%，已经提升到了17.1%。</w:t>
      </w:r>
    </w:p>
    <w:p>
      <w:pPr>
        <w:pStyle w:val="TranscriptBody"/>
        <w:spacing w:after="120" w:before="0" w:line="360" w:lineRule="exact"/>
        <w:ind w:firstLine="480"/>
      </w:pPr>
      <w:r>
        <w:rPr>
          <w:rFonts w:ascii="Calibri" w:hAnsi="Calibri" w:eastAsia="宋体" w:cs="宋体"/>
          <w:sz w:val="24"/>
          <w:szCs w:val="24"/>
          <w:color w:val="000000"/>
        </w:rPr>
        <w:t>这是非常不错的成绩，仅次于理想、赛力斯，也就是问界、比亚迪和长城。虽然雷军在SU7上市发布会之后，讲了一个就是临时降价的、一个非常生动的这个雷军式的故事，但是目前SU7的这个价格肯定是在预先规划的这个区间范围之内的。但是具体哪个价格，确实是有可能到临门一脚再决定。而它的开门红呢，其实也非常有益于小米接下来继续扩大产能，然后提升规模效应，继续来控制供应链的这个成本。</w:t>
      </w:r>
    </w:p>
    <w:p>
      <w:pPr>
        <w:pStyle w:val="TranscriptBody"/>
        <w:spacing w:after="120" w:before="0" w:line="360" w:lineRule="exact"/>
        <w:ind w:firstLine="480"/>
      </w:pPr>
      <w:r>
        <w:rPr>
          <w:rFonts w:ascii="Calibri" w:hAnsi="Calibri" w:eastAsia="宋体" w:cs="宋体"/>
          <w:sz w:val="24"/>
          <w:szCs w:val="24"/>
          <w:color w:val="000000"/>
        </w:rPr>
        <w:t>但回过头来，对于整个新能源车市场来说，小米SU7的开门红意味着整个市场仍有许多格局的变动的可能性。尤其是对于纯电动车来说，仍有许多的细分市场未能突破，这其实给了小米SU7的空间。同时呢，SU7自己也就成为了一个新的价格锚点，成为了其他纯电动车群起而攻之的对象。</w:t>
      </w:r>
    </w:p>
    <w:p>
      <w:pPr>
        <w:pStyle w:val="TranscriptBody"/>
        <w:spacing w:after="120" w:before="0" w:line="360" w:lineRule="exact"/>
        <w:ind w:firstLine="480"/>
      </w:pPr>
      <w:r>
        <w:rPr>
          <w:rFonts w:ascii="Calibri" w:hAnsi="Calibri" w:eastAsia="宋体" w:cs="宋体"/>
          <w:sz w:val="24"/>
          <w:szCs w:val="24"/>
          <w:color w:val="000000"/>
        </w:rPr>
        <w:t>对于小米自身来说，距离成功上岸其实还有很长的距离。一款车的成功和另一款车的成功之间并不是直接相关的，如今领先的理想、问界其实都证明过这一点。至于小米的下一款车型是否还能精确地超越目标受众的心理预期，就让我们期待2025年。接下来我们进入第五个话题，这个话题我们可能不展开讲了，就是淘宝和微信的互联互通。</w:t>
      </w:r>
    </w:p>
    <w:p>
      <w:pPr>
        <w:pStyle w:val="TranscriptBody"/>
        <w:spacing w:after="120" w:before="0" w:line="360" w:lineRule="exact"/>
        <w:ind w:firstLine="480"/>
      </w:pPr>
      <w:r>
        <w:rPr>
          <w:rFonts w:ascii="Calibri" w:hAnsi="Calibri" w:eastAsia="宋体" w:cs="宋体"/>
          <w:sz w:val="24"/>
          <w:szCs w:val="24"/>
          <w:color w:val="000000"/>
        </w:rPr>
        <w:t>淘宝和微信，或者说腾讯和阿里之间，之前已经有了11年的围墙。那今年这个围墙是变矮了一些，9月开始，淘宝是全量地开始接入了微信支付，而微信端也可以直接使用淘宝了，不再需要淘口令了。此前在2021年呢，为了打破各大互联网巨头互不相通、彼此屏蔽的僵局，工信部是重点要求了互联网企业来整改这个屏蔽网址链接的问题。</w:t>
      </w:r>
    </w:p>
    <w:p>
      <w:pPr>
        <w:pStyle w:val="TranscriptBody"/>
        <w:spacing w:after="120" w:before="0" w:line="360" w:lineRule="exact"/>
        <w:ind w:firstLine="480"/>
      </w:pPr>
      <w:r>
        <w:rPr>
          <w:rFonts w:ascii="Calibri" w:hAnsi="Calibri" w:eastAsia="宋体" w:cs="宋体"/>
          <w:sz w:val="24"/>
          <w:szCs w:val="24"/>
          <w:color w:val="000000"/>
        </w:rPr>
        <w:t>那么淘宝和微信的互联互通也是由此开始的，到了今年有了一个非常明显的进步。两大巨头公司重新牵手，最大的目标当然还是互惠共赢。不过我们这里要马后炮地说一句，考虑到目前大众的流量、注意力和GMV都已经渐渐地流向了其他地方，我觉得这个拆墙的动作要是来得更早一点就好了。</w:t>
      </w:r>
    </w:p>
    <w:p>
      <w:pPr>
        <w:pStyle w:val="TranscriptBody"/>
        <w:spacing w:after="120" w:before="0" w:line="360" w:lineRule="exact"/>
        <w:ind w:firstLine="480"/>
      </w:pPr>
      <w:r>
        <w:rPr>
          <w:rFonts w:ascii="Calibri" w:hAnsi="Calibri" w:eastAsia="宋体" w:cs="宋体"/>
          <w:sz w:val="24"/>
          <w:szCs w:val="24"/>
          <w:color w:val="000000"/>
        </w:rPr>
        <w:t>接下来我们就进入第六条年度的商业新闻，就是欧盟对于中国汽车征收反补贴的关税。我们在第164期节目里面已经完整讲述了整件事的逻辑和背景。</w:t>
      </w:r>
    </w:p>
    <w:p>
      <w:pPr>
        <w:pStyle w:val="TranscriptBody"/>
        <w:spacing w:after="120" w:before="0" w:line="360" w:lineRule="exact"/>
        <w:ind w:firstLine="480"/>
      </w:pPr>
      <w:r>
        <w:rPr>
          <w:rFonts w:ascii="Calibri" w:hAnsi="Calibri" w:eastAsia="宋体" w:cs="宋体"/>
          <w:sz w:val="24"/>
          <w:szCs w:val="24"/>
          <w:color w:val="000000"/>
        </w:rPr>
        <w:t>那在10月30日，整件事又有了一个阶段性的结局：欧盟对从中国进口的电动汽车，开始征收为期五年的反补贴税。具体的税率呢，比亚迪、吉利和上汽三家抽样企业，分别是被课以17.0%、18.8%以及35.3%的关税。那其他的一些比较合作的公司呢，将会被征收20.7%的关税。还有一个比较特殊的是特斯拉，它提出了个别的审查申请之后呢，被征收的关税是7.8%。</w:t>
      </w:r>
    </w:p>
    <w:p>
      <w:pPr>
        <w:pStyle w:val="TranscriptBody"/>
        <w:spacing w:after="120" w:before="0" w:line="360" w:lineRule="exact"/>
        <w:ind w:firstLine="480"/>
      </w:pPr>
      <w:r>
        <w:rPr>
          <w:rFonts w:ascii="Calibri" w:hAnsi="Calibri" w:eastAsia="宋体" w:cs="宋体"/>
          <w:sz w:val="24"/>
          <w:szCs w:val="24"/>
          <w:color w:val="000000"/>
        </w:rPr>
        <w:t>这些数字与最初的，刚刚欧盟一开始提出这件事情的预期的税率，以及大家的一些预期，其实都差不多。从现在来看，征收这一步关税，意味着中国汽车出海确实进入一个新的阶段。明确的靴子落地其实未必是坏事，对于真的有竞争力，或者说想在欧洲发达市场寻找机会的中国公司来说，额外的关税反而可能推动它们去真正扎根这个市场。</w:t>
      </w:r>
    </w:p>
    <w:p>
      <w:pPr>
        <w:pStyle w:val="TranscriptBody"/>
        <w:spacing w:after="120" w:before="0" w:line="360" w:lineRule="exact"/>
        <w:ind w:firstLine="480"/>
      </w:pPr>
      <w:r>
        <w:rPr>
          <w:rFonts w:ascii="Calibri" w:hAnsi="Calibri" w:eastAsia="宋体" w:cs="宋体"/>
          <w:sz w:val="24"/>
          <w:szCs w:val="24"/>
          <w:color w:val="000000"/>
        </w:rPr>
        <w:t>那我们就很快进入第七条商业新闻，就是科技大公司遭遇反垄断调查。那随着这些科技公司越来越大，针对它们的反垄断诉讼似乎也变成一种很常见的新闻。那2024年的情况呢，也差不多。那今年Meta和亚马逊是比较幸运的，那剩下的几家万亿级公司，比如说苹果、Google、微软和英伟达，其实都吃到了新的反垄断诉讼。具体而言呢，苹果是在欧洲和美国两个市场双面作战。</w:t>
      </w:r>
    </w:p>
    <w:p>
      <w:pPr>
        <w:pStyle w:val="TranscriptBody"/>
        <w:spacing w:after="120" w:before="0" w:line="360" w:lineRule="exact"/>
        <w:ind w:firstLine="480"/>
      </w:pPr>
      <w:r>
        <w:rPr>
          <w:rFonts w:ascii="Calibri" w:hAnsi="Calibri" w:eastAsia="宋体" w:cs="宋体"/>
          <w:sz w:val="24"/>
          <w:szCs w:val="24"/>
          <w:color w:val="000000"/>
        </w:rPr>
        <w:t>欧洲市场上，苹果在缴纳了18.4亿欧元的罚款之余，还主动降低了欧洲市场的应用市场的抽成比例，也就是我们通常说的苹果税。而在美国，司法部是指控苹果利用它的垄断地位滥用权力，并正式提起了法律的诉讼。Google在联邦政府眼中形象也不算好，现在法院已经初步裁定，Google的搜索业务属于垄断性质，而且它分发协议当中的排他性条款也违背了联邦的《谢尔曼法》。</w:t>
      </w:r>
    </w:p>
    <w:p>
      <w:pPr>
        <w:pStyle w:val="TranscriptBody"/>
        <w:spacing w:after="120" w:before="0" w:line="360" w:lineRule="exact"/>
        <w:ind w:firstLine="480"/>
      </w:pPr>
      <w:r>
        <w:rPr>
          <w:rFonts w:ascii="Calibri" w:hAnsi="Calibri" w:eastAsia="宋体" w:cs="宋体"/>
          <w:sz w:val="24"/>
          <w:szCs w:val="24"/>
          <w:color w:val="000000"/>
        </w:rPr>
        <w:t>美国司法部提出的建议很多，包括拆分Chrome这个浏览器的业务，还有禁止Google向苹果付费成为它的搜索业务供应商等等。当然最重磅的还是，美国政府希望Google在未来的十年内，免费向其竞争对手提供所有的用户数据和广告数据。此外还要开放搜索引擎所依赖的所有互联网的数据，这基本上就相当于让Google把自家的金库大门打开。</w:t>
      </w:r>
    </w:p>
    <w:p>
      <w:pPr>
        <w:pStyle w:val="TranscriptBody"/>
        <w:spacing w:after="120" w:before="0" w:line="360" w:lineRule="exact"/>
        <w:ind w:firstLine="480"/>
      </w:pPr>
      <w:r>
        <w:rPr>
          <w:rFonts w:ascii="Calibri" w:hAnsi="Calibri" w:eastAsia="宋体" w:cs="宋体"/>
          <w:sz w:val="24"/>
          <w:szCs w:val="24"/>
          <w:color w:val="000000"/>
        </w:rPr>
        <w:t>我家大门常打开，所有感兴趣的人都进来拿一份，走过路过不要错过。这个想法真的是很离谱，所以说Google一直是在据理力争，感觉整个案子还要不少时间才能重新达成共识。另一边，微软的反垄断就比较有意思了，美国的联邦贸易委员会关注的是它和OpenAI的深度合作问题，以及它从OpenAI手中获得的分成。</w:t>
      </w:r>
    </w:p>
    <w:p>
      <w:pPr>
        <w:pStyle w:val="TranscriptBody"/>
        <w:spacing w:after="120" w:before="0" w:line="360" w:lineRule="exact"/>
        <w:ind w:firstLine="480"/>
      </w:pPr>
      <w:r>
        <w:rPr>
          <w:rFonts w:ascii="Calibri" w:hAnsi="Calibri" w:eastAsia="宋体" w:cs="宋体"/>
          <w:sz w:val="24"/>
          <w:szCs w:val="24"/>
          <w:color w:val="000000"/>
        </w:rPr>
        <w:t>核心的问题就是，微软在云计算市场的主导地位，是否让该公司在销售AI软件方面有了不公平的优势。同样卷入AI反垄断调查的还有英伟达。根据彭博社的说法，这些行业官员主要是担心，英伟达的市场领先地位会不会让买家转向其他供应商的时候变得更困难。另外就是，英伟达会不会对那些没有专门使用英伟达牌人工智能芯片的买家进行处罚。说实话，在人工智能这么新兴的领域，这么快就推进反垄断的调查，本身还是一个很有争议的做法。</w:t>
      </w:r>
    </w:p>
    <w:p>
      <w:pPr>
        <w:pStyle w:val="TranscriptBody"/>
        <w:spacing w:after="120" w:before="0" w:line="360" w:lineRule="exact"/>
        <w:ind w:firstLine="480"/>
      </w:pPr>
      <w:r>
        <w:rPr>
          <w:rFonts w:ascii="Calibri" w:hAnsi="Calibri" w:eastAsia="宋体" w:cs="宋体"/>
          <w:sz w:val="24"/>
          <w:szCs w:val="24"/>
          <w:color w:val="000000"/>
        </w:rPr>
        <w:t>虽然大公司依靠原先的这个领先地位，可以比较快地介入新兴的领域，但这没有改变AI市场本身竞争非常激烈的格局。另外呢，增加更多的监管审查，也会妨碍市场原本非常活跃的融资和投资的过程，也有可能抑制了研究和创新，这其实已经完全不是反垄断的目标了。大公司的反垄断普遍是非常复杂的博弈过程。</w:t>
      </w:r>
    </w:p>
    <w:p>
      <w:pPr>
        <w:pStyle w:val="TranscriptBody"/>
        <w:spacing w:after="120" w:before="0" w:line="360" w:lineRule="exact"/>
        <w:ind w:firstLine="480"/>
      </w:pPr>
      <w:r>
        <w:rPr>
          <w:rFonts w:ascii="Calibri" w:hAnsi="Calibri" w:eastAsia="宋体" w:cs="宋体"/>
          <w:sz w:val="24"/>
          <w:szCs w:val="24"/>
          <w:color w:val="000000"/>
        </w:rPr>
        <w:t>一方面，公司实际上很难证实自己完全是靠着产品上的领先性而获得市场领先，乃至垄断地位的。同时呢，其实也很难证实这些公司在取得了垄断地位以后呢，它们就没有打压和制约同行的任何想法，因为这个和市场竞争之间的差异呢，实在是太过微妙了。</w:t>
      </w:r>
    </w:p>
    <w:p>
      <w:pPr>
        <w:pStyle w:val="TranscriptBody"/>
        <w:spacing w:after="120" w:before="0" w:line="360" w:lineRule="exact"/>
        <w:ind w:firstLine="480"/>
      </w:pPr>
      <w:r>
        <w:rPr>
          <w:rFonts w:ascii="Calibri" w:hAnsi="Calibri" w:eastAsia="宋体" w:cs="宋体"/>
          <w:sz w:val="24"/>
          <w:szCs w:val="24"/>
          <w:color w:val="000000"/>
        </w:rPr>
        <w:t>对，你说打压和制约以及竞争，这个当中的这个线画到哪里，实际上是没有一个固定的答案的。另外一方面呢，市场其实普遍关心的是政府的处罚力度和具体的措施，以及相关的判例是否会像当年微软那个IE浏览器事件那样，对整个行业产生很长远的一个影响。那今年还有一点特殊的地方在于，2024年是美国大选年。</w:t>
      </w:r>
    </w:p>
    <w:p>
      <w:pPr>
        <w:pStyle w:val="TranscriptBody"/>
        <w:spacing w:after="120" w:before="0" w:line="360" w:lineRule="exact"/>
        <w:ind w:firstLine="480"/>
      </w:pPr>
      <w:r>
        <w:rPr>
          <w:rFonts w:ascii="Calibri" w:hAnsi="Calibri" w:eastAsia="宋体" w:cs="宋体"/>
          <w:sz w:val="24"/>
          <w:szCs w:val="24"/>
          <w:color w:val="000000"/>
        </w:rPr>
        <w:t>我们考虑到特朗普在竞选期间和胜选之后，已经获得了太多科技巨头的支持，所以他对于整个行业以及反垄断问题的态度，应该会更加温和一点。那么拜登政府执政最后一年提出的这些反垄断案件，在明年是否会出现风向的转变，这个也很值得期待。</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OK，我们的十大商业新闻盘点已经进入了第八条。第八条是7-11收购战，也是今天少有的一条正经公司新闻，而且这也是一个正在进行中的事件，目前还没有结论。那我们就花一点时间来简要介绍一下整个时间线，以及两家公司的背景。那讲完之后呢，相信大家大致就可以知道整个收购案的难点在哪里了。先说时间线。</w:t>
      </w:r>
    </w:p>
    <w:p>
      <w:pPr>
        <w:pStyle w:val="TranscriptBody"/>
        <w:spacing w:after="120" w:before="0" w:line="360" w:lineRule="exact"/>
        <w:ind w:firstLine="480"/>
      </w:pPr>
      <w:r>
        <w:rPr>
          <w:rFonts w:ascii="Calibri" w:hAnsi="Calibri" w:eastAsia="宋体" w:cs="宋体"/>
          <w:sz w:val="24"/>
          <w:szCs w:val="24"/>
          <w:color w:val="000000"/>
        </w:rPr>
        <w:t>那整个事情起点是在7月中旬，有一家我们简称为ACT的加拿大连锁集团，向日本的7-11的母公司七和伊控股初步提出了收购意向。8月下旬呢，这整个交易意向被媒体发现了，然后披露出来了。当时ACT提出的是一个全现金收购七和伊所有股票的方案，这个大致要花6万亿日元。</w:t>
      </w:r>
    </w:p>
    <w:p>
      <w:pPr>
        <w:pStyle w:val="TranscriptBody"/>
        <w:spacing w:after="120" w:before="0" w:line="360" w:lineRule="exact"/>
        <w:ind w:firstLine="480"/>
      </w:pPr>
      <w:r>
        <w:rPr>
          <w:rFonts w:ascii="Calibri" w:hAnsi="Calibri" w:eastAsia="宋体" w:cs="宋体"/>
          <w:sz w:val="24"/>
          <w:szCs w:val="24"/>
          <w:color w:val="000000"/>
        </w:rPr>
        <w:t>这个收购一开始，反正我们看到新闻的时候就觉得很突然，觉得就是有点连不上的感觉。所以也不是很意外，就是七和伊控股方面对于这个收购案没什么兴趣。在9月份的时候，它们就搪塞了ACT，或者说是婉拒了ACT，这个理由主要就是价格太低。然后到了10月份，ACT就将报价提高到了7万亿日元。相应的，七和伊也开始了一些防卫的措施，比如说它们开始着手把集团内除了便利店之外的非核心业务都剥离出去。</w:t>
      </w:r>
    </w:p>
    <w:p>
      <w:pPr>
        <w:pStyle w:val="TranscriptBody"/>
        <w:spacing w:after="120" w:before="0" w:line="360" w:lineRule="exact"/>
        <w:ind w:firstLine="480"/>
      </w:pPr>
      <w:r>
        <w:rPr>
          <w:rFonts w:ascii="Calibri" w:hAnsi="Calibri" w:eastAsia="宋体" w:cs="宋体"/>
          <w:sz w:val="24"/>
          <w:szCs w:val="24"/>
          <w:color w:val="000000"/>
        </w:rPr>
        <w:t>那ACT听说了这件事情以后，又表示没有关系，你这个集团不用拆，我全都要。</w:t>
      </w:r>
    </w:p>
    <w:p>
      <w:pPr>
        <w:pStyle w:val="TranscriptBody"/>
        <w:spacing w:after="120" w:before="0" w:line="360" w:lineRule="exact"/>
        <w:ind w:firstLine="480"/>
      </w:pPr>
      <w:r>
        <w:rPr>
          <w:rFonts w:ascii="Calibri" w:hAnsi="Calibri" w:eastAsia="宋体" w:cs="宋体"/>
          <w:sz w:val="24"/>
          <w:szCs w:val="24"/>
          <w:color w:val="000000"/>
        </w:rPr>
        <w:t>这么要吗？</w:t>
      </w:r>
    </w:p>
    <w:p>
      <w:pPr>
        <w:pStyle w:val="TranscriptBody"/>
        <w:spacing w:after="120" w:before="0" w:line="360" w:lineRule="exact"/>
        <w:ind w:firstLine="480"/>
      </w:pPr>
      <w:r>
        <w:rPr>
          <w:rFonts w:ascii="Calibri" w:hAnsi="Calibri" w:eastAsia="宋体" w:cs="宋体"/>
          <w:sz w:val="24"/>
          <w:szCs w:val="24"/>
          <w:color w:val="000000"/>
        </w:rPr>
        <w:t>那到了11月之后呢，七和伊一方面开始与ACT就这个7万亿日元的报价开始正式的谈判了，另一方面呢，它又接收到了来自公司创始人的管理层收购的这个建议，后者的报价呢是6万亿日元。所以简而言之，就是一个加拿大公司诚心实意地想要收购7-11公司包括便利店在内的所有业务，但是7-11并不喜欢这样，它可能更愿意把自己以一个更低的价格卖给创始人的团队。</w:t>
      </w:r>
    </w:p>
    <w:p>
      <w:pPr>
        <w:pStyle w:val="TranscriptBody"/>
        <w:spacing w:after="120" w:before="0" w:line="360" w:lineRule="exact"/>
        <w:ind w:firstLine="480"/>
      </w:pPr>
      <w:r>
        <w:rPr>
          <w:rFonts w:ascii="Calibri" w:hAnsi="Calibri" w:eastAsia="宋体" w:cs="宋体"/>
          <w:sz w:val="24"/>
          <w:szCs w:val="24"/>
          <w:color w:val="000000"/>
        </w:rPr>
        <w:t>差不多就是这样。所以问题就是，为什么这个ACT这么想要收购7-11？关于ACT这个集团，它也倒不是什么无名之辈，它的核心业务其实也是做便利店的。它在国内比较有影响力的一个品牌就是Circle K，它在全世界范围内管理的便利店大概有1.7万家，这个是和7-11的北美分部是一致的规模。</w:t>
      </w:r>
    </w:p>
    <w:p>
      <w:pPr>
        <w:pStyle w:val="TranscriptBody"/>
        <w:spacing w:after="120" w:before="0" w:line="360" w:lineRule="exact"/>
        <w:ind w:firstLine="480"/>
      </w:pPr>
      <w:r>
        <w:rPr>
          <w:rFonts w:ascii="Calibri" w:hAnsi="Calibri" w:eastAsia="宋体" w:cs="宋体"/>
          <w:sz w:val="24"/>
          <w:szCs w:val="24"/>
          <w:color w:val="000000"/>
        </w:rPr>
        <w:t>据说2020年它就已经试探性地接洽过了7-11，然后2021年它还试图收购过家乐福，但是未果。关于7-11，熟悉它发展史的听友有可能就比较多了，它最早其实的确是一个北美的，或者美国的一个品牌，但后来它反而被日本的分部反收购了，变成一个日本独资的企业。</w:t>
      </w:r>
    </w:p>
    <w:p>
      <w:pPr>
        <w:pStyle w:val="TranscriptBody"/>
        <w:spacing w:after="120" w:before="0" w:line="360" w:lineRule="exact"/>
        <w:ind w:firstLine="480"/>
      </w:pPr>
      <w:r>
        <w:rPr>
          <w:rFonts w:ascii="Calibri" w:hAnsi="Calibri" w:eastAsia="宋体" w:cs="宋体"/>
          <w:sz w:val="24"/>
          <w:szCs w:val="24"/>
          <w:color w:val="000000"/>
        </w:rPr>
        <w:t>那现在日本也的确是它的一个大本营，它的日本的门店是超过2.1万家的，是日本的三大便利店品牌之一。那在7-11管理层收购这个计划里面，外界分析比较明确的有一个阻碍，就是说它们顶上这个母公司伊藤忠商事，目前已经拥有了全家。那如果再全资控股7-11的话，就相当于伊藤忠商事已经掌握了日本65%的便利店资源，这个是不是也是一种垄断呢？</w:t>
      </w:r>
    </w:p>
    <w:p>
      <w:pPr>
        <w:pStyle w:val="TranscriptBody"/>
        <w:spacing w:after="120" w:before="0" w:line="360" w:lineRule="exact"/>
        <w:ind w:firstLine="480"/>
      </w:pPr>
      <w:r>
        <w:rPr>
          <w:rFonts w:ascii="Calibri" w:hAnsi="Calibri" w:eastAsia="宋体" w:cs="宋体"/>
          <w:sz w:val="24"/>
          <w:szCs w:val="24"/>
          <w:color w:val="000000"/>
        </w:rPr>
        <w:t>是的。从7-11这家日本公司的角度呢，当年它们征服美国分部，然后掌握了核心的管理权，就是一个很艰难的过程。实际上目前公司内部的日本和北美团队之间呢，还是有一些比较微妙的关系。就你看这个日本和美国的7-11的这个门店的感觉，也是完全不一样的。</w:t>
      </w:r>
    </w:p>
    <w:p>
      <w:pPr>
        <w:pStyle w:val="TranscriptBody"/>
        <w:spacing w:after="120" w:before="0" w:line="360" w:lineRule="exact"/>
        <w:ind w:firstLine="480"/>
      </w:pPr>
      <w:r>
        <w:rPr>
          <w:rFonts w:ascii="Calibri" w:hAnsi="Calibri" w:eastAsia="宋体" w:cs="宋体"/>
          <w:sz w:val="24"/>
          <w:szCs w:val="24"/>
          <w:color w:val="000000"/>
        </w:rPr>
        <w:t>美国团队一直觉得自己是本家，但是日本模式的先进性也是显而易见的。或者说，现在7-11在商业世界的reputation，主要还是建立在日本的业务上面的。包括创始人或者说核心管理者铃木敏文，他的专著也有好几本。不过这几年因为日本的通货膨胀比较严重，整个7-11可以看到它的利润率也下滑得很厉害，这可能也是它变成一个收购目标的原因之一。</w:t>
      </w:r>
    </w:p>
    <w:p>
      <w:pPr>
        <w:pStyle w:val="TranscriptBody"/>
        <w:spacing w:after="120" w:before="0" w:line="360" w:lineRule="exact"/>
        <w:ind w:firstLine="480"/>
      </w:pPr>
      <w:r>
        <w:rPr>
          <w:rFonts w:ascii="Calibri" w:hAnsi="Calibri" w:eastAsia="宋体" w:cs="宋体"/>
          <w:sz w:val="24"/>
          <w:szCs w:val="24"/>
          <w:color w:val="000000"/>
        </w:rPr>
        <w:t>当然这个跨国提亲的核心问题可能还是在于，这还是两种截然不同的文化，那是否能够通过纯洁的金钱关系就能维系住呢？很值得讨论。看到有一个分析师提出一个吐槽，是说将7-11出售给ACT，对于日本来说，就相当于让丰田变成一家外国公司。</w:t>
      </w:r>
    </w:p>
    <w:p>
      <w:pPr>
        <w:pStyle w:val="TranscriptBody"/>
        <w:spacing w:after="120" w:before="0" w:line="360" w:lineRule="exact"/>
        <w:ind w:firstLine="480"/>
      </w:pPr>
      <w:r>
        <w:rPr>
          <w:rFonts w:ascii="Calibri" w:hAnsi="Calibri" w:eastAsia="宋体" w:cs="宋体"/>
          <w:sz w:val="24"/>
          <w:szCs w:val="24"/>
          <w:color w:val="000000"/>
        </w:rPr>
        <w:t>很精妙的一个吐槽。那有兴趣的听友呢，也可以期待这个案子尘埃落定之后，我们推出具体的相关节目。</w:t>
      </w:r>
    </w:p>
    <w:p>
      <w:pPr>
        <w:pStyle w:val="TranscriptBody"/>
        <w:spacing w:after="120" w:before="0" w:line="360" w:lineRule="exact"/>
        <w:ind w:firstLine="480"/>
      </w:pPr>
      <w:r>
        <w:rPr>
          <w:rFonts w:ascii="Calibri" w:hAnsi="Calibri" w:eastAsia="宋体" w:cs="宋体"/>
          <w:sz w:val="24"/>
          <w:szCs w:val="24"/>
          <w:color w:val="000000"/>
        </w:rPr>
        <w:t>好，接下来我们就进入今天的倒数第二条，也就是第九条商业新闻。主要就是两个关键词，一个叫英伟达，一个叫英特尔。把它们连在一起的，如果一句话，就是英伟达取代英特尔，成为了道琼斯工业指数的成分股。这条我们也不具体展开了，这句话好像已经在之前节目里讲过一遍了。</w:t>
      </w:r>
    </w:p>
    <w:p>
      <w:pPr>
        <w:pStyle w:val="TranscriptBody"/>
        <w:spacing w:after="120" w:before="0" w:line="360" w:lineRule="exact"/>
        <w:ind w:firstLine="480"/>
      </w:pPr>
      <w:r>
        <w:rPr>
          <w:rFonts w:ascii="Calibri" w:hAnsi="Calibri" w:eastAsia="宋体" w:cs="宋体"/>
          <w:sz w:val="24"/>
          <w:szCs w:val="24"/>
          <w:color w:val="000000"/>
        </w:rPr>
        <w:t>对的，这句话里面的三个关键词，英伟达、英特尔和道琼斯指数，我们在这两年分别都专门做过节目了。英伟达的崛起，其实和英特尔的衰落之间并没有直接的因果联系，但是的确这是一个芯片行业改朝换代的标志性事件。这背后的历史进程和个体奋斗，我们在之前节目里面可以详细地了解。我们这里想提到一点，就是说这两个公司的交班，其实并不意味着新的行业格局已经稳定下来了。</w:t>
      </w:r>
    </w:p>
    <w:p>
      <w:pPr>
        <w:pStyle w:val="TranscriptBody"/>
        <w:spacing w:after="120" w:before="0" w:line="360" w:lineRule="exact"/>
        <w:ind w:firstLine="480"/>
      </w:pPr>
      <w:r>
        <w:rPr>
          <w:rFonts w:ascii="Calibri" w:hAnsi="Calibri" w:eastAsia="宋体" w:cs="宋体"/>
          <w:sz w:val="24"/>
          <w:szCs w:val="24"/>
          <w:color w:val="000000"/>
        </w:rPr>
        <w:t>一方面是因为，英特尔现在自己的结局也未卜。在我们第176期节目播出以后没多久，就传出了高通要收购英特尔的重磅消息。现在英特尔的CEO基辛格也提前退休了，大厦崩塌的剧烈程度可能远超了我们之前的想象。另外一方面，虽然英伟达现在已经是全球市值最高公司的有力竞争者之一，但它的隐忧也不是没有，并且开始在2024年显现。</w:t>
      </w:r>
    </w:p>
    <w:p>
      <w:pPr>
        <w:pStyle w:val="TranscriptBody"/>
        <w:spacing w:after="120" w:before="0" w:line="360" w:lineRule="exact"/>
        <w:ind w:firstLine="480"/>
      </w:pPr>
      <w:r>
        <w:rPr>
          <w:rFonts w:ascii="Calibri" w:hAnsi="Calibri" w:eastAsia="宋体" w:cs="宋体"/>
          <w:sz w:val="24"/>
          <w:szCs w:val="24"/>
          <w:color w:val="000000"/>
        </w:rPr>
        <w:t>12月初的一个消息是，英伟达下一代的Blackwell的架构的GB200的人工智能芯片，它的量产时间再次地推迟了，那么微软也决定削减对于这一款芯片40%的订单。在这之前呢，其实多家硅谷巨头自研AI芯片的消息已经不断地传出了。黄仁勋一直挂在嘴边的一句话是，“我们距离破产只有30天”，在某种程度上也并非危言耸听。</w:t>
      </w:r>
    </w:p>
    <w:p>
      <w:pPr>
        <w:pStyle w:val="TranscriptBody"/>
        <w:spacing w:after="120" w:before="0" w:line="360" w:lineRule="exact"/>
        <w:ind w:firstLine="480"/>
      </w:pPr>
      <w:r>
        <w:rPr>
          <w:rFonts w:ascii="Calibri" w:hAnsi="Calibri" w:eastAsia="宋体" w:cs="宋体"/>
          <w:sz w:val="24"/>
          <w:szCs w:val="24"/>
          <w:color w:val="000000"/>
        </w:rPr>
        <w:t>我们终于进入到十大商业新闻的最后一条。这条新闻很新，就是比特币的价格创造了历史新高，因为它最近一直在创历史新高。比特币其实在2022年那一轮加密货币的大崩盘的时候，一度是跌到了不到3万美元一枚的水平。那么2024年初，它已经慢慢地爬回到了4万多美元。</w:t>
      </w:r>
    </w:p>
    <w:p>
      <w:pPr>
        <w:pStyle w:val="TranscriptBody"/>
        <w:spacing w:after="120" w:before="0" w:line="360" w:lineRule="exact"/>
        <w:ind w:firstLine="480"/>
      </w:pPr>
      <w:r>
        <w:rPr>
          <w:rFonts w:ascii="Calibri" w:hAnsi="Calibri" w:eastAsia="宋体" w:cs="宋体"/>
          <w:sz w:val="24"/>
          <w:szCs w:val="24"/>
          <w:color w:val="000000"/>
        </w:rPr>
        <w:t>当时不少人已经预期，2024年可能迎来一轮新的比特币的牛市。毕竟这个2024年4月，比特币将迎来又一次这个挖矿奖励的减半，通常来说就会引发比特币价格的上涨。但是没有想到，就是这个牛市来得足够地彻底，到了12月初的时候，比特币的价格已经首次地突破10万美元大关。目前整个比特币的总资产价值已经接近2万亿美元。</w:t>
      </w:r>
    </w:p>
    <w:p>
      <w:pPr>
        <w:pStyle w:val="TranscriptBody"/>
        <w:spacing w:after="120" w:before="0" w:line="360" w:lineRule="exact"/>
        <w:ind w:firstLine="480"/>
      </w:pPr>
      <w:r>
        <w:rPr>
          <w:rFonts w:ascii="Calibri" w:hAnsi="Calibri" w:eastAsia="宋体" w:cs="宋体"/>
          <w:sz w:val="24"/>
          <w:szCs w:val="24"/>
          <w:color w:val="000000"/>
        </w:rPr>
        <w:t>具体来说，牛市的原因有很多，包括美国监管机构对于加密货币态度的部分转变，还有一个很重要的就是特朗普的当选。因为他在竞选时候就做出了许多利好加密货币投资的表态，比如说他承诺，如果他当选，就会建立比特币的国家储备。其实比特币价格超过10万美元一枚，是很多投资者预期的一个大概率事件。</w:t>
      </w:r>
    </w:p>
    <w:p>
      <w:pPr>
        <w:pStyle w:val="TranscriptBody"/>
        <w:spacing w:after="120" w:before="0" w:line="360" w:lineRule="exact"/>
        <w:ind w:firstLine="480"/>
      </w:pPr>
      <w:r>
        <w:rPr>
          <w:rFonts w:ascii="Calibri" w:hAnsi="Calibri" w:eastAsia="宋体" w:cs="宋体"/>
          <w:sz w:val="24"/>
          <w:szCs w:val="24"/>
          <w:color w:val="000000"/>
        </w:rPr>
        <w:t>但是在2024年年末以如此迅猛的速度实现，这是再次显示了特朗普这个人和美国总统这个位置结合在一起之后，会发挥的影响力。我们可以预计，一年之后2025年的十大商业新闻中，特朗普这个名字一定会十分活跃。OK，到这里呢，我们就把我们自己选出的2024十大商业新闻做了一个整体的盘点。在这里再重新地复述一遍这十条新闻。</w:t>
      </w:r>
    </w:p>
    <w:p>
      <w:pPr>
        <w:pStyle w:val="TranscriptBody"/>
        <w:spacing w:after="120" w:before="0" w:line="360" w:lineRule="exact"/>
        <w:ind w:firstLine="480"/>
      </w:pPr>
      <w:r>
        <w:rPr>
          <w:rFonts w:ascii="Calibri" w:hAnsi="Calibri" w:eastAsia="宋体" w:cs="宋体"/>
          <w:sz w:val="24"/>
          <w:szCs w:val="24"/>
          <w:color w:val="000000"/>
        </w:rPr>
        <w:t>第一条是救市。第二条是延迟退休。第三条是国企央企的大合并。第四条是小米汽车首款量产车上市。第五条是淘宝和微信的互通。第六条是欧盟对中国汽车征收反补贴关税。第七条是科技大公司的反垄断案。第八条是7-11的收购战。第九条是英伟达和英特尔的交班。第十条是比特币创历史新高。</w:t>
      </w:r>
    </w:p>
    <w:p>
      <w:pPr>
        <w:pStyle w:val="TranscriptBody"/>
        <w:spacing w:after="120" w:before="0" w:line="360" w:lineRule="exact"/>
        <w:ind w:firstLine="480"/>
      </w:pPr>
      <w:r>
        <w:rPr>
          <w:rFonts w:ascii="Calibri" w:hAnsi="Calibri" w:eastAsia="宋体" w:cs="宋体"/>
          <w:sz w:val="24"/>
          <w:szCs w:val="24"/>
          <w:color w:val="000000"/>
        </w:rPr>
        <w:t>OK，这就是我们今年的2024年终盘点季的第一期节目，也欢迎大家期待2024失意大公司的国内篇和全球篇。</w:t>
      </w:r>
    </w:p>
    <w:p>
      <w:pPr>
        <w:pStyle w:val="TranscriptBody"/>
        <w:spacing w:after="120" w:before="0" w:line="360" w:lineRule="exact"/>
        <w:ind w:firstLine="480"/>
      </w:pPr>
      <w:r>
        <w:rPr>
          <w:rFonts w:ascii="Calibri" w:hAnsi="Calibri" w:eastAsia="宋体" w:cs="宋体"/>
          <w:sz w:val="24"/>
          <w:szCs w:val="24"/>
          <w:color w:val="000000"/>
        </w:rPr>
        <w:t>OK，2024就是这样。</w:t>
      </w:r>
    </w:p>
    <w:p>
      <w:pPr>
        <w:pStyle w:val="TranscriptBody"/>
        <w:spacing w:after="120" w:before="0" w:line="360" w:lineRule="exact"/>
        <w:ind w:firstLine="480"/>
      </w:pPr>
      <w:r>
        <w:rPr>
          <w:rFonts w:ascii="Calibri" w:hAnsi="Calibri" w:eastAsia="宋体" w:cs="宋体"/>
          <w:sz w:val="24"/>
          <w:szCs w:val="24"/>
          <w:color w:val="000000"/>
        </w:rPr>
        <w:t>2024就是这样。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Vol.188 2024十大商业新闻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Vol.188 2024十大商业新闻</dc:title>
  <dc:subject/>
  <dc:creator/>
  <cp:keywords/>
  <dc:description/>
  <cp:lastModifiedBy/>
  <cp:revision>1</cp:revision>
  <dcterms:created xsi:type="dcterms:W3CDTF">2013-12-23T23:15:00Z</dcterms:created>
  <dcterms:modified xsi:type="dcterms:W3CDTF">2013-12-23T23:15:00Z</dcterms:modified>
  <cp:category/>
  <dc:identifier/>
</cp:coreProperties>
</file>