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Vol.216 关于“国补”的四个问题</w:t>
      </w:r>
    </w:p>
    <w:p>
      <w:pPr>
        <w:pStyle w:val="TranscriptMeta"/>
        <w:spacing w:after="120" w:before="0" w:line="360" w:lineRule="exact"/>
        <w:ind w:firstLine="0"/>
      </w:pPr>
      <w:r>
        <w:rPr>
          <w:rFonts w:ascii="Calibri" w:hAnsi="Calibri" w:eastAsia="宋体" w:cs="宋体"/>
          <w:sz w:val="24"/>
          <w:szCs w:val="24"/>
          <w:color w:val="000000"/>
        </w:rPr>
        <w:t>原音视频时长：00:31:13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Vol.216 关于“国补”的四个问题</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我们的消费意愿很容易受到各种因素的影响。那价格虽然说只是很多因素当中的一个，但它经常就是最重要的那一个。所以哪里能获得最大实惠，消费者就会很自然地流向哪里。</w:t>
      </w:r>
    </w:p>
    <w:p>
      <w:pPr>
        <w:pStyle w:val="TranscriptBody"/>
        <w:spacing w:after="120" w:before="0" w:line="360" w:lineRule="exact"/>
        <w:ind w:firstLine="480"/>
      </w:pPr>
      <w:r>
        <w:rPr>
          <w:rFonts w:ascii="Calibri" w:hAnsi="Calibri" w:eastAsia="宋体" w:cs="宋体"/>
          <w:sz w:val="24"/>
          <w:szCs w:val="24"/>
          <w:color w:val="000000"/>
        </w:rPr>
        <w:t>约老师，这个开场白聊的是什么呢？</w:t>
      </w:r>
    </w:p>
    <w:p>
      <w:pPr>
        <w:pStyle w:val="TranscriptBody"/>
        <w:spacing w:after="120" w:before="0" w:line="360" w:lineRule="exact"/>
        <w:ind w:firstLine="480"/>
      </w:pPr>
      <w:r>
        <w:rPr>
          <w:rFonts w:ascii="Calibri" w:hAnsi="Calibri" w:eastAsia="宋体" w:cs="宋体"/>
          <w:sz w:val="24"/>
          <w:szCs w:val="24"/>
          <w:color w:val="000000"/>
        </w:rPr>
        <w:t>我们聊的就是国补。从2024年下半年开始，中国的家电、数码和家装行业就出现了一个很强的价格影响因子，就是我们现在很熟悉的国补。简单来说，国补是一笔主要来自于中央财政的经费，专门用于在我们前面提到这几个行业里面，把很多商品的价格打下来，来鼓励消费者更新换代，最后能够拉动全社会的消费信心，这是它的目标。到了2025年，这个政策依然在持续，配套的扶持资金也涨到了3000亿元。</w:t>
      </w:r>
    </w:p>
    <w:p>
      <w:pPr>
        <w:pStyle w:val="TranscriptBody"/>
        <w:spacing w:after="120" w:before="0" w:line="360" w:lineRule="exact"/>
        <w:ind w:firstLine="480"/>
      </w:pPr>
      <w:r>
        <w:rPr>
          <w:rFonts w:ascii="Calibri" w:hAnsi="Calibri" w:eastAsia="宋体" w:cs="宋体"/>
          <w:sz w:val="24"/>
          <w:szCs w:val="24"/>
          <w:color w:val="000000"/>
        </w:rPr>
        <w:t>今年知道国补政策的消费者也变多了，所以说资金似乎消耗得特别快。今年6月中下旬，有些地方就出现了国补配额用完、下单时候没有办法再享受优惠的情况。不过发改委也很快声明了，7月起第二轮总计1380亿的补贴资金将继续分批投放，新一轮的国补将会持续到今年的年底。毕竟大型的购物节上半年一个，下半年还有一个，是吧？</w:t>
      </w:r>
    </w:p>
    <w:p>
      <w:pPr>
        <w:pStyle w:val="TranscriptBody"/>
        <w:spacing w:after="120" w:before="0" w:line="360" w:lineRule="exact"/>
        <w:ind w:firstLine="480"/>
      </w:pPr>
      <w:r>
        <w:rPr>
          <w:rFonts w:ascii="Calibri" w:hAnsi="Calibri" w:eastAsia="宋体" w:cs="宋体"/>
          <w:sz w:val="24"/>
          <w:szCs w:val="24"/>
          <w:color w:val="000000"/>
        </w:rPr>
        <w:t>是啊。那像国补这样很大的话题呢，关注点基本上是落在两头：大的一头呢，是关心这个政策内容，这个内容就往往比较抽象；小的一头呢，则是会关心具体消费者能够得到多少实惠，这个往往又非常的具体。那在讨论度相对来说比较低的中间层面呢，其实也可以提出很多有意思的问题。那在今天节目里面，我们就希望一起来探讨四个关于国补的中型问题。</w:t>
      </w:r>
    </w:p>
    <w:p>
      <w:pPr>
        <w:pStyle w:val="TranscriptBody"/>
        <w:spacing w:after="120" w:before="0" w:line="360" w:lineRule="exact"/>
        <w:ind w:firstLine="480"/>
      </w:pPr>
      <w:r>
        <w:rPr>
          <w:rFonts w:ascii="Calibri" w:hAnsi="Calibri" w:eastAsia="宋体" w:cs="宋体"/>
          <w:sz w:val="24"/>
          <w:szCs w:val="24"/>
          <w:color w:val="000000"/>
        </w:rPr>
        <w:t>那什么叫做中型问题？我们就具体讲讲什么问题吧。</w:t>
      </w:r>
    </w:p>
    <w:p>
      <w:pPr>
        <w:pStyle w:val="TranscriptBody"/>
        <w:spacing w:after="120" w:before="0" w:line="360" w:lineRule="exact"/>
        <w:ind w:firstLine="480"/>
      </w:pPr>
      <w:r>
        <w:rPr>
          <w:rFonts w:ascii="Calibri" w:hAnsi="Calibri" w:eastAsia="宋体" w:cs="宋体"/>
          <w:sz w:val="24"/>
          <w:szCs w:val="24"/>
          <w:color w:val="000000"/>
        </w:rPr>
        <w:t>首先是2010年前后，其实就有过一轮国补，当时的国补效果是怎么样的？这一轮和上一轮又有什么不一样？第二个问题就是电商，电商发达了，但是推行国补反而显得更有挑战了，这个又是为什么？第三是价格，实际的交易当中，有国补补贴的产品价格并不一定是最合算的，这个又是为什么？第四个就是效果，国补的目标达成情况如何，以及它还能不能做得更好？</w:t>
      </w:r>
    </w:p>
    <w:p>
      <w:pPr>
        <w:pStyle w:val="TranscriptBody"/>
        <w:spacing w:after="120" w:before="0" w:line="360" w:lineRule="exact"/>
        <w:ind w:firstLine="480"/>
      </w:pPr>
      <w:r>
        <w:rPr>
          <w:rFonts w:ascii="Calibri" w:hAnsi="Calibri" w:eastAsia="宋体" w:cs="宋体"/>
          <w:sz w:val="24"/>
          <w:szCs w:val="24"/>
          <w:color w:val="000000"/>
        </w:rPr>
        <w:t>这里是商业就是这样。那要不先来讨论第一个问题，就是前后两轮国补的差异，做一些基本的概念介绍。其实上一轮国补离现在不是很远，它有两个更加让我们比较熟悉的名词，第一个是叫家电下乡，第二个叫以旧换新。如果以其中覆盖时间更长的家电下乡来看，它实际上是从2007年的12月到2013年的1月，跨度有5年之久。</w:t>
      </w:r>
    </w:p>
    <w:p>
      <w:pPr>
        <w:pStyle w:val="TranscriptBody"/>
        <w:spacing w:after="120" w:before="0" w:line="360" w:lineRule="exact"/>
        <w:ind w:firstLine="480"/>
      </w:pPr>
      <w:r>
        <w:rPr>
          <w:rFonts w:ascii="Calibri" w:hAnsi="Calibri" w:eastAsia="宋体" w:cs="宋体"/>
          <w:sz w:val="24"/>
          <w:szCs w:val="24"/>
          <w:color w:val="000000"/>
        </w:rPr>
        <w:t>而这一轮的国补呢，暂时也可以分为两个项目，名词乍看都叫做消费品以旧换新，但是略有差别啊。就2024年下半年开始的名字叫做加力支持消费品以旧换新，2025年初至今的呢，这个名字叫做加力扩围消费品以旧换新。</w:t>
      </w:r>
    </w:p>
    <w:p>
      <w:pPr>
        <w:pStyle w:val="TranscriptBody"/>
        <w:spacing w:after="120" w:before="0" w:line="360" w:lineRule="exact"/>
        <w:ind w:firstLine="480"/>
      </w:pPr>
      <w:r>
        <w:rPr>
          <w:rFonts w:ascii="Calibri" w:hAnsi="Calibri" w:eastAsia="宋体" w:cs="宋体"/>
          <w:sz w:val="24"/>
          <w:szCs w:val="24"/>
          <w:color w:val="000000"/>
        </w:rPr>
        <w:t>感觉在玩些名词概念啊。</w:t>
      </w:r>
    </w:p>
    <w:p>
      <w:pPr>
        <w:pStyle w:val="TranscriptBody"/>
        <w:spacing w:after="120" w:before="0" w:line="360" w:lineRule="exact"/>
        <w:ind w:firstLine="480"/>
      </w:pPr>
      <w:r>
        <w:rPr>
          <w:rFonts w:ascii="Calibri" w:hAnsi="Calibri" w:eastAsia="宋体" w:cs="宋体"/>
          <w:sz w:val="24"/>
          <w:szCs w:val="24"/>
          <w:color w:val="000000"/>
        </w:rPr>
        <w:t>这我们要先打一个补丁，就是2024年开始这一轮以旧换新的政策文件当中，所涉及的不仅仅是消费品，还包括很多更大型的机械设备，比如说老旧电梯、船舶、公交车、农用机械，然后旧排放标准汽车，甚至电动车，其实都涵盖在这个很大的以旧换新的概念里面，它们都可以拿国补。不过考虑到这个两轮国补的可比性，我们就目前只关注这一轮当中跟消费品相关的部分。</w:t>
      </w:r>
    </w:p>
    <w:p>
      <w:pPr>
        <w:pStyle w:val="TranscriptBody"/>
        <w:spacing w:after="120" w:before="0" w:line="360" w:lineRule="exact"/>
        <w:ind w:firstLine="480"/>
      </w:pPr>
      <w:r>
        <w:rPr>
          <w:rFonts w:ascii="Calibri" w:hAnsi="Calibri" w:eastAsia="宋体" w:cs="宋体"/>
          <w:sz w:val="24"/>
          <w:szCs w:val="24"/>
          <w:color w:val="000000"/>
        </w:rPr>
        <w:t>这也是更多消费者会直接接触的部分。另外再打个小补丁，就是像汽车这个领域里边，其实过去很长一段时间里边，更重要的政策都是定向的新能源的补贴，大家很熟悉，和这一轮的这个以旧换新不是一个概念。</w:t>
      </w:r>
    </w:p>
    <w:p>
      <w:pPr>
        <w:pStyle w:val="TranscriptBody"/>
        <w:spacing w:after="120" w:before="0" w:line="360" w:lineRule="exact"/>
        <w:ind w:firstLine="480"/>
      </w:pPr>
      <w:r>
        <w:rPr>
          <w:rFonts w:ascii="Calibri" w:hAnsi="Calibri" w:eastAsia="宋体" w:cs="宋体"/>
          <w:sz w:val="24"/>
          <w:szCs w:val="24"/>
          <w:color w:val="000000"/>
        </w:rPr>
        <w:t>没错。那我们还是先回到上一轮国补。当时政策方案实际上很有意思，正如我们前面说的，它的核心实际上是家电下乡。它的目标就是希望更多的农村居民能够用上彩电、冰箱、洗衣机、空调、微波炉这些非常常用的家用电器，另外还有手机和电脑。这里很多是从无到有，也就是购买新品的需求。从这个政策的落脚点可以很明确地发现，它的目的就是为了创造增量的市场。</w:t>
      </w:r>
    </w:p>
    <w:p>
      <w:pPr>
        <w:pStyle w:val="TranscriptBody"/>
        <w:spacing w:after="120" w:before="0" w:line="360" w:lineRule="exact"/>
        <w:ind w:firstLine="480"/>
      </w:pPr>
      <w:r>
        <w:rPr>
          <w:rFonts w:ascii="Calibri" w:hAnsi="Calibri" w:eastAsia="宋体" w:cs="宋体"/>
          <w:sz w:val="24"/>
          <w:szCs w:val="24"/>
          <w:color w:val="000000"/>
        </w:rPr>
        <w:t>对的。我们其实从当时的补贴比例也可以看出一点端倪。官方的说法叫做比照出口退税政策，我们之前讲增值税那期的时候，可能已经聊过出口退税这个点了，退税的比例是13%嘛，那所以说当时家电下乡的补贴比例也是13%。这个补贴款是从哪里来呢？当时是由中央财政解决80%，地方财政解决20%。而这个购买的硬性前提条件基本上只有一个，就是你得是农村居民。</w:t>
      </w:r>
    </w:p>
    <w:p>
      <w:pPr>
        <w:pStyle w:val="TranscriptBody"/>
        <w:spacing w:after="120" w:before="0" w:line="360" w:lineRule="exact"/>
        <w:ind w:firstLine="480"/>
      </w:pPr>
      <w:r>
        <w:rPr>
          <w:rFonts w:ascii="Calibri" w:hAnsi="Calibri" w:eastAsia="宋体" w:cs="宋体"/>
          <w:sz w:val="24"/>
          <w:szCs w:val="24"/>
          <w:color w:val="000000"/>
        </w:rPr>
        <w:t>这个其实一直是我比较好奇的，就是说在当时家电下乡，如果你要获得这个优惠的话，你得先确认你的身份信息、你的户口。</w:t>
      </w:r>
    </w:p>
    <w:p>
      <w:pPr>
        <w:pStyle w:val="TranscriptBody"/>
        <w:spacing w:after="120" w:before="0" w:line="360" w:lineRule="exact"/>
        <w:ind w:firstLine="480"/>
      </w:pPr>
      <w:r>
        <w:rPr>
          <w:rFonts w:ascii="Calibri" w:hAnsi="Calibri" w:eastAsia="宋体" w:cs="宋体"/>
          <w:sz w:val="24"/>
          <w:szCs w:val="24"/>
          <w:color w:val="000000"/>
        </w:rPr>
        <w:t>对，一点没错。其实要核查信息还蛮多的，而且这个购买的逻辑是你要先付全款，然后呢，核查完你的信息，确认没有问题以后，然后再把这个补贴的款确认好了以后，打回到你这个购买的存折上，这比现在国补是麻烦很多的。另外呢，只覆盖农村居民这一点，虽然是由这个整个政策的核心目标所决定的，但很显然它就放弃了消费力更高的城镇居民。</w:t>
      </w:r>
    </w:p>
    <w:p>
      <w:pPr>
        <w:pStyle w:val="TranscriptBody"/>
        <w:spacing w:after="120" w:before="0" w:line="360" w:lineRule="exact"/>
        <w:ind w:firstLine="480"/>
      </w:pPr>
      <w:r>
        <w:rPr>
          <w:rFonts w:ascii="Calibri" w:hAnsi="Calibri" w:eastAsia="宋体" w:cs="宋体"/>
          <w:sz w:val="24"/>
          <w:szCs w:val="24"/>
          <w:color w:val="000000"/>
        </w:rPr>
        <w:t>那所以说到了2009年6月，另外一个以城镇居民为主的家电以旧换新的政策也就上马了。后面这个政策的设计呢，跟家电下乡差别比较大。首先呢，它时间更短，只做了两年半，那家电下乡是五年。那其次呢，它覆盖的家电品类也更少，比如说手机就不包含在当时的以旧换新里面。而且呢，购买的时候，大量的家电产品都需要交旧购新，也就是必须你要把旧的东西先交出来，然后才能给你新的，这个必须涉及到回收的环节。那最主要的是，它的补贴比例也更低，只有10%。</w:t>
      </w:r>
    </w:p>
    <w:p>
      <w:pPr>
        <w:pStyle w:val="TranscriptBody"/>
        <w:spacing w:after="120" w:before="0" w:line="360" w:lineRule="exact"/>
        <w:ind w:firstLine="480"/>
      </w:pPr>
      <w:r>
        <w:rPr>
          <w:rFonts w:ascii="Calibri" w:hAnsi="Calibri" w:eastAsia="宋体" w:cs="宋体"/>
          <w:sz w:val="24"/>
          <w:szCs w:val="24"/>
          <w:color w:val="000000"/>
        </w:rPr>
        <w:t>手机不包括在内，其实也蛮合理的。那个时候你都不用补贴，大家都很愿意去换一个新的智能手机，对吧？那等于其实在2009年年中到2011年年末这段时间里边，其实全国的核心家电品类都有国家补贴的优惠，只不过农村补贴的力度大一点，范围也大一点，然后城镇的补贴力度小一点，范围也稍微小一点，因为农村是包含手机、电脑的。</w:t>
      </w:r>
    </w:p>
    <w:p>
      <w:pPr>
        <w:pStyle w:val="TranscriptBody"/>
        <w:spacing w:after="120" w:before="0" w:line="360" w:lineRule="exact"/>
        <w:ind w:firstLine="480"/>
      </w:pPr>
      <w:r>
        <w:rPr>
          <w:rFonts w:ascii="Calibri" w:hAnsi="Calibri" w:eastAsia="宋体" w:cs="宋体"/>
          <w:sz w:val="24"/>
          <w:szCs w:val="24"/>
          <w:color w:val="000000"/>
        </w:rPr>
        <w:t>就是这个意思。接下来我们再看看2024年开始这轮国补。严格来说，这一轮国补的起点应该是2024年3月份，有一个通知叫做《推动大规模设备更新和消费品以旧换新行动方案》。那在消费品领域呢，这个通知重点提到了三个方向，第一个是汽车，第二个是家电产品，第三个是家装消费品。</w:t>
      </w:r>
    </w:p>
    <w:p>
      <w:pPr>
        <w:pStyle w:val="TranscriptBody"/>
        <w:spacing w:after="120" w:before="0" w:line="360" w:lineRule="exact"/>
        <w:ind w:firstLine="480"/>
      </w:pPr>
      <w:r>
        <w:rPr>
          <w:rFonts w:ascii="Calibri" w:hAnsi="Calibri" w:eastAsia="宋体" w:cs="宋体"/>
          <w:sz w:val="24"/>
          <w:szCs w:val="24"/>
          <w:color w:val="000000"/>
        </w:rPr>
        <w:t>但是这个通知有个什么问题呢？就是它没有给出任何明确的补贴方案和数字，所以说它在整轮国补里面更像是一个先导的文件。直到2024年7月份，定量的补贴思路才出来，那这轮国补才算是正式地动起来了，也就是我们现在知道的这轮国补啊。</w:t>
      </w:r>
    </w:p>
    <w:p>
      <w:pPr>
        <w:pStyle w:val="TranscriptBody"/>
        <w:spacing w:after="120" w:before="0" w:line="360" w:lineRule="exact"/>
        <w:ind w:firstLine="480"/>
      </w:pPr>
      <w:r>
        <w:rPr>
          <w:rFonts w:ascii="Calibri" w:hAnsi="Calibri" w:eastAsia="宋体" w:cs="宋体"/>
          <w:sz w:val="24"/>
          <w:szCs w:val="24"/>
          <w:color w:val="000000"/>
        </w:rPr>
        <w:t>那在资金方面呢，这一轮国补首先中央的支持力度更大。之前我们说的中央是解决八成，地方解决两成嘛，现在是基本上是9比1，然后不同地区稍微有点差别，但总体来说，地方的资金压力肯定会小一些。另外呢，这次也是首次动用了超长期特别国债来保证这个资金，而且明确披露了这个资金的总规模是接近3000亿元。</w:t>
      </w:r>
    </w:p>
    <w:p>
      <w:pPr>
        <w:pStyle w:val="TranscriptBody"/>
        <w:spacing w:after="120" w:before="0" w:line="360" w:lineRule="exact"/>
        <w:ind w:firstLine="480"/>
      </w:pPr>
      <w:r>
        <w:rPr>
          <w:rFonts w:ascii="Calibri" w:hAnsi="Calibri" w:eastAsia="宋体" w:cs="宋体"/>
          <w:sz w:val="24"/>
          <w:szCs w:val="24"/>
          <w:color w:val="000000"/>
        </w:rPr>
        <w:t>这个数字还是比较震撼的。不过从这个文件内容看，家电的以旧换新是和营运货车、农机、公交车，还有小汽车、轿车报废的换新，是共用一个1500亿元的资金池的。而且官方也没有披露，在这个1500亿元里边，家电到底占多大比例。所以回到我们开头讲到大家比较关心的时事，如果家电这个部分卖得很多的话，其实把资金池用空了，相对也比较合理一点。因为像后面讲到的车这个东西，它价格往往就会更贵。</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讲到这个的话，我就要问一下，另外的1500亿是什么呢？</w:t>
      </w:r>
    </w:p>
    <w:p>
      <w:pPr>
        <w:pStyle w:val="TranscriptBody"/>
        <w:spacing w:after="120" w:before="0" w:line="360" w:lineRule="exact"/>
        <w:ind w:firstLine="480"/>
      </w:pPr>
      <w:r>
        <w:rPr>
          <w:rFonts w:ascii="Calibri" w:hAnsi="Calibri" w:eastAsia="宋体" w:cs="宋体"/>
          <w:sz w:val="24"/>
          <w:szCs w:val="24"/>
          <w:color w:val="000000"/>
        </w:rPr>
        <w:t>其实另外的1500亿会用在一些更抽象的领域，它主要是在整个的政策的研究上面，包括说整个设备的更新，它可能会有一些贷款的贴息，这个部分财政也要支持。然后还有一些，比如说设备的诊断评估和项目的储备。它这个资金呢，就不是用在实际的商品上面了，它主要是用在一个政策的执行，以及保证这个政策可以很好运行起来这个部分。</w:t>
      </w:r>
    </w:p>
    <w:p>
      <w:pPr>
        <w:pStyle w:val="TranscriptBody"/>
        <w:spacing w:after="120" w:before="0" w:line="360" w:lineRule="exact"/>
        <w:ind w:firstLine="480"/>
      </w:pPr>
      <w:r>
        <w:rPr>
          <w:rFonts w:ascii="Calibri" w:hAnsi="Calibri" w:eastAsia="宋体" w:cs="宋体"/>
          <w:sz w:val="24"/>
          <w:szCs w:val="24"/>
          <w:color w:val="000000"/>
        </w:rPr>
        <w:t>所以其实我们今天讨论的，就是前后两次国补来对比的这个家电这个部分，其实没有前面说的3000亿那么大的那个盘子，就在这一次的这个国补里面。</w:t>
      </w:r>
    </w:p>
    <w:p>
      <w:pPr>
        <w:pStyle w:val="TranscriptBody"/>
        <w:spacing w:after="120" w:before="0" w:line="360" w:lineRule="exact"/>
        <w:ind w:firstLine="480"/>
      </w:pPr>
      <w:r>
        <w:rPr>
          <w:rFonts w:ascii="Calibri" w:hAnsi="Calibri" w:eastAsia="宋体" w:cs="宋体"/>
          <w:sz w:val="24"/>
          <w:szCs w:val="24"/>
          <w:color w:val="000000"/>
        </w:rPr>
        <w:t>对。所以说其实市面上很多讨论这轮国补3000亿的话，我觉得这个说法是蛮有偏差的，就是可以具体地去看一下那个政府网站上面挂的原文，就可以得到一个其实更合理的一个结论，就是没有那么多。</w:t>
      </w:r>
    </w:p>
    <w:p>
      <w:pPr>
        <w:pStyle w:val="TranscriptBody"/>
        <w:spacing w:after="120" w:before="0" w:line="360" w:lineRule="exact"/>
        <w:ind w:firstLine="480"/>
      </w:pPr>
      <w:r>
        <w:rPr>
          <w:rFonts w:ascii="Calibri" w:hAnsi="Calibri" w:eastAsia="宋体" w:cs="宋体"/>
          <w:sz w:val="24"/>
          <w:szCs w:val="24"/>
          <w:color w:val="000000"/>
        </w:rPr>
        <w:t>那接下来我们再看一下这个品类和扶持力度。2024年的国补，在家电领域还是以传统的大家电为核心，但是它其实更强调一些点，比如说节能，节能能效就标准更好的产品，它的补贴比例可以从15%提升到20%。另外部分地区也根据自己的实际情况，可以去小范围地去扩大这个补贴的范围，比如说可以扩充到一些小家电，尤其是智能小家电，还有呢，就是手机这类数码产品。</w:t>
      </w:r>
    </w:p>
    <w:p>
      <w:pPr>
        <w:pStyle w:val="TranscriptBody"/>
        <w:spacing w:after="120" w:before="0" w:line="360" w:lineRule="exact"/>
        <w:ind w:firstLine="480"/>
      </w:pPr>
      <w:r>
        <w:rPr>
          <w:rFonts w:ascii="Calibri" w:hAnsi="Calibri" w:eastAsia="宋体" w:cs="宋体"/>
          <w:sz w:val="24"/>
          <w:szCs w:val="24"/>
          <w:color w:val="000000"/>
        </w:rPr>
        <w:t>最早是有些试点扩张，这个反响很好，所以说我们可以看到2025年的国补政策，这个关键词就是从此前的这个加力支持变成了加力扩围。那核心的是扩大范围，把补贴的范围延伸到手机、平板，还有智能手表、手环这些数码产品，就以这些消费主力的方向为新的核心，那这个关注度也就一下就上来了。</w:t>
      </w:r>
    </w:p>
    <w:p>
      <w:pPr>
        <w:pStyle w:val="TranscriptBody"/>
        <w:spacing w:after="120" w:before="0" w:line="360" w:lineRule="exact"/>
        <w:ind w:firstLine="480"/>
      </w:pPr>
      <w:r>
        <w:rPr>
          <w:rFonts w:ascii="Calibri" w:hAnsi="Calibri" w:eastAsia="宋体" w:cs="宋体"/>
          <w:sz w:val="24"/>
          <w:szCs w:val="24"/>
          <w:color w:val="000000"/>
        </w:rPr>
        <w:t>本人今年意识到国补的存在，也是因为它终于覆盖到了一些我可能想买的iPhone产品。</w:t>
      </w:r>
    </w:p>
    <w:p>
      <w:pPr>
        <w:pStyle w:val="TranscriptBody"/>
        <w:spacing w:after="120" w:before="0" w:line="360" w:lineRule="exact"/>
        <w:ind w:firstLine="480"/>
      </w:pPr>
      <w:r>
        <w:rPr>
          <w:rFonts w:ascii="Calibri" w:hAnsi="Calibri" w:eastAsia="宋体" w:cs="宋体"/>
          <w:sz w:val="24"/>
          <w:szCs w:val="24"/>
          <w:color w:val="000000"/>
        </w:rPr>
        <w:t>嗯，约老师这些高端的电子消费产品的消费啊。我其实还是之前，就是家装的那时候，比如说一些家电啊等等的，已经看到身边很多朋友在讨论了。</w:t>
      </w:r>
    </w:p>
    <w:p>
      <w:pPr>
        <w:pStyle w:val="TranscriptBody"/>
        <w:spacing w:after="120" w:before="0" w:line="360" w:lineRule="exact"/>
        <w:ind w:firstLine="480"/>
      </w:pPr>
      <w:r>
        <w:rPr>
          <w:rFonts w:ascii="Calibri" w:hAnsi="Calibri" w:eastAsia="宋体" w:cs="宋体"/>
          <w:sz w:val="24"/>
          <w:szCs w:val="24"/>
          <w:color w:val="000000"/>
        </w:rPr>
        <w:t>OK，那我们小结下来，这个前后两轮国补的一些主要的区别吧。就抛开具体的叫法不谈，我觉得区别主要有两点。一个是补贴的力度，最新的一次比上一次要大。上一轮的家电下乡的补贴力度稍大，也就13%，但今年，就是2024年到2025年这一次，都是在15%到20%的补贴力度，而且绝对的补贴额也是相当于几百对上千，有这样一个比较明显的差异的。</w:t>
      </w:r>
    </w:p>
    <w:p>
      <w:pPr>
        <w:pStyle w:val="TranscriptBody"/>
        <w:spacing w:after="120" w:before="0" w:line="360" w:lineRule="exact"/>
        <w:ind w:firstLine="480"/>
      </w:pPr>
      <w:r>
        <w:rPr>
          <w:rFonts w:ascii="Calibri" w:hAnsi="Calibri" w:eastAsia="宋体" w:cs="宋体"/>
          <w:sz w:val="24"/>
          <w:szCs w:val="24"/>
          <w:color w:val="000000"/>
        </w:rPr>
        <w:t>另外一点就是覆盖的品类在扩容，最初的核心是家电，但现在已经扩展到了小家电和数码产品，这个其实是非常关键的。还有个小的差别，就是在现在这轮国补里面，以旧换新的说法其实已经没那么重要了。你不管是更新换代还是直接购新，他们都很欢迎你。能够直接激发市场活力的，就是好的消费。</w:t>
      </w:r>
    </w:p>
    <w:p>
      <w:pPr>
        <w:pStyle w:val="TranscriptBody"/>
        <w:spacing w:after="120" w:before="0" w:line="360" w:lineRule="exact"/>
        <w:ind w:firstLine="480"/>
      </w:pPr>
      <w:r>
        <w:rPr>
          <w:rFonts w:ascii="Calibri" w:hAnsi="Calibri" w:eastAsia="宋体" w:cs="宋体"/>
          <w:sz w:val="24"/>
          <w:szCs w:val="24"/>
          <w:color w:val="000000"/>
        </w:rPr>
        <w:t>前面我们实际上主要是把这个国补前后两轮的这样一个基本的概况，简单地盘了一下。我相信听友肯定还有关于这个国补的效果等等的有很多好奇，我们放到后面还会讲到。那我们先进入开头讲到第二个问题。这个问题有可能最近买过国补产品的朋友会比较有感觉，就是所有的国补都会写上某某地区限定，甚至比如说你还要限IP地址和收货地址，才能够享受到这个补贴。明明叫国补，但是又限制地区，到底是怎么回事？</w:t>
      </w:r>
    </w:p>
    <w:p>
      <w:pPr>
        <w:pStyle w:val="TranscriptBody"/>
        <w:spacing w:after="120" w:before="0" w:line="360" w:lineRule="exact"/>
        <w:ind w:firstLine="480"/>
      </w:pPr>
      <w:r>
        <w:rPr>
          <w:rFonts w:ascii="Calibri" w:hAnsi="Calibri" w:eastAsia="宋体" w:cs="宋体"/>
          <w:sz w:val="24"/>
          <w:szCs w:val="24"/>
          <w:color w:val="000000"/>
        </w:rPr>
        <w:t>这点我们在上一个部分简单提到了一点，就是国补的资金是由谁出的这个问题。首先呢，不管是上一轮国补还是这一轮国补，国补的大头资金确实是国家出的，出了八到九成不等。但是呢，地方政府在其中还是会支出一部分资金的。甚至说像财政资金比较宽裕的地方呢，还可以再加一些补贴，甚至它还可以扩大这个国补的品类范围嘛。</w:t>
      </w:r>
    </w:p>
    <w:p>
      <w:pPr>
        <w:pStyle w:val="TranscriptBody"/>
        <w:spacing w:after="120" w:before="0" w:line="360" w:lineRule="exact"/>
        <w:ind w:firstLine="480"/>
      </w:pPr>
      <w:r>
        <w:rPr>
          <w:rFonts w:ascii="Calibri" w:hAnsi="Calibri" w:eastAsia="宋体" w:cs="宋体"/>
          <w:sz w:val="24"/>
          <w:szCs w:val="24"/>
          <w:color w:val="000000"/>
        </w:rPr>
        <w:t>相当于这个出钱的人里面还是有地方这一部分的，所以它给一些这个出钱的限制条件，也比较符合逻辑。</w:t>
      </w:r>
    </w:p>
    <w:p>
      <w:pPr>
        <w:pStyle w:val="TranscriptBody"/>
        <w:spacing w:after="120" w:before="0" w:line="360" w:lineRule="exact"/>
        <w:ind w:firstLine="480"/>
      </w:pPr>
      <w:r>
        <w:rPr>
          <w:rFonts w:ascii="Calibri" w:hAnsi="Calibri" w:eastAsia="宋体" w:cs="宋体"/>
          <w:sz w:val="24"/>
          <w:szCs w:val="24"/>
          <w:color w:val="000000"/>
        </w:rPr>
        <w:t>对。当然这里更重要的问题是，国补的钱是分省配资、分省使用的，这个就会导致它带来的相关的评价体系也是分省化的。通过国补拉动的消费支出，首先肯定会进入本地的一个指标，叫社零，也就是社会消费品零售总额，当然也会进入GDP。这两项都是，社零和GDP这两项都是非常重要的经济指标。另外商品的生产销售过程，其实也有可能产生额外的纳税。就可以说，虽然国补的核心目标是拉动全社会的消费活力，但它的执行很难摆脱地方的所谓的锦标赛思维。</w:t>
      </w:r>
    </w:p>
    <w:p>
      <w:pPr>
        <w:pStyle w:val="TranscriptBody"/>
        <w:spacing w:after="120" w:before="0" w:line="360" w:lineRule="exact"/>
        <w:ind w:firstLine="480"/>
      </w:pPr>
      <w:r>
        <w:rPr>
          <w:rFonts w:ascii="Calibri" w:hAnsi="Calibri" w:eastAsia="宋体" w:cs="宋体"/>
          <w:sz w:val="24"/>
          <w:szCs w:val="24"/>
          <w:color w:val="000000"/>
        </w:rPr>
        <w:t>确实执行是需要地方来具体来推动的，但是在电商发达的大前提下面，就会带来一些新的要求，或者说是我们前面讲的那种困扰。</w:t>
      </w:r>
    </w:p>
    <w:p>
      <w:pPr>
        <w:pStyle w:val="TranscriptBody"/>
        <w:spacing w:after="120" w:before="0" w:line="360" w:lineRule="exact"/>
        <w:ind w:firstLine="480"/>
      </w:pPr>
      <w:r>
        <w:rPr>
          <w:rFonts w:ascii="Calibri" w:hAnsi="Calibri" w:eastAsia="宋体" w:cs="宋体"/>
          <w:sz w:val="24"/>
          <w:szCs w:val="24"/>
          <w:color w:val="000000"/>
        </w:rPr>
        <w:t>对，就是这个事情在电商这边为什么会成为一个问题呢？是这样子的，电商平台它本来的一个核心的功能，就是为了打通不同的市场，也就是所谓的全国买、发全国。偏远地区的特例我们先不谈，大部分情况下，大家现在在电商平台上去买一些不太急用的东西，其实你都不会特别在意它是从哪里发货的了，因为这个快递的物流其实都帮你送到，它就是把全国市场都拢在一起了。甚至电商还可以帮助一些偏远地区农产品，或者说一些原本非常本地化的商品做外销，这个都是电商平台的特点或者说好处。</w:t>
      </w:r>
    </w:p>
    <w:p>
      <w:pPr>
        <w:pStyle w:val="TranscriptBody"/>
        <w:spacing w:after="120" w:before="0" w:line="360" w:lineRule="exact"/>
        <w:ind w:firstLine="480"/>
      </w:pPr>
      <w:r>
        <w:rPr>
          <w:rFonts w:ascii="Calibri" w:hAnsi="Calibri" w:eastAsia="宋体" w:cs="宋体"/>
          <w:sz w:val="24"/>
          <w:szCs w:val="24"/>
          <w:color w:val="000000"/>
        </w:rPr>
        <w:t>但是我们前面也谈了国补的逻辑，就国补的逻辑天然就会产生一定的地域的区隔，甚至排他。如果消费者不理解说资金和经济指标这个事情上面跟地方有什么关系，他单纯从国补的这个说法望文生义地来理解国补，就会产生很多的困惑。</w:t>
      </w:r>
    </w:p>
    <w:p>
      <w:pPr>
        <w:pStyle w:val="TranscriptBody"/>
        <w:spacing w:after="120" w:before="0" w:line="360" w:lineRule="exact"/>
        <w:ind w:firstLine="480"/>
      </w:pPr>
      <w:r>
        <w:rPr>
          <w:rFonts w:ascii="Calibri" w:hAnsi="Calibri" w:eastAsia="宋体" w:cs="宋体"/>
          <w:sz w:val="24"/>
          <w:szCs w:val="24"/>
          <w:color w:val="000000"/>
        </w:rPr>
        <w:t>那我就问题要问得更细点，就是如果允许本地的这个国补的商品最后流向了其他区域，到底会对这个本地造成所谓多大的损失呢？或者说这个真的需要很在意这件事情吗？一定要把它卡得很严吗？</w:t>
      </w:r>
    </w:p>
    <w:p>
      <w:pPr>
        <w:pStyle w:val="TranscriptBody"/>
        <w:spacing w:after="120" w:before="0" w:line="360" w:lineRule="exact"/>
        <w:ind w:firstLine="480"/>
      </w:pPr>
      <w:r>
        <w:rPr>
          <w:rFonts w:ascii="Calibri" w:hAnsi="Calibri" w:eastAsia="宋体" w:cs="宋体"/>
          <w:sz w:val="24"/>
          <w:szCs w:val="24"/>
          <w:color w:val="000000"/>
        </w:rPr>
        <w:t>造成多大损失，这个测算本身很难算。不过我们可以参考一个税务领域的专业说法，叫做税源背离，税就是税务的税，源就是源头的源。那简单来说，就是消费力和纳税的地不在同一个地方，产生消费的地方征不到生产企业的税款，然后生产企业所在的地方不产生消费，这个就会两边都不满意。税源背离讨论的主要是税收的公平性问题，所以说如果想要一些解决方案的话，基本上是用那个转移支付来解决的。</w:t>
      </w:r>
    </w:p>
    <w:p>
      <w:pPr>
        <w:pStyle w:val="TranscriptBody"/>
        <w:spacing w:after="120" w:before="0" w:line="360" w:lineRule="exact"/>
        <w:ind w:firstLine="480"/>
      </w:pPr>
      <w:r>
        <w:rPr>
          <w:rFonts w:ascii="Calibri" w:hAnsi="Calibri" w:eastAsia="宋体" w:cs="宋体"/>
          <w:sz w:val="24"/>
          <w:szCs w:val="24"/>
          <w:color w:val="000000"/>
        </w:rPr>
        <w:t>但是在国补这个问题上的情况，其实更复杂一些，虽然原理是一样的。那如果说一个地区，它不是说消费力和纳税企业都齐备，但是它结果上面呢，是既想看到消费指标，比如说社零和GDP的增长，又想看到税收增长，既要又要，这个就比较难以协调了。</w:t>
      </w:r>
    </w:p>
    <w:p>
      <w:pPr>
        <w:pStyle w:val="TranscriptBody"/>
        <w:spacing w:after="120" w:before="0" w:line="360" w:lineRule="exact"/>
        <w:ind w:firstLine="480"/>
      </w:pPr>
      <w:r>
        <w:rPr>
          <w:rFonts w:ascii="Calibri" w:hAnsi="Calibri" w:eastAsia="宋体" w:cs="宋体"/>
          <w:sz w:val="24"/>
          <w:szCs w:val="24"/>
          <w:color w:val="000000"/>
        </w:rPr>
        <w:t>既要又要呢，其实也就导致了国补在目前的实际推行过程当中，或多或少都有些地区限制性的做法，这个就是为了尽可能平衡消费和税收的双重目标。所以我们开头讲的这个IP地址和收货地址的限定，就是它这个地区性的限制的一些具体的方法，是吧？</w:t>
      </w:r>
    </w:p>
    <w:p>
      <w:pPr>
        <w:pStyle w:val="TranscriptBody"/>
        <w:spacing w:after="120" w:before="0" w:line="360" w:lineRule="exact"/>
        <w:ind w:firstLine="480"/>
      </w:pPr>
      <w:r>
        <w:rPr>
          <w:rFonts w:ascii="Calibri" w:hAnsi="Calibri" w:eastAsia="宋体" w:cs="宋体"/>
          <w:sz w:val="24"/>
          <w:szCs w:val="24"/>
          <w:color w:val="000000"/>
        </w:rPr>
        <w:t>对，只是其中一种。我们还可以介绍几种别的方法。</w:t>
      </w:r>
    </w:p>
    <w:p>
      <w:pPr>
        <w:pStyle w:val="TranscriptBody"/>
        <w:spacing w:after="120" w:before="0" w:line="360" w:lineRule="exact"/>
        <w:ind w:firstLine="480"/>
      </w:pPr>
      <w:r>
        <w:rPr>
          <w:rFonts w:ascii="Calibri" w:hAnsi="Calibri" w:eastAsia="宋体" w:cs="宋体"/>
          <w:sz w:val="24"/>
          <w:szCs w:val="24"/>
          <w:color w:val="000000"/>
        </w:rPr>
        <w:t>还介绍别的方法。</w:t>
      </w:r>
    </w:p>
    <w:p>
      <w:pPr>
        <w:pStyle w:val="TranscriptBody"/>
        <w:spacing w:after="120" w:before="0" w:line="360" w:lineRule="exact"/>
        <w:ind w:firstLine="480"/>
      </w:pPr>
      <w:r>
        <w:rPr>
          <w:rFonts w:ascii="Calibri" w:hAnsi="Calibri" w:eastAsia="宋体" w:cs="宋体"/>
          <w:sz w:val="24"/>
          <w:szCs w:val="24"/>
          <w:color w:val="000000"/>
        </w:rPr>
        <w:t>最简单的做法就是，你不要在线上销售。线上销售很麻烦，又很容易出错，又统计又搞来搞去搞不清楚，那我直接就走线下销售可不可以？</w:t>
      </w:r>
    </w:p>
    <w:p>
      <w:pPr>
        <w:pStyle w:val="TranscriptBody"/>
        <w:spacing w:after="120" w:before="0" w:line="360" w:lineRule="exact"/>
        <w:ind w:firstLine="480"/>
      </w:pPr>
      <w:r>
        <w:rPr>
          <w:rFonts w:ascii="Calibri" w:hAnsi="Calibri" w:eastAsia="宋体" w:cs="宋体"/>
          <w:sz w:val="24"/>
          <w:szCs w:val="24"/>
          <w:color w:val="000000"/>
        </w:rPr>
        <w:t>确实这种情况下，那消费力就是完全被线下场景框死了。</w:t>
      </w:r>
    </w:p>
    <w:p>
      <w:pPr>
        <w:pStyle w:val="TranscriptBody"/>
        <w:spacing w:after="120" w:before="0" w:line="360" w:lineRule="exact"/>
        <w:ind w:firstLine="480"/>
      </w:pPr>
      <w:r>
        <w:rPr>
          <w:rFonts w:ascii="Calibri" w:hAnsi="Calibri" w:eastAsia="宋体" w:cs="宋体"/>
          <w:sz w:val="24"/>
          <w:szCs w:val="24"/>
          <w:color w:val="000000"/>
        </w:rPr>
        <w:t>那销售企业呢，又可以保证它是本地的，这个又可以至少保证一部分增值税收入嘛。我记得2024年的国补，其实最早有蛮大一批就是流入到线下渠道的。但是消费者很不喜欢这件事情啊，因为在买大家电或者小家电领域，线下的渠道也已经式微很多年了，这个体验是远远不如线上的。</w:t>
      </w:r>
    </w:p>
    <w:p>
      <w:pPr>
        <w:pStyle w:val="TranscriptBody"/>
        <w:spacing w:after="120" w:before="0" w:line="360" w:lineRule="exact"/>
        <w:ind w:firstLine="480"/>
      </w:pPr>
      <w:r>
        <w:rPr>
          <w:rFonts w:ascii="Calibri" w:hAnsi="Calibri" w:eastAsia="宋体" w:cs="宋体"/>
          <w:sz w:val="24"/>
          <w:szCs w:val="24"/>
          <w:color w:val="000000"/>
        </w:rPr>
        <w:t>不过我自己觉得这个其实还蛮OK的，就是确实因为这次国补，让我多逛了几次这个线下的家电商场，包括像宜家这样的地方，还是能重拾一些，就是逛家电商场的乐趣的。</w:t>
      </w:r>
    </w:p>
    <w:p>
      <w:pPr>
        <w:pStyle w:val="TranscriptBody"/>
        <w:spacing w:after="120" w:before="0" w:line="360" w:lineRule="exact"/>
        <w:ind w:firstLine="480"/>
      </w:pPr>
      <w:r>
        <w:rPr>
          <w:rFonts w:ascii="Calibri" w:hAnsi="Calibri" w:eastAsia="宋体" w:cs="宋体"/>
          <w:sz w:val="24"/>
          <w:szCs w:val="24"/>
          <w:color w:val="000000"/>
        </w:rPr>
        <w:t>我觉得你只是重拾了逛宜家的乐趣。</w:t>
      </w:r>
    </w:p>
    <w:p>
      <w:pPr>
        <w:pStyle w:val="TranscriptBody"/>
        <w:spacing w:after="120" w:before="0" w:line="360" w:lineRule="exact"/>
        <w:ind w:firstLine="480"/>
      </w:pPr>
      <w:r>
        <w:rPr>
          <w:rFonts w:ascii="Calibri" w:hAnsi="Calibri" w:eastAsia="宋体" w:cs="宋体"/>
          <w:sz w:val="24"/>
          <w:szCs w:val="24"/>
          <w:color w:val="000000"/>
        </w:rPr>
        <w:t>对，宜家确实蛮有意思的。不过就像你说的，框定在线下的销售的话，就是只是为了来确保国补的区域的限制，其实是一个非常保守的方案，也不利于最初的要充分刺激消费活力的初衷。所以说肯定是线上也要找办法来匹配，是吧？</w:t>
      </w:r>
    </w:p>
    <w:p>
      <w:pPr>
        <w:pStyle w:val="TranscriptBody"/>
        <w:spacing w:after="120" w:before="0" w:line="360" w:lineRule="exact"/>
        <w:ind w:firstLine="480"/>
      </w:pPr>
      <w:r>
        <w:rPr>
          <w:rFonts w:ascii="Calibri" w:hAnsi="Calibri" w:eastAsia="宋体" w:cs="宋体"/>
          <w:sz w:val="24"/>
          <w:szCs w:val="24"/>
          <w:color w:val="000000"/>
        </w:rPr>
        <w:t>对的。其实线上销售主要只要解决一个问题就行了，就是我发货方是不是至少能在本地纳一道增值税，也就是这个销售企业是不是能放在本地。那如果说有一些传统的家电企业，它做了很久，它在全国各地都有销售、有分公司的话，这个其实就好解决了。你的货只要是走全国各省的分公司发货给消费者，这个问题就没有了。</w:t>
      </w:r>
    </w:p>
    <w:p>
      <w:pPr>
        <w:pStyle w:val="TranscriptBody"/>
        <w:spacing w:after="120" w:before="0" w:line="360" w:lineRule="exact"/>
        <w:ind w:firstLine="480"/>
      </w:pPr>
      <w:r>
        <w:rPr>
          <w:rFonts w:ascii="Calibri" w:hAnsi="Calibri" w:eastAsia="宋体" w:cs="宋体"/>
          <w:sz w:val="24"/>
          <w:szCs w:val="24"/>
          <w:color w:val="000000"/>
        </w:rPr>
        <w:t>那如果是电商平台，比如说京东、天猫，这些平台不是有一部分是自营的业务吗？就是品牌先把货卖给平台，然后平台再卖出去，就这种自营业务里面也好解决。那比如说京东和天猫在各省也建分公司，然后品牌把货卖给这些分公司，分公司再卖给消费者，这个也基本上解决了这个问题。</w:t>
      </w:r>
    </w:p>
    <w:p>
      <w:pPr>
        <w:pStyle w:val="TranscriptBody"/>
        <w:spacing w:after="120" w:before="0" w:line="360" w:lineRule="exact"/>
        <w:ind w:firstLine="480"/>
      </w:pPr>
      <w:r>
        <w:rPr>
          <w:rFonts w:ascii="Calibri" w:hAnsi="Calibri" w:eastAsia="宋体" w:cs="宋体"/>
          <w:sz w:val="24"/>
          <w:szCs w:val="24"/>
          <w:color w:val="000000"/>
        </w:rPr>
        <w:t>这个其实就是我们平时在电商上面，你以为是全国买、发全国，但实际上已经都是在本地这个发货的这样一个部分，就比较容易切入到这个国补的这个体系里边去，就很能解决你前面说的这个所谓的类似于税源分离的那种情况。</w:t>
      </w:r>
    </w:p>
    <w:p>
      <w:pPr>
        <w:pStyle w:val="TranscriptBody"/>
        <w:spacing w:after="120" w:before="0" w:line="360" w:lineRule="exact"/>
        <w:ind w:firstLine="480"/>
      </w:pPr>
      <w:r>
        <w:rPr>
          <w:rFonts w:ascii="Calibri" w:hAnsi="Calibri" w:eastAsia="宋体" w:cs="宋体"/>
          <w:sz w:val="24"/>
          <w:szCs w:val="24"/>
          <w:color w:val="000000"/>
        </w:rPr>
        <w:t>其实另外还听说过一种做法，是更侧重于税收的，就是有些大型的家电品牌，它的总部所在地呢，会把国补指标当中一部分定向地用于补贴这个品牌。它其实也允许各地的消费者都来用这部分的国补，就真正的是全国买、发全国。这样做的话，肯定会损失掉相当一部分社零的增长，但是对于企业的带动肯定是比较大的，因为很明确嘛，这个部分钱就是给我用的。那相应的税收增长会更突出。</w:t>
      </w:r>
    </w:p>
    <w:p>
      <w:pPr>
        <w:pStyle w:val="TranscriptBody"/>
        <w:spacing w:after="120" w:before="0" w:line="360" w:lineRule="exact"/>
        <w:ind w:firstLine="480"/>
      </w:pPr>
      <w:r>
        <w:rPr>
          <w:rFonts w:ascii="Calibri" w:hAnsi="Calibri" w:eastAsia="宋体" w:cs="宋体"/>
          <w:sz w:val="24"/>
          <w:szCs w:val="24"/>
          <w:color w:val="000000"/>
        </w:rPr>
        <w:t>这个大家可以想象，在一些家电龙头企业所在的城市或者省份，或者这些省份其实往往都是一些产业的集中地，他们肯定相对来说会比较倾向于这样的方式。所以国补虽然设计上是一个主要用来撬动消费指标的杠杆，但是在执行的过程中，地方政府还是可以通过各种方式，让它额外撬动一部分的税收的指标。至于这些目标的排序，那也就是地方自己来确定的。</w:t>
      </w:r>
    </w:p>
    <w:p>
      <w:pPr>
        <w:pStyle w:val="TranscriptBody"/>
        <w:spacing w:after="120" w:before="0" w:line="360" w:lineRule="exact"/>
        <w:ind w:firstLine="480"/>
      </w:pPr>
      <w:r>
        <w:rPr>
          <w:rFonts w:ascii="Calibri" w:hAnsi="Calibri" w:eastAsia="宋体" w:cs="宋体"/>
          <w:sz w:val="24"/>
          <w:szCs w:val="24"/>
          <w:color w:val="000000"/>
        </w:rPr>
        <w:t>那讲完第二个问题呢，我们接下来进入第三个问题，也是跟消费者切身利益最相关的一个问题，就是国补对于价格的影响到底如何，它到底能够让你买东西便宜多少？如果从国补原始方案来看的话，它其实，它对价格的影响比例，这个都是很明确的嘛。因为比如说能耗指标比较好的空调就补20%，然后补贴的上限不超过2000元，这个不是标准都定得很明确了吗？</w:t>
      </w:r>
    </w:p>
    <w:p>
      <w:pPr>
        <w:pStyle w:val="TranscriptBody"/>
        <w:spacing w:after="120" w:before="0" w:line="360" w:lineRule="exact"/>
        <w:ind w:firstLine="480"/>
      </w:pPr>
      <w:r>
        <w:rPr>
          <w:rFonts w:ascii="Calibri" w:hAnsi="Calibri" w:eastAsia="宋体" w:cs="宋体"/>
          <w:sz w:val="24"/>
          <w:szCs w:val="24"/>
          <w:color w:val="000000"/>
        </w:rPr>
        <w:t>但是为什么约老师你会在开头的时候提到，比如说实际在购买一个家电，比如说一个国补的空调的时候，你可能会觉得它补得没有那么多，没那么合算？真的是这样吗？然后如果是的话，为什么？</w:t>
      </w:r>
    </w:p>
    <w:p>
      <w:pPr>
        <w:pStyle w:val="TranscriptBody"/>
        <w:spacing w:after="120" w:before="0" w:line="360" w:lineRule="exact"/>
        <w:ind w:firstLine="480"/>
      </w:pPr>
      <w:r>
        <w:rPr>
          <w:rFonts w:ascii="Calibri" w:hAnsi="Calibri" w:eastAsia="宋体" w:cs="宋体"/>
          <w:sz w:val="24"/>
          <w:szCs w:val="24"/>
          <w:color w:val="000000"/>
        </w:rPr>
        <w:t>肯定会有这种情况。这个核心肯定是因为商家在初始定价的阶段，它是自由的。那上有政策，下有对策，然后消费者就是能感知到，其实是因为它先涨价了，然后再补贴了，所以最后没有那么便宜，他这个直觉肯定是对的。不过我们还可以额外在机制层面讨论几个其他的影响因素。</w:t>
      </w:r>
    </w:p>
    <w:p>
      <w:pPr>
        <w:pStyle w:val="TranscriptBody"/>
        <w:spacing w:after="120" w:before="0" w:line="360" w:lineRule="exact"/>
        <w:ind w:firstLine="480"/>
      </w:pPr>
      <w:r>
        <w:rPr>
          <w:rFonts w:ascii="Calibri" w:hAnsi="Calibri" w:eastAsia="宋体" w:cs="宋体"/>
          <w:sz w:val="24"/>
          <w:szCs w:val="24"/>
          <w:color w:val="000000"/>
        </w:rPr>
        <w:t>首先就是国补的资金怎么给，这个本身就会对价格产生影响。这点消费者是没有感知的，因为他下单的时候，只要满足这个地区限定的条件，基本上都是立减的，就你直接付出去这个钱就好了。但是对于商家来说，问题在哪里呢？就是这部分国补抵扣资金，其实是由商家先垫付，然后再定期向国补资金池去申请报销的。</w:t>
      </w:r>
    </w:p>
    <w:p>
      <w:pPr>
        <w:pStyle w:val="TranscriptBody"/>
        <w:spacing w:after="120" w:before="0" w:line="360" w:lineRule="exact"/>
        <w:ind w:firstLine="480"/>
      </w:pPr>
      <w:r>
        <w:rPr>
          <w:rFonts w:ascii="Calibri" w:hAnsi="Calibri" w:eastAsia="宋体" w:cs="宋体"/>
          <w:sz w:val="24"/>
          <w:szCs w:val="24"/>
          <w:color w:val="000000"/>
        </w:rPr>
        <w:t>搞过报销的朋友肯定知道，这个流程可以想象是比较繁琐，或者说是耗时比较长的，反正钱都得先垫进去，是吧？</w:t>
      </w:r>
    </w:p>
    <w:p>
      <w:pPr>
        <w:pStyle w:val="TranscriptBody"/>
        <w:spacing w:after="120" w:before="0" w:line="360" w:lineRule="exact"/>
        <w:ind w:firstLine="480"/>
      </w:pPr>
      <w:r>
        <w:rPr>
          <w:rFonts w:ascii="Calibri" w:hAnsi="Calibri" w:eastAsia="宋体" w:cs="宋体"/>
          <w:sz w:val="24"/>
          <w:szCs w:val="24"/>
          <w:color w:val="000000"/>
        </w:rPr>
        <w:t>对。那如果说商家没有办法预估自己要先垫多少钱，以及垫多少时间才能把这部分补贴收回来的话，那商家可能就会倾向于说，我先小规模地涨一点价，然后这样我短期的资金压力可以小一点。另外从今年6月的情况来看，即使有垫资报销这个机制做缓冲，那部分地区的国补资金也已经提前用完了。在这种情况下，商家其实会变得更被动，它调价的概率也会继续地往上升。所以国补流到商家这端的速度快慢，其实也会影响到终端的商品价格，这是一个很自然的商家的商业行为。</w:t>
      </w:r>
    </w:p>
    <w:p>
      <w:pPr>
        <w:pStyle w:val="TranscriptBody"/>
        <w:spacing w:after="120" w:before="0" w:line="360" w:lineRule="exact"/>
        <w:ind w:firstLine="480"/>
      </w:pPr>
      <w:r>
        <w:rPr>
          <w:rFonts w:ascii="Calibri" w:hAnsi="Calibri" w:eastAsia="宋体" w:cs="宋体"/>
          <w:sz w:val="24"/>
          <w:szCs w:val="24"/>
          <w:color w:val="000000"/>
        </w:rPr>
        <w:t>对，其实这就是商家端的现金流的一个逻辑。</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另外还可以讨论另一个因素，就是平台自己的促销手段。电商平台对于促销可以说是非常熟练了。</w:t>
      </w:r>
    </w:p>
    <w:p>
      <w:pPr>
        <w:pStyle w:val="TranscriptBody"/>
        <w:spacing w:after="120" w:before="0" w:line="360" w:lineRule="exact"/>
        <w:ind w:firstLine="480"/>
      </w:pPr>
      <w:r>
        <w:rPr>
          <w:rFonts w:ascii="Calibri" w:hAnsi="Calibri" w:eastAsia="宋体" w:cs="宋体"/>
          <w:sz w:val="24"/>
          <w:szCs w:val="24"/>
          <w:color w:val="000000"/>
        </w:rPr>
        <w:t>对于这样来说，对于消费者来说，要做价格的横向比较其实就变得很困难了。这就是我们节目开头所说的，价格是一个很重要的影响消费的一个因素，但它不是唯一的因素。在买家电产品的时候，你可能会综合地考虑价格、参数，包括平台送货速度等等各种因素。国补只是参与第一个部分，而且还不一定有绝对的竞争力。</w:t>
      </w:r>
    </w:p>
    <w:p>
      <w:pPr>
        <w:pStyle w:val="TranscriptBody"/>
        <w:spacing w:after="120" w:before="0" w:line="360" w:lineRule="exact"/>
        <w:ind w:firstLine="480"/>
      </w:pPr>
      <w:r>
        <w:rPr>
          <w:rFonts w:ascii="Calibri" w:hAnsi="Calibri" w:eastAsia="宋体" w:cs="宋体"/>
          <w:sz w:val="24"/>
          <w:szCs w:val="24"/>
          <w:color w:val="000000"/>
        </w:rPr>
        <w:t>这我们可以再说回到2007年那种家电下乡的机制设计。那轮的设计，我看下来是觉得比较精妙的，因为它在操作细则当中规定的其实是两个数字，一个是补贴的比例，还有一个是每类产品的最高销售价。具体可以覆盖到的品牌和产品，也是通过招投标的方式来划定这个范围的。</w:t>
      </w:r>
    </w:p>
    <w:p>
      <w:pPr>
        <w:pStyle w:val="TranscriptBody"/>
        <w:spacing w:after="120" w:before="0" w:line="360" w:lineRule="exact"/>
        <w:ind w:firstLine="480"/>
      </w:pPr>
      <w:r>
        <w:rPr>
          <w:rFonts w:ascii="Calibri" w:hAnsi="Calibri" w:eastAsia="宋体" w:cs="宋体"/>
          <w:sz w:val="24"/>
          <w:szCs w:val="24"/>
          <w:color w:val="000000"/>
        </w:rPr>
        <w:t>这个概念是不是有点听上去类似于药品集采？</w:t>
      </w:r>
    </w:p>
    <w:p>
      <w:pPr>
        <w:pStyle w:val="TranscriptBody"/>
        <w:spacing w:after="120" w:before="0" w:line="360" w:lineRule="exact"/>
        <w:ind w:firstLine="480"/>
      </w:pPr>
      <w:r>
        <w:rPr>
          <w:rFonts w:ascii="Calibri" w:hAnsi="Calibri" w:eastAsia="宋体" w:cs="宋体"/>
          <w:sz w:val="24"/>
          <w:szCs w:val="24"/>
          <w:color w:val="000000"/>
        </w:rPr>
        <w:t>有一点点。那有一篇看到的经济学论文，其实分析这种做法的效果，它的结论就是，家电下乡采用这个限价加招投标的模式，其实可以有效地抑制补贴带来的厂商主动提价，甚至呢，还可以导致部分商品进一步再往下降价。那这样呢，就不仅使得消费者的利益得到改善，也能减少政府在补贴上面的总支出。总之这是一个很好的做法。</w:t>
      </w:r>
    </w:p>
    <w:p>
      <w:pPr>
        <w:pStyle w:val="TranscriptBody"/>
        <w:spacing w:after="120" w:before="0" w:line="360" w:lineRule="exact"/>
        <w:ind w:firstLine="480"/>
      </w:pPr>
      <w:r>
        <w:rPr>
          <w:rFonts w:ascii="Calibri" w:hAnsi="Calibri" w:eastAsia="宋体" w:cs="宋体"/>
          <w:sz w:val="24"/>
          <w:szCs w:val="24"/>
          <w:color w:val="000000"/>
        </w:rPr>
        <w:t>那再看我们现在这一轮国补的操作细则呢，在家电领域规定的是两个数字，一个是补贴的比例，还有一个就是每类产品最多补多少钱，它没有那个销售限额的天花板的限制。那在数码产品领域呢，它规定就更细的是三个数字，一个是补贴比例，第二个是每类产品最多补多少钱，还有就是销售价格的上限。</w:t>
      </w:r>
    </w:p>
    <w:p>
      <w:pPr>
        <w:pStyle w:val="TranscriptBody"/>
        <w:spacing w:after="120" w:before="0" w:line="360" w:lineRule="exact"/>
        <w:ind w:firstLine="480"/>
      </w:pPr>
      <w:r>
        <w:rPr>
          <w:rFonts w:ascii="Calibri" w:hAnsi="Calibri" w:eastAsia="宋体" w:cs="宋体"/>
          <w:sz w:val="24"/>
          <w:szCs w:val="24"/>
          <w:color w:val="000000"/>
        </w:rPr>
        <w:t>可以看到，就是这个相关政策其实已经在逐渐地细化，可能也会产生不同的效果。比如说这个手机最高限价是6000块，这个其实就更利于这个主打中低价的国产的品牌。</w:t>
      </w:r>
    </w:p>
    <w:p>
      <w:pPr>
        <w:pStyle w:val="TranscriptBody"/>
        <w:spacing w:after="120" w:before="0" w:line="360" w:lineRule="exact"/>
        <w:ind w:firstLine="480"/>
      </w:pPr>
      <w:r>
        <w:rPr>
          <w:rFonts w:ascii="Calibri" w:hAnsi="Calibri" w:eastAsia="宋体" w:cs="宋体"/>
          <w:sz w:val="24"/>
          <w:szCs w:val="24"/>
          <w:color w:val="000000"/>
        </w:rPr>
        <w:t>最后还可以聊一个影响销售价格因素，这个在经济学当中是一个专有名词，叫做牛鞭效应。</w:t>
      </w:r>
    </w:p>
    <w:p>
      <w:pPr>
        <w:pStyle w:val="TranscriptBody"/>
        <w:spacing w:after="120" w:before="0" w:line="360" w:lineRule="exact"/>
        <w:ind w:firstLine="480"/>
      </w:pPr>
      <w:r>
        <w:rPr>
          <w:rFonts w:ascii="Calibri" w:hAnsi="Calibri" w:eastAsia="宋体" w:cs="宋体"/>
          <w:sz w:val="24"/>
          <w:szCs w:val="24"/>
          <w:color w:val="000000"/>
        </w:rPr>
        <w:t>怎么说呢？</w:t>
      </w:r>
    </w:p>
    <w:p>
      <w:pPr>
        <w:pStyle w:val="TranscriptBody"/>
        <w:spacing w:after="120" w:before="0" w:line="360" w:lineRule="exact"/>
        <w:ind w:firstLine="480"/>
      </w:pPr>
      <w:r>
        <w:rPr>
          <w:rFonts w:ascii="Calibri" w:hAnsi="Calibri" w:eastAsia="宋体" w:cs="宋体"/>
          <w:sz w:val="24"/>
          <w:szCs w:val="24"/>
          <w:color w:val="000000"/>
        </w:rPr>
        <w:t>就是甩鞭子这个东西，大家可以想象一下这个过程，就是你在手上动这个鞭子头的这个速度一般不会很大，但是传导到鞭子的末梢，就会变成一个很大的波动，甚至可以啪的一声把空气都击穿。那这种现象也会出现在供应链的调整当中，就是说一旦终端的零售市场出现了波动，它就会顺着供应链一级一级往回传导。</w:t>
      </w:r>
    </w:p>
    <w:p>
      <w:pPr>
        <w:pStyle w:val="TranscriptBody"/>
        <w:spacing w:after="120" w:before="0" w:line="360" w:lineRule="exact"/>
        <w:ind w:firstLine="480"/>
      </w:pPr>
      <w:r>
        <w:rPr>
          <w:rFonts w:ascii="Calibri" w:hAnsi="Calibri" w:eastAsia="宋体" w:cs="宋体"/>
          <w:sz w:val="24"/>
          <w:szCs w:val="24"/>
          <w:color w:val="000000"/>
        </w:rPr>
        <w:t>而这个传导过程当中会出现什么情况呢？比如说经销商它会考虑说，我是不是应该再多备一些库存？那生产商就是，我要再多生产很多的产品。然后再继续往上传，比如说配件厂、原料厂的话，它们也要收到更大的订单。这些为了即时需求增长所做出来的调整，其实都有可能造成你新的一轮过来的商品，它的成本短期会有上升，并且最终影响到商品售价，因为它就是一层层不断涨了价。</w:t>
      </w:r>
    </w:p>
    <w:p>
      <w:pPr>
        <w:pStyle w:val="TranscriptBody"/>
        <w:spacing w:after="120" w:before="0" w:line="360" w:lineRule="exact"/>
        <w:ind w:firstLine="480"/>
      </w:pPr>
      <w:r>
        <w:rPr>
          <w:rFonts w:ascii="Calibri" w:hAnsi="Calibri" w:eastAsia="宋体" w:cs="宋体"/>
          <w:sz w:val="24"/>
          <w:szCs w:val="24"/>
          <w:color w:val="000000"/>
        </w:rPr>
        <w:t>这个我觉得还是一个大家有可能不太想到的一个情况。所以一个突如其来的销售的热潮，它对于上游的影响可能远比下游市场看上去要更强烈，或者有的时候是更严重。即使是厂家可能已经对国补的拉动能力有所预期，但也不一定能够接得住所有新增的消费需求，而这反过来又会对价格产生影响。</w:t>
      </w:r>
    </w:p>
    <w:p>
      <w:pPr>
        <w:pStyle w:val="TranscriptBody"/>
        <w:spacing w:after="120" w:before="0" w:line="360" w:lineRule="exact"/>
        <w:ind w:firstLine="480"/>
      </w:pPr>
      <w:r>
        <w:rPr>
          <w:rFonts w:ascii="Calibri" w:hAnsi="Calibri" w:eastAsia="宋体" w:cs="宋体"/>
          <w:sz w:val="24"/>
          <w:szCs w:val="24"/>
          <w:color w:val="000000"/>
        </w:rPr>
        <w:t>最后我们进入第四个问题，也是大家比较关心的一个话题，就是国补的效果。其实根据我们前面分析，最核心的就只看一个指标就可以，就是社会消费品零售总额，就是社零的增速，尤其是其中家电和数码产品的情况，增幅好不好就行了。目前我们可以讨论的是今年前五个月的经济运行数据。</w:t>
      </w:r>
    </w:p>
    <w:p>
      <w:pPr>
        <w:pStyle w:val="TranscriptBody"/>
        <w:spacing w:after="120" w:before="0" w:line="360" w:lineRule="exact"/>
        <w:ind w:firstLine="480"/>
      </w:pPr>
      <w:r>
        <w:rPr>
          <w:rFonts w:ascii="Calibri" w:hAnsi="Calibri" w:eastAsia="宋体" w:cs="宋体"/>
          <w:sz w:val="24"/>
          <w:szCs w:val="24"/>
          <w:color w:val="000000"/>
        </w:rPr>
        <w:t>可以看到今年5月的社零数据非常好，它同比增长有6.4%，这个是创下了2024年以来的最高增幅纪录。而在3、4、5这三个月里面，就是整体社零增速都保持在5%以上，可以说是造就了非常明显的回暖。那么接下来具体看家电和数码这两个品类，截至2025年，家用电器和音像器材类的累计零售额同比增长是30.2%，在所有品类里面增速是最高的。</w:t>
      </w:r>
    </w:p>
    <w:p>
      <w:pPr>
        <w:pStyle w:val="TranscriptBody"/>
        <w:spacing w:after="120" w:before="0" w:line="360" w:lineRule="exact"/>
        <w:ind w:firstLine="480"/>
      </w:pPr>
      <w:r>
        <w:rPr>
          <w:rFonts w:ascii="Calibri" w:hAnsi="Calibri" w:eastAsia="宋体" w:cs="宋体"/>
          <w:sz w:val="24"/>
          <w:szCs w:val="24"/>
          <w:color w:val="000000"/>
        </w:rPr>
        <w:t>如果只看5月的话，5月非常厉害，家电零售额同比增长有53%，这个是2001年来有统计的最高增速。通讯器材，也就是数码产品对应这个品类，其实同比有33%的增长。等于说5月份确实是一个大家能看到国补对于整体的这两个品类的拉动是非常明显。</w:t>
      </w:r>
    </w:p>
    <w:p>
      <w:pPr>
        <w:pStyle w:val="TranscriptBody"/>
        <w:spacing w:after="120" w:before="0" w:line="360" w:lineRule="exact"/>
        <w:ind w:firstLine="480"/>
      </w:pPr>
      <w:r>
        <w:rPr>
          <w:rFonts w:ascii="Calibri" w:hAnsi="Calibri" w:eastAsia="宋体" w:cs="宋体"/>
          <w:sz w:val="24"/>
          <w:szCs w:val="24"/>
          <w:color w:val="000000"/>
        </w:rPr>
        <w:t>所以看最近这几个月的数据的话，国补的影响力已经非常明确了，完全被证明了，对吧？</w:t>
      </w:r>
    </w:p>
    <w:p>
      <w:pPr>
        <w:pStyle w:val="TranscriptBody"/>
        <w:spacing w:after="120" w:before="0" w:line="360" w:lineRule="exact"/>
        <w:ind w:firstLine="480"/>
      </w:pPr>
      <w:r>
        <w:rPr>
          <w:rFonts w:ascii="Calibri" w:hAnsi="Calibri" w:eastAsia="宋体" w:cs="宋体"/>
          <w:sz w:val="24"/>
          <w:szCs w:val="24"/>
          <w:color w:val="000000"/>
        </w:rPr>
        <w:t>当然这里边肯定还会有上半年的电商大促的影响，就很大一部分的消费需求，有可能的确是被激活了或者是兑现了。这里就衍生出来一个问题，国补的核心，我们之前讨论它一直都是家电。家电是非常典型的耐用消费品，它的换新周期很长，短时间内的爆发性的增长，比如说换新或者采购的需求，其实很有可能导致后续乏力的问题。所以我们这里可以再结合上一轮国补，也就是家电下乡和以旧换新的效果数据来讨论一下。</w:t>
      </w:r>
    </w:p>
    <w:p>
      <w:pPr>
        <w:pStyle w:val="TranscriptBody"/>
        <w:spacing w:after="120" w:before="0" w:line="360" w:lineRule="exact"/>
        <w:ind w:firstLine="480"/>
      </w:pPr>
      <w:r>
        <w:rPr>
          <w:rFonts w:ascii="Calibri" w:hAnsi="Calibri" w:eastAsia="宋体" w:cs="宋体"/>
          <w:sz w:val="24"/>
          <w:szCs w:val="24"/>
          <w:color w:val="000000"/>
        </w:rPr>
        <w:t>这里我们主要引用东海证券研究团队的报告，大家可以在show notes里面找这个报告的原文来看。首先前面在对两轮国补做比较的时候，其实没有展开一个点，就是时代背景有很大的差异。此前的家电下乡和以旧换新，其实有一些非常重要的前提。比如说当时的农村市场，它的家电普及率的确是不够高的，它在五类核心家电产品的渗透率上，平均是落后城镇15年左右的。</w:t>
      </w:r>
    </w:p>
    <w:p>
      <w:pPr>
        <w:pStyle w:val="TranscriptBody"/>
        <w:spacing w:after="120" w:before="0" w:line="360" w:lineRule="exact"/>
        <w:ind w:firstLine="480"/>
      </w:pPr>
      <w:r>
        <w:rPr>
          <w:rFonts w:ascii="Calibri" w:hAnsi="Calibri" w:eastAsia="宋体" w:cs="宋体"/>
          <w:sz w:val="24"/>
          <w:szCs w:val="24"/>
          <w:color w:val="000000"/>
        </w:rPr>
        <w:t>这个就是我们说的那个时光机的理论嘛，差得其实比较远。</w:t>
      </w:r>
    </w:p>
    <w:p>
      <w:pPr>
        <w:pStyle w:val="TranscriptBody"/>
        <w:spacing w:after="120" w:before="0" w:line="360" w:lineRule="exact"/>
        <w:ind w:firstLine="480"/>
      </w:pPr>
      <w:r>
        <w:rPr>
          <w:rFonts w:ascii="Calibri" w:hAnsi="Calibri" w:eastAsia="宋体" w:cs="宋体"/>
          <w:sz w:val="24"/>
          <w:szCs w:val="24"/>
          <w:color w:val="000000"/>
        </w:rPr>
        <w:t>还有呢，就是中国当时的房地产市场还在上行周期呢，商品房交易和家电消费的相关度又是很高的。</w:t>
      </w:r>
    </w:p>
    <w:p>
      <w:pPr>
        <w:pStyle w:val="TranscriptBody"/>
        <w:spacing w:after="120" w:before="0" w:line="360" w:lineRule="exact"/>
        <w:ind w:firstLine="480"/>
      </w:pPr>
      <w:r>
        <w:rPr>
          <w:rFonts w:ascii="Calibri" w:hAnsi="Calibri" w:eastAsia="宋体" w:cs="宋体"/>
          <w:sz w:val="24"/>
          <w:szCs w:val="24"/>
          <w:color w:val="000000"/>
        </w:rPr>
        <w:t>等于当时的这个家电消费的需求，是有房地产的高速增长作为一个基础的，所以整个市场的启动呢，所谓静摩擦力没有那么大，就很容易就能够爆发出来。</w:t>
      </w:r>
    </w:p>
    <w:p>
      <w:pPr>
        <w:pStyle w:val="TranscriptBody"/>
        <w:spacing w:after="120" w:before="0" w:line="360" w:lineRule="exact"/>
        <w:ind w:firstLine="480"/>
      </w:pPr>
      <w:r>
        <w:rPr>
          <w:rFonts w:ascii="Calibri" w:hAnsi="Calibri" w:eastAsia="宋体" w:cs="宋体"/>
          <w:sz w:val="24"/>
          <w:szCs w:val="24"/>
          <w:color w:val="000000"/>
        </w:rPr>
        <w:t>对，就是真的有这个需求。但现在这轮情况就很不一样了呢，房地产市场本身很疲软，消费者手头资金也在缩水，所以说在大类资产的投资和置换上面都是很谨慎的。如果有钱的话，他们其实会优先考虑消费品当中的必需品部分，比如说像食品这样，就是一些硬支出。那对于耐用品来说呢，更新换代的动力就没有那么足。所以说我个人感觉，上半年能够依靠国补把耐用消费品的这个消费拉动起来，已经是非常好的一个结果了。</w:t>
      </w:r>
    </w:p>
    <w:p>
      <w:pPr>
        <w:pStyle w:val="TranscriptBody"/>
        <w:spacing w:after="120" w:before="0" w:line="360" w:lineRule="exact"/>
        <w:ind w:firstLine="480"/>
      </w:pPr>
      <w:r>
        <w:rPr>
          <w:rFonts w:ascii="Calibri" w:hAnsi="Calibri" w:eastAsia="宋体" w:cs="宋体"/>
          <w:sz w:val="24"/>
          <w:szCs w:val="24"/>
          <w:color w:val="000000"/>
        </w:rPr>
        <w:t>当然我觉得这个还没有涉及到你前面讲的一个最重要的问题，就是后续乏力的问题，或者说是，就是提前刺激了之后，但是总量到底有没有增加的这样一个问题。</w:t>
      </w:r>
    </w:p>
    <w:p>
      <w:pPr>
        <w:pStyle w:val="TranscriptBody"/>
        <w:spacing w:after="120" w:before="0" w:line="360" w:lineRule="exact"/>
        <w:ind w:firstLine="480"/>
      </w:pPr>
      <w:r>
        <w:rPr>
          <w:rFonts w:ascii="Calibri" w:hAnsi="Calibri" w:eastAsia="宋体" w:cs="宋体"/>
          <w:sz w:val="24"/>
          <w:szCs w:val="24"/>
          <w:color w:val="000000"/>
        </w:rPr>
        <w:t>后续乏力确实是有这种可能性的。因为根据东海证券测算，就家电下乡它不是持续了五年吗？实际上在第四年就出现了增长透支，然后消费额开始下降的情况，当时的一些下乡的商品消费额是同比出现了17%的下降。到了2015年，就是家电下乡结束以后的第二年，去看农村家电消费额的总额，它相比于2013年，其实也出现了6.5%的缩水，这是农村情况。</w:t>
      </w:r>
    </w:p>
    <w:p>
      <w:pPr>
        <w:pStyle w:val="TranscriptBody"/>
        <w:spacing w:after="120" w:before="0" w:line="360" w:lineRule="exact"/>
        <w:ind w:firstLine="480"/>
      </w:pPr>
      <w:r>
        <w:rPr>
          <w:rFonts w:ascii="Calibri" w:hAnsi="Calibri" w:eastAsia="宋体" w:cs="宋体"/>
          <w:sz w:val="24"/>
          <w:szCs w:val="24"/>
          <w:color w:val="000000"/>
        </w:rPr>
        <w:t>城镇的情况呢，以旧换新当时只做了两年半，但是在一年半的位置就开始出现透支的现象了。当时城镇家庭的耐用品消费支出比例，就从2.93%下降到了2.8%。到了2012年，以旧换新结束，当年的全国家电销售增速呢，就从此前的20%以上的增速掉到了7%左右。</w:t>
      </w:r>
    </w:p>
    <w:p>
      <w:pPr>
        <w:pStyle w:val="TranscriptBody"/>
        <w:spacing w:after="120" w:before="0" w:line="360" w:lineRule="exact"/>
        <w:ind w:firstLine="480"/>
      </w:pPr>
      <w:r>
        <w:rPr>
          <w:rFonts w:ascii="Calibri" w:hAnsi="Calibri" w:eastAsia="宋体" w:cs="宋体"/>
          <w:sz w:val="24"/>
          <w:szCs w:val="24"/>
          <w:color w:val="000000"/>
        </w:rPr>
        <w:t>嗯，我感觉这个也可能跟它这个政策的结束也是有一定的关系的，都已经没有什么拉动的效果了，我就不继续来补贴了。那你觉得通过这些数据能够对照到这新一轮国补，或者说是能够有所判断吗？它这个参考的价值大吗？</w:t>
      </w:r>
    </w:p>
    <w:p>
      <w:pPr>
        <w:pStyle w:val="TranscriptBody"/>
        <w:spacing w:after="120" w:before="0" w:line="360" w:lineRule="exact"/>
        <w:ind w:firstLine="480"/>
      </w:pPr>
      <w:r>
        <w:rPr>
          <w:rFonts w:ascii="Calibri" w:hAnsi="Calibri" w:eastAsia="宋体" w:cs="宋体"/>
          <w:sz w:val="24"/>
          <w:szCs w:val="24"/>
          <w:color w:val="000000"/>
        </w:rPr>
        <w:t>我觉得稍微有点难说吧。首先这个新的一轮国补运行到现在也就刚刚一年，我们还看不出来这个国补会持续多久，它会不会持续到2026年乃至以后，或者说它就是做完这一年，明年就没有了，有可能的。考虑到本轮国补已经动用到了超长期特别国债，如果说持续发债来支持这部分支出，其实市场能不能认可也不是很好说。</w:t>
      </w:r>
    </w:p>
    <w:p>
      <w:pPr>
        <w:pStyle w:val="TranscriptBody"/>
        <w:spacing w:after="120" w:before="0" w:line="360" w:lineRule="exact"/>
        <w:ind w:firstLine="480"/>
      </w:pPr>
      <w:r>
        <w:rPr>
          <w:rFonts w:ascii="Calibri" w:hAnsi="Calibri" w:eastAsia="宋体" w:cs="宋体"/>
          <w:sz w:val="24"/>
          <w:szCs w:val="24"/>
          <w:color w:val="000000"/>
        </w:rPr>
        <w:t>其次，新一轮国补在2025年出现了一个很明确的变化，就是覆盖到了数码产品。这个其实跟部分地区早年去扩展到智能小家电的逻辑是蛮类似的。首先，数码产品的换新周期比家电更短，两到三年就去换个手机，不是很奇怪的事情。其次相对来说，这些消费决策不再是以家庭为单位的，它大多数情况下是以个人为单位做出的，我想换手机我就换手机，不用通过家里商量，消费群体的基数也是扩大了。最后，这类消费几乎完全是跟房地产市场脱钩的。</w:t>
      </w:r>
    </w:p>
    <w:p>
      <w:pPr>
        <w:pStyle w:val="TranscriptBody"/>
        <w:spacing w:after="120" w:before="0" w:line="360" w:lineRule="exact"/>
        <w:ind w:firstLine="480"/>
      </w:pPr>
      <w:r>
        <w:rPr>
          <w:rFonts w:ascii="Calibri" w:hAnsi="Calibri" w:eastAsia="宋体" w:cs="宋体"/>
          <w:sz w:val="24"/>
          <w:szCs w:val="24"/>
          <w:color w:val="000000"/>
        </w:rPr>
        <w:t>但是相比于这些利好，数码产品的市场也会出现非常直接的挑战。那跟家电相比，3C市场不管是品牌还是平台，它的竞争都非常的激烈，产品和价格竞争已经到了白热化的程度，利润非常薄。由此培养出来的消费者呢，不仅价格敏感度会更高，他会考虑的其他参数也会更多。那再加上国补还有可能要平衡家电和数码产品之间的支出比例，那我觉得其实最终的刺激效果是非常难判断的，但我觉得可以持续关注吧。</w:t>
      </w:r>
    </w:p>
    <w:p>
      <w:pPr>
        <w:pStyle w:val="TranscriptBody"/>
        <w:spacing w:after="120" w:before="0" w:line="360" w:lineRule="exact"/>
        <w:ind w:firstLine="480"/>
      </w:pPr>
      <w:r>
        <w:rPr>
          <w:rFonts w:ascii="Calibri" w:hAnsi="Calibri" w:eastAsia="宋体" w:cs="宋体"/>
          <w:sz w:val="24"/>
          <w:szCs w:val="24"/>
          <w:color w:val="000000"/>
        </w:rPr>
        <w:t>OK，本期我们是简单聊一聊国补这个话题。其实这个话题如果正面来说的话，还是比较偏向于宏观经济的，就不是我们这个节目日常的舒适区。所以我们这一期还是从一些可能没有被很多媒体充分解释的一些问题来入手，来一窥这个宏观经济政策到底如何对于微观的消费决策产生影响的。</w:t>
      </w:r>
    </w:p>
    <w:p>
      <w:pPr>
        <w:pStyle w:val="TranscriptBody"/>
        <w:spacing w:after="120" w:before="0" w:line="360" w:lineRule="exact"/>
        <w:ind w:firstLine="480"/>
      </w:pPr>
      <w:r>
        <w:rPr>
          <w:rFonts w:ascii="Calibri" w:hAnsi="Calibri" w:eastAsia="宋体" w:cs="宋体"/>
          <w:sz w:val="24"/>
          <w:szCs w:val="24"/>
          <w:color w:val="000000"/>
        </w:rPr>
        <w:t>做这个题目的过程当中，我就想到了1992年比尔·克林顿和老布什竞选美国总统时候那个很著名的口号，就是“笨蛋，问题是经济”。这个口号其实击中了当时大部分美国选民对于高税率、收入不平等、财政赤字以及失业等一系列问题的关切，然后比尔·克林顿就因此赢得了选举。</w:t>
      </w:r>
    </w:p>
    <w:p>
      <w:pPr>
        <w:pStyle w:val="TranscriptBody"/>
        <w:spacing w:after="120" w:before="0" w:line="360" w:lineRule="exact"/>
        <w:ind w:firstLine="480"/>
      </w:pPr>
      <w:r>
        <w:rPr>
          <w:rFonts w:ascii="Calibri" w:hAnsi="Calibri" w:eastAsia="宋体" w:cs="宋体"/>
          <w:sz w:val="24"/>
          <w:szCs w:val="24"/>
          <w:color w:val="000000"/>
        </w:rPr>
        <w:t>经济始终是各种社会和政治问题的核心，所以反过来说，当发展放缓的时候，经济政策工具箱也会被经常打开来使用。那不同的经济目标，会导向不同的政策方向和效果。这点在国补的例子里边就体现得非常清楚：消费的增长与税收的增长，局部的繁荣和整体的繁荣，实际上是挺难兼顾的目标。那你想要在撬动经济和消费活力的同时还能保持均衡，就意味着在国补这根杠杆的设计上面要动很多脑筋。</w:t>
      </w:r>
    </w:p>
    <w:p>
      <w:pPr>
        <w:pStyle w:val="TranscriptBody"/>
        <w:spacing w:after="120" w:before="0" w:line="360" w:lineRule="exact"/>
        <w:ind w:firstLine="480"/>
      </w:pPr>
      <w:r>
        <w:rPr>
          <w:rFonts w:ascii="Calibri" w:hAnsi="Calibri" w:eastAsia="宋体" w:cs="宋体"/>
          <w:sz w:val="24"/>
          <w:szCs w:val="24"/>
          <w:color w:val="000000"/>
        </w:rPr>
        <w:t>另外，不管多巧妙的杠杆，都需要坚固的支点才能运转起来，而消费的支点是储蓄和信心。只有当政策能够真正刺激到信心的层面，才算是起到了长期的效果。</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Vol.216 关于“国补”的四个问题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Vol.216 关于“国补”的四个问题</dc:title>
  <dc:subject/>
  <dc:creator/>
  <cp:keywords/>
  <dc:description/>
  <cp:lastModifiedBy/>
  <cp:revision>1</cp:revision>
  <dcterms:created xsi:type="dcterms:W3CDTF">2013-12-23T23:15:00Z</dcterms:created>
  <dcterms:modified xsi:type="dcterms:W3CDTF">2013-12-23T23:15:00Z</dcterms:modified>
  <cp:category/>
  <dc:identifier/>
</cp:coreProperties>
</file>