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KaushalPath — Data-Grounded Assessment &amp; Recommendation Prompt Pack (Phases 19–24)</w:t>
      </w:r>
    </w:p>
    <w:p>
      <w:pPr/>
      <w:r>
        <w:t xml:space="preserve">Oct 11, 2026</w:t>
      </w:r>
      <w:r>
        <w:t xml:space="preserve"> · </w:t>
      </w:r>
      <w:r>
        <w:t xml:space="preserve">@Manoj</w:t>
      </w:r>
    </w:p>
    <w:p>
      <w:pPr>
        <w:pStyle w:val="Heading2"/>
      </w:pPr>
      <w:r>
        <w:t xml:space="preserve">What the repo audit found</w:t>
      </w:r>
    </w:p>
    <w:p>
      <w:pPr/>
      <w:r>
        <w:t xml:space="preserve">The ranker's weak spots are data and wiring problems, not model problems. Nine findings below were verified by reading kaushalpath-main and running its seed CSVs.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Finding</w:t>
            </w:r>
          </w:p>
        </w:tc>
        <w:tc>
          <w:tcPr>
            <w:tcW w:w="1872" w:type="dxa"/>
            <w:shd w:val="clear" w:color="auto" w:fill="F2F2F2"/>
          </w:tcPr>
          <w:p>
            <w:pPr/>
            <w:r>
              <w:t xml:space="preserve">Where</w:t>
            </w:r>
          </w:p>
        </w:tc>
        <w:tc>
          <w:tcPr>
            <w:tcW w:w="1872" w:type="dxa"/>
            <w:shd w:val="clear" w:color="auto" w:fill="F2F2F2"/>
          </w:tcPr>
          <w:p>
            <w:pPr/>
            <w:r>
              <w:t xml:space="preserve">Effect today</w:t>
            </w:r>
          </w:p>
        </w:tc>
        <w:tc>
          <w:tcPr>
            <w:tcW w:w="1872" w:type="dxa"/>
            <w:shd w:val="clear" w:color="auto" w:fill="F2F2F2"/>
          </w:tcPr>
          <w:p>
            <w:pPr/>
            <w:r>
              <w:t xml:space="preserve">Fixed in</w:t>
            </w:r>
          </w:p>
        </w:tc>
      </w:tr>
      <w:tr>
        <w:tc>
          <w:tcPr>
            <w:tcW w:w="1872" w:type="dxa"/>
          </w:tcPr>
          <w:p>
            <w:pPr/>
            <w:r>
              <w:t xml:space="preserve">1</w:t>
            </w:r>
          </w:p>
        </w:tc>
        <w:tc>
          <w:tcPr>
            <w:tcW w:w="1872" w:type="dxa"/>
          </w:tcPr>
          <w:p>
            <w:pPr/>
            <w:r>
              <w:t xml:space="preserve">"Earnings rank in the top 100%" is a ratio, not a percentile. It divides the median by the maximum of one occupation's state rows. 77 of 81 occupations have a single row and fall back to a neutral 0.5; the four with two rows (Fitter, Electrician, Software Developer, Staff Nurse) always score exactly 1.0.</w:t>
            </w:r>
          </w:p>
        </w:tc>
        <w:tc>
          <w:tcPr>
            <w:tcW w:w="1872" w:type="dxa"/>
          </w:tcPr>
          <w:p>
            <w:pPr/>
            <w:r>
              <w:t xml:space="preserve">services/recommend_svc.py </w:t>
            </w:r>
            <w:r>
              <w:rPr>
                <w:rStyle w:val="CodeChar"/>
              </w:rPr>
              <w:t xml:space="preserve">_salary_percentile</w:t>
            </w:r>
          </w:p>
        </w:tc>
        <w:tc>
          <w:tcPr>
            <w:tcW w:w="1872" w:type="dxa"/>
          </w:tcPr>
          <w:p>
            <w:pPr/>
            <w:r>
              <w:t xml:space="preserve">A false claim shown to families, plus a +0.025 score bump for those four trades only</w:t>
            </w:r>
          </w:p>
        </w:tc>
        <w:tc>
          <w:tcPr>
            <w:tcW w:w="1872" w:type="dxa"/>
          </w:tcPr>
          <w:p>
            <w:pPr/>
            <w:r>
              <w:t xml:space="preserve">Phase 22, 23</w:t>
            </w:r>
          </w:p>
        </w:tc>
      </w:tr>
      <w:tr>
        <w:tc>
          <w:tcPr>
            <w:tcW w:w="1872" w:type="dxa"/>
          </w:tcPr>
          <w:p>
            <w:pPr/>
            <w:r>
              <w:t xml:space="preserve">2</w:t>
            </w:r>
          </w:p>
        </w:tc>
        <w:tc>
          <w:tcPr>
            <w:tcW w:w="1872" w:type="dxa"/>
          </w:tcPr>
          <w:p>
            <w:pPr/>
            <w:r>
              <w:rPr>
                <w:rStyle w:val="CodeChar"/>
              </w:rPr>
              <w:t xml:space="preserve">aptitude_fit</w:t>
            </w:r>
            <w:r>
              <w:t xml:space="preserve"> is the mean of the learner's four aptitude scores. It is identical for every candidate, so its 0.15 weight never changes the order.</w:t>
            </w:r>
          </w:p>
        </w:tc>
        <w:tc>
          <w:tcPr>
            <w:tcW w:w="1872" w:type="dxa"/>
          </w:tcPr>
          <w:p>
            <w:pPr/>
            <w:r>
              <w:t xml:space="preserve">ml/ranking/features.py</w:t>
            </w:r>
          </w:p>
        </w:tc>
        <w:tc>
          <w:tcPr>
            <w:tcW w:w="1872" w:type="dxa"/>
          </w:tcPr>
          <w:p>
            <w:pPr/>
            <w:r>
              <w:t xml:space="preserve">The aptitude half of the assessment has no effect on which careers are recommended</w:t>
            </w:r>
          </w:p>
        </w:tc>
        <w:tc>
          <w:tcPr>
            <w:tcW w:w="1872" w:type="dxa"/>
          </w:tcPr>
          <w:p>
            <w:pPr/>
            <w:r>
              <w:t xml:space="preserve">Phase 20, 21, 23</w:t>
            </w:r>
          </w:p>
        </w:tc>
      </w:tr>
      <w:tr>
        <w:tc>
          <w:tcPr>
            <w:tcW w:w="1872" w:type="dxa"/>
          </w:tcPr>
          <w:p>
            <w:pPr/>
            <w:r>
              <w:t xml:space="preserve">3</w:t>
            </w:r>
          </w:p>
        </w:tc>
        <w:tc>
          <w:tcPr>
            <w:tcW w:w="1872" w:type="dxa"/>
          </w:tcPr>
          <w:p>
            <w:pPr/>
            <w:r>
              <w:t xml:space="preserve">WITHIN_BUDGET always fires: </w:t>
            </w:r>
            <w:r>
              <w:rPr>
                <w:rStyle w:val="CodeChar"/>
              </w:rPr>
              <w:t xml:space="preserve">fee_ratio</w:t>
            </w:r>
            <w:r>
              <w:t xml:space="preserve"> is capped at 1.0 and the reason fires when it is at most 1.0. Budget bands also disagree: 10k / 50k / 200k in features.py, 20k / 60k / unlimited in filters.py.</w:t>
            </w:r>
          </w:p>
        </w:tc>
        <w:tc>
          <w:tcPr>
            <w:tcW w:w="1872" w:type="dxa"/>
          </w:tcPr>
          <w:p>
            <w:pPr/>
            <w:r>
              <w:t xml:space="preserve">ml/explain/reason_codes.py, features.py, filters.py</w:t>
            </w:r>
          </w:p>
        </w:tc>
        <w:tc>
          <w:tcPr>
            <w:tcW w:w="1872" w:type="dxa"/>
          </w:tcPr>
          <w:p>
            <w:pPr/>
            <w:r>
              <w:t xml:space="preserve">A "low" band learner sees "INR 15000 is within your budget" while the feature layer treats the budget as INR 10000</w:t>
            </w:r>
          </w:p>
        </w:tc>
        <w:tc>
          <w:tcPr>
            <w:tcW w:w="1872" w:type="dxa"/>
          </w:tcPr>
          <w:p>
            <w:pPr/>
            <w:r>
              <w:t xml:space="preserve">Phase 23</w:t>
            </w:r>
          </w:p>
        </w:tc>
      </w:tr>
      <w:tr>
        <w:tc>
          <w:tcPr>
            <w:tcW w:w="1872" w:type="dxa"/>
          </w:tcPr>
          <w:p>
            <w:pPr/>
            <w:r>
              <w:t xml:space="preserve">4</w:t>
            </w:r>
          </w:p>
        </w:tc>
        <w:tc>
          <w:tcPr>
            <w:tcW w:w="1872" w:type="dxa"/>
          </w:tcPr>
          <w:p>
            <w:pPr/>
            <w:r>
              <w:t xml:space="preserve">No outcome signal reaches the ranker. FEATURE_ORDER has no placement, provider-outcome or verified-earnings feature; those tables only feed the display layer.</w:t>
            </w:r>
          </w:p>
        </w:tc>
        <w:tc>
          <w:tcPr>
            <w:tcW w:w="1872" w:type="dxa"/>
          </w:tcPr>
          <w:p>
            <w:pPr/>
            <w:r>
              <w:t xml:space="preserve">ml/ranking/features.py, services/outcome_svc.py</w:t>
            </w:r>
          </w:p>
        </w:tc>
        <w:tc>
          <w:tcPr>
            <w:tcW w:w="1872" w:type="dxa"/>
          </w:tcPr>
          <w:p>
            <w:pPr/>
            <w:r>
              <w:t xml:space="preserve">Data-backed claims are shown but never used to rank</w:t>
            </w:r>
          </w:p>
        </w:tc>
        <w:tc>
          <w:tcPr>
            <w:tcW w:w="1872" w:type="dxa"/>
          </w:tcPr>
          <w:p>
            <w:pPr/>
            <w:r>
              <w:t xml:space="preserve">Phase 22, 23</w:t>
            </w:r>
          </w:p>
        </w:tc>
      </w:tr>
      <w:tr>
        <w:tc>
          <w:tcPr>
            <w:tcW w:w="1872" w:type="dxa"/>
          </w:tcPr>
          <w:p>
            <w:pPr/>
            <w:r>
              <w:t xml:space="preserve">5</w:t>
            </w:r>
          </w:p>
        </w:tc>
        <w:tc>
          <w:tcPr>
            <w:tcW w:w="1872" w:type="dxa"/>
          </w:tcPr>
          <w:p>
            <w:pPr/>
            <w:r>
              <w:t xml:space="preserve">"Local" demand is not local. </w:t>
            </w:r>
            <w:r>
              <w:rPr>
                <w:rStyle w:val="CodeChar"/>
              </w:rPr>
              <w:t xml:space="preserve">_local_demand</w:t>
            </w:r>
            <w:r>
              <w:t xml:space="preserve"> averages demand over every state row of the occupation and ignores the learner's state and district.</w:t>
            </w:r>
          </w:p>
        </w:tc>
        <w:tc>
          <w:tcPr>
            <w:tcW w:w="1872" w:type="dxa"/>
          </w:tcPr>
          <w:p>
            <w:pPr/>
            <w:r>
              <w:t xml:space="preserve">services/recommend_svc.py</w:t>
            </w:r>
          </w:p>
        </w:tc>
        <w:tc>
          <w:tcPr>
            <w:tcW w:w="1872" w:type="dxa"/>
          </w:tcPr>
          <w:p>
            <w:pPr/>
            <w:r>
              <w:t xml:space="preserve">HIGH_LOCAL_DEMAND can fire for a district with no such demand</w:t>
            </w:r>
          </w:p>
        </w:tc>
        <w:tc>
          <w:tcPr>
            <w:tcW w:w="1872" w:type="dxa"/>
          </w:tcPr>
          <w:p>
            <w:pPr/>
            <w:r>
              <w:t xml:space="preserve">Phase 22, 23</w:t>
            </w:r>
          </w:p>
        </w:tc>
      </w:tr>
      <w:tr>
        <w:tc>
          <w:tcPr>
            <w:tcW w:w="1872" w:type="dxa"/>
          </w:tcPr>
          <w:p>
            <w:pPr/>
            <w:r>
              <w:t xml:space="preserve">6</w:t>
            </w:r>
          </w:p>
        </w:tc>
        <w:tc>
          <w:tcPr>
            <w:tcW w:w="1872" w:type="dxa"/>
          </w:tcPr>
          <w:p>
            <w:pPr/>
            <w:r>
              <w:t xml:space="preserve">Retrieval repeats the interest signal. The searcher gets the top-3 RIASEC words and empty </w:t>
            </w:r>
            <w:r>
              <w:rPr>
                <w:rStyle w:val="CodeChar"/>
              </w:rPr>
              <w:t xml:space="preserve">stated_interests</w:t>
            </w:r>
            <w:r>
              <w:t xml:space="preserve">, then is weighted 0.20 on top of </w:t>
            </w:r>
            <w:r>
              <w:rPr>
                <w:rStyle w:val="CodeChar"/>
              </w:rPr>
              <w:t xml:space="preserve">riasec_cosine</w:t>
            </w:r>
            <w:r>
              <w:t xml:space="preserve"> (0.35) and overlap (0.10).</w:t>
            </w:r>
          </w:p>
        </w:tc>
        <w:tc>
          <w:tcPr>
            <w:tcW w:w="1872" w:type="dxa"/>
          </w:tcPr>
          <w:p>
            <w:pPr/>
            <w:r>
              <w:t xml:space="preserve">recommend_svc.py, core/config.py</w:t>
            </w:r>
          </w:p>
        </w:tc>
        <w:tc>
          <w:tcPr>
            <w:tcW w:w="1872" w:type="dxa"/>
          </w:tcPr>
          <w:p>
            <w:pPr/>
            <w:r>
              <w:t xml:space="preserve">Interest-derived signals carry about 0.65 of total weight; earnings carry 0.05</w:t>
            </w:r>
          </w:p>
        </w:tc>
        <w:tc>
          <w:tcPr>
            <w:tcW w:w="1872" w:type="dxa"/>
          </w:tcPr>
          <w:p>
            <w:pPr/>
            <w:r>
              <w:t xml:space="preserve">Phase 23</w:t>
            </w:r>
          </w:p>
        </w:tc>
      </w:tr>
      <w:tr>
        <w:tc>
          <w:tcPr>
            <w:tcW w:w="1872" w:type="dxa"/>
          </w:tcPr>
          <w:p>
            <w:pPr/>
            <w:r>
              <w:t xml:space="preserve">7</w:t>
            </w:r>
          </w:p>
        </w:tc>
        <w:tc>
          <w:tcPr>
            <w:tcW w:w="1872" w:type="dxa"/>
          </w:tcPr>
          <w:p>
            <w:pPr/>
            <w:r>
              <w:t xml:space="preserve">Assessment parameters are hand-set. Item difficulty (0.30 to 0.45 on R01 to R03) is used directly as the IRT b-parameter with fixed discrimination 1.0. The aptitude bank has 20 items, for example "3 + 5 x 2 = ?". Nothing is calibrated on respondents.</w:t>
            </w:r>
          </w:p>
        </w:tc>
        <w:tc>
          <w:tcPr>
            <w:tcW w:w="1872" w:type="dxa"/>
          </w:tcPr>
          <w:p>
            <w:pPr/>
            <w:r>
              <w:t xml:space="preserve">ml/assessment/adaptive.py, riasec_items.json, aptitude_items.json</w:t>
            </w:r>
          </w:p>
        </w:tc>
        <w:tc>
          <w:tcPr>
            <w:tcW w:w="1872" w:type="dxa"/>
          </w:tcPr>
          <w:p>
            <w:pPr/>
            <w:r>
              <w:t xml:space="preserve">Short-form precision and aptitude level are unmeasured for rural 14 to 18 year olds</w:t>
            </w:r>
          </w:p>
        </w:tc>
        <w:tc>
          <w:tcPr>
            <w:tcW w:w="1872" w:type="dxa"/>
          </w:tcPr>
          <w:p>
            <w:pPr/>
            <w:r>
              <w:t xml:space="preserve">Phase 21</w:t>
            </w:r>
          </w:p>
        </w:tc>
      </w:tr>
      <w:tr>
        <w:tc>
          <w:tcPr>
            <w:tcW w:w="1872" w:type="dxa"/>
          </w:tcPr>
          <w:p>
            <w:pPr/>
            <w:r>
              <w:t xml:space="preserve">8</w:t>
            </w:r>
          </w:p>
        </w:tc>
        <w:tc>
          <w:tcPr>
            <w:tcW w:w="1872" w:type="dxa"/>
          </w:tcPr>
          <w:p>
            <w:pPr/>
            <w:r>
              <w:t xml:space="preserve">The gold set is circular. Labels come from a rubric (interest 40, eligibility 30, market 20, cost 10) built on the same catalogue signals the ranker uses, and personas are synthetic.</w:t>
            </w:r>
          </w:p>
        </w:tc>
        <w:tc>
          <w:tcPr>
            <w:tcW w:w="1872" w:type="dxa"/>
          </w:tcPr>
          <w:p>
            <w:pPr/>
            <w:r>
              <w:t xml:space="preserve">eval/gold/, docs/EVAL_REPORT.md</w:t>
            </w:r>
          </w:p>
        </w:tc>
        <w:tc>
          <w:tcPr>
            <w:tcW w:w="1872" w:type="dxa"/>
          </w:tcPr>
          <w:p>
            <w:pPr/>
            <w:r>
              <w:t xml:space="preserve">G2 100% and G3 0.967 prove internal consistency, not real-world accuracy; your report already says so</w:t>
            </w:r>
          </w:p>
        </w:tc>
        <w:tc>
          <w:tcPr>
            <w:tcW w:w="1872" w:type="dxa"/>
          </w:tcPr>
          <w:p>
            <w:pPr/>
            <w:r>
              <w:t xml:space="preserve">Phase 24</w:t>
            </w:r>
          </w:p>
        </w:tc>
      </w:tr>
      <w:tr>
        <w:tc>
          <w:tcPr>
            <w:tcW w:w="1872" w:type="dxa"/>
          </w:tcPr>
          <w:p>
            <w:pPr/>
            <w:r>
              <w:t xml:space="preserve">9</w:t>
            </w:r>
          </w:p>
        </w:tc>
        <w:tc>
          <w:tcPr>
            <w:tcW w:w="1872" w:type="dxa"/>
          </w:tcPr>
          <w:p>
            <w:pPr/>
            <w:r>
              <w:t xml:space="preserve">All reference data is demo: 167 occupations (135 vocational), 100 courses, 85 market rows over 19 states, 80 provider-outcome rows whose placement rates span only 83.3 to 84.8. RIASEC vectors are hand-entered.</w:t>
            </w:r>
          </w:p>
        </w:tc>
        <w:tc>
          <w:tcPr>
            <w:tcW w:w="1872" w:type="dxa"/>
          </w:tcPr>
          <w:p>
            <w:pPr/>
            <w:r>
              <w:t xml:space="preserve">data/seed CSV files</w:t>
            </w:r>
          </w:p>
        </w:tc>
        <w:tc>
          <w:tcPr>
            <w:tcW w:w="1872" w:type="dxa"/>
          </w:tcPr>
          <w:p>
            <w:pPr/>
            <w:r>
              <w:t xml:space="preserve">Trade and provider comparisons carry no real signal</w:t>
            </w:r>
          </w:p>
        </w:tc>
        <w:tc>
          <w:tcPr>
            <w:tcW w:w="1872" w:type="dxa"/>
          </w:tcPr>
          <w:p>
            <w:pPr/>
            <w:r>
              <w:t xml:space="preserve">Phase 19 to 22</w:t>
            </w:r>
          </w:p>
        </w:tc>
      </w:tr>
    </w:tbl>
    <w:p>
      <w:pPr/>
      <w:r>
        <w:t xml:space="preserve">One licence correction: data/raw/README.md and </w:t>
      </w:r>
      <w:r>
        <w:rPr>
          <w:rStyle w:val="CodeChar"/>
        </w:rPr>
        <w:t xml:space="preserve">load_onet.py</w:t>
      </w:r>
      <w:r>
        <w:t xml:space="preserve"> describe O*NET as a click-through, non-commercial licence. The current O*NET 31.0 database is published under CC BY 4.0, so it can be downloaded directly with attribution (</w:t>
      </w:r>
      <w:hyperlink r:id="rId3" w:history="1">
        <w:r>
          <w:rPr>
            <w:rStyle w:val="Hyperlink"/>
          </w:rPr>
          <w:t xml:space="preserve">O*NET data dictionary</w:t>
        </w:r>
      </w:hyperlink>
      <w:r>
        <w:t xml:space="preserve">).</w:t>
      </w:r>
    </w:p>
    <w:p>
      <w:pPr>
        <w:pStyle w:val="Heading2"/>
      </w:pPr>
      <w:r>
        <w:t xml:space="preserve">Dataset stack</w:t>
      </w:r>
    </w:p>
    <w:p>
      <w:pPr/>
      <w:r>
        <w:t xml:space="preserve">Twelve sources cover the pipeline end to end, and every number they produce carries an evidence grade so weak data can never outrank strong data. No single public dataset joins interests, outcomes and family context, so the joins built in Phase 19 are the real product.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Dataset</w:t>
            </w:r>
          </w:p>
        </w:tc>
        <w:tc>
          <w:tcPr>
            <w:tcW w:w="1560" w:type="dxa"/>
            <w:shd w:val="clear" w:color="auto" w:fill="F2F2F2"/>
          </w:tcPr>
          <w:p>
            <w:pPr/>
            <w:r>
              <w:t xml:space="preserve">Stage</w:t>
            </w:r>
          </w:p>
        </w:tc>
        <w:tc>
          <w:tcPr>
            <w:tcW w:w="1560" w:type="dxa"/>
            <w:shd w:val="clear" w:color="auto" w:fill="F2F2F2"/>
          </w:tcPr>
          <w:p>
            <w:pPr/>
            <w:r>
              <w:t xml:space="preserve">Supplies</w:t>
            </w:r>
          </w:p>
        </w:tc>
        <w:tc>
          <w:tcPr>
            <w:tcW w:w="1560" w:type="dxa"/>
            <w:shd w:val="clear" w:color="auto" w:fill="F2F2F2"/>
          </w:tcPr>
          <w:p>
            <w:pPr/>
            <w:r>
              <w:t xml:space="preserve">Lands in</w:t>
            </w:r>
          </w:p>
        </w:tc>
        <w:tc>
          <w:tcPr>
            <w:tcW w:w="1560" w:type="dxa"/>
            <w:shd w:val="clear" w:color="auto" w:fill="F2F2F2"/>
          </w:tcPr>
          <w:p>
            <w:pPr/>
            <w:r>
              <w:t xml:space="preserve">Grade</w:t>
            </w:r>
          </w:p>
        </w:tc>
      </w:tr>
      <w:tr>
        <w:tc>
          <w:tcPr>
            <w:tcW w:w="1560" w:type="dxa"/>
          </w:tcPr>
          <w:p>
            <w:pPr/>
            <w:r>
              <w:t xml:space="preserve">1</w:t>
            </w:r>
          </w:p>
        </w:tc>
        <w:tc>
          <w:tcPr>
            <w:tcW w:w="1560" w:type="dxa"/>
          </w:tcPr>
          <w:p>
            <w:pPr/>
            <w:r>
              <w:t xml:space="preserve">O*NET 31.0 Career Interest Types (formerly Interests) and Interests Illustrative Activities</w:t>
            </w:r>
          </w:p>
        </w:tc>
        <w:tc>
          <w:tcPr>
            <w:tcW w:w="1560" w:type="dxa"/>
          </w:tcPr>
          <w:p>
            <w:pPr/>
            <w:r>
              <w:t xml:space="preserve">Assessment</w:t>
            </w:r>
          </w:p>
        </w:tc>
        <w:tc>
          <w:tcPr>
            <w:tcW w:w="1560" w:type="dxa"/>
          </w:tcPr>
          <w:p>
            <w:pPr/>
            <w:r>
              <w:t xml:space="preserve">Per-occupation RIASEC profile; activity wording to localise items</w:t>
            </w:r>
          </w:p>
        </w:tc>
        <w:tc>
          <w:tcPr>
            <w:tcW w:w="1560" w:type="dxa"/>
          </w:tcPr>
          <w:p>
            <w:pPr/>
            <w:r>
              <w:rPr>
                <w:rStyle w:val="CodeChar"/>
              </w:rPr>
              <w:t xml:space="preserve">occupations.riasec_*</w:t>
            </w:r>
            <w:r>
              <w:t xml:space="preserve">, item bank</w:t>
            </w:r>
          </w:p>
        </w:tc>
        <w:tc>
          <w:tcPr>
            <w:tcW w:w="1560" w:type="dxa"/>
          </w:tcPr>
          <w:p>
            <w:pPr/>
            <w:r>
              <w:t xml:space="preserve">A</w:t>
            </w:r>
          </w:p>
        </w:tc>
      </w:tr>
      <w:tr>
        <w:tc>
          <w:tcPr>
            <w:tcW w:w="1560" w:type="dxa"/>
          </w:tcPr>
          <w:p>
            <w:pPr/>
            <w:r>
              <w:t xml:space="preserve">2</w:t>
            </w:r>
          </w:p>
        </w:tc>
        <w:tc>
          <w:tcPr>
            <w:tcW w:w="1560" w:type="dxa"/>
          </w:tcPr>
          <w:p>
            <w:pPr/>
            <w:r>
              <w:t xml:space="preserve">O*NET 31.0 Abilities and Knowledge (Mechanical)</w:t>
            </w:r>
          </w:p>
        </w:tc>
        <w:tc>
          <w:tcPr>
            <w:tcW w:w="1560" w:type="dxa"/>
          </w:tcPr>
          <w:p>
            <w:pPr/>
            <w:r>
              <w:t xml:space="preserve">Assessment + ranking</w:t>
            </w:r>
          </w:p>
        </w:tc>
        <w:tc>
          <w:tcPr>
            <w:tcW w:w="1560" w:type="dxa"/>
          </w:tcPr>
          <w:p>
            <w:pPr/>
            <w:r>
              <w:t xml:space="preserve">Ability requirements per occupation (number, verbal, spatial, mechanical)</w:t>
            </w:r>
          </w:p>
        </w:tc>
        <w:tc>
          <w:tcPr>
            <w:tcW w:w="1560" w:type="dxa"/>
          </w:tcPr>
          <w:p>
            <w:pPr/>
            <w:r>
              <w:t xml:space="preserve">new </w:t>
            </w:r>
            <w:r>
              <w:rPr>
                <w:rStyle w:val="CodeChar"/>
              </w:rPr>
              <w:t xml:space="preserve">occupation_abilities</w:t>
            </w:r>
          </w:p>
        </w:tc>
        <w:tc>
          <w:tcPr>
            <w:tcW w:w="1560" w:type="dxa"/>
          </w:tcPr>
          <w:p>
            <w:pPr/>
            <w:r>
              <w:t xml:space="preserve">A</w:t>
            </w:r>
          </w:p>
        </w:tc>
      </w:tr>
      <w:tr>
        <w:tc>
          <w:tcPr>
            <w:tcW w:w="1560" w:type="dxa"/>
          </w:tcPr>
          <w:p>
            <w:pPr/>
            <w:r>
              <w:t xml:space="preserve">3</w:t>
            </w:r>
          </w:p>
        </w:tc>
        <w:tc>
          <w:tcPr>
            <w:tcW w:w="1560" w:type="dxa"/>
          </w:tcPr>
          <w:p>
            <w:pPr/>
            <w:r>
              <w:t xml:space="preserve">O*NET 31.0 Work Context, Work Activities, Job Zones</w:t>
            </w:r>
          </w:p>
        </w:tc>
        <w:tc>
          <w:tcPr>
            <w:tcW w:w="1560" w:type="dxa"/>
          </w:tcPr>
          <w:p>
            <w:pPr/>
            <w:r>
              <w:t xml:space="preserve">Ranking + family concerns</w:t>
            </w:r>
          </w:p>
        </w:tc>
        <w:tc>
          <w:tcPr>
            <w:tcW w:w="1560" w:type="dxa"/>
          </w:tcPr>
          <w:p>
            <w:pPr/>
            <w:r>
              <w:t xml:space="preserve">Physical, outdoor and hazard flags; preparation level to sanity-check NSQF</w:t>
            </w:r>
          </w:p>
        </w:tc>
        <w:tc>
          <w:tcPr>
            <w:tcW w:w="1560" w:type="dxa"/>
          </w:tcPr>
          <w:p>
            <w:pPr/>
            <w:r>
              <w:rPr>
                <w:rStyle w:val="CodeChar"/>
              </w:rPr>
              <w:t xml:space="preserve">occupations.work_flags</w:t>
            </w:r>
            <w:r>
              <w:t xml:space="preserve">, </w:t>
            </w:r>
            <w:r>
              <w:rPr>
                <w:rStyle w:val="CodeChar"/>
              </w:rPr>
              <w:t xml:space="preserve">job_zone</w:t>
            </w:r>
          </w:p>
        </w:tc>
        <w:tc>
          <w:tcPr>
            <w:tcW w:w="1560" w:type="dxa"/>
          </w:tcPr>
          <w:p>
            <w:pPr/>
            <w:r>
              <w:t xml:space="preserve">A</w:t>
            </w:r>
          </w:p>
        </w:tc>
      </w:tr>
      <w:tr>
        <w:tc>
          <w:tcPr>
            <w:tcW w:w="1560" w:type="dxa"/>
          </w:tcPr>
          <w:p>
            <w:pPr/>
            <w:r>
              <w:t xml:space="preserve">4</w:t>
            </w:r>
          </w:p>
        </w:tc>
        <w:tc>
          <w:tcPr>
            <w:tcW w:w="1560" w:type="dxa"/>
          </w:tcPr>
          <w:p>
            <w:pPr/>
            <w:r>
              <w:t xml:space="preserve">ASER 2023 Beyond Basics (14 to 18, rural)</w:t>
            </w:r>
          </w:p>
        </w:tc>
        <w:tc>
          <w:tcPr>
            <w:tcW w:w="1560" w:type="dxa"/>
          </w:tcPr>
          <w:p>
            <w:pPr/>
            <w:r>
              <w:t xml:space="preserve">Assessment</w:t>
            </w:r>
          </w:p>
        </w:tc>
        <w:tc>
          <w:tcPr>
            <w:tcW w:w="1560" w:type="dxa"/>
          </w:tcPr>
          <w:p>
            <w:pPr/>
            <w:r>
              <w:t xml:space="preserve">Reading and arithmetic level mix for difficulty ladder; smartphone access for low-literacy design</w:t>
            </w:r>
          </w:p>
        </w:tc>
        <w:tc>
          <w:tcPr>
            <w:tcW w:w="1560" w:type="dxa"/>
          </w:tcPr>
          <w:p>
            <w:pPr/>
            <w:r>
              <w:t xml:space="preserve">item calibration targets</w:t>
            </w:r>
          </w:p>
        </w:tc>
        <w:tc>
          <w:tcPr>
            <w:tcW w:w="1560" w:type="dxa"/>
          </w:tcPr>
          <w:p>
            <w:pPr/>
            <w:r>
              <w:t xml:space="preserve">B</w:t>
            </w:r>
          </w:p>
        </w:tc>
      </w:tr>
      <w:tr>
        <w:tc>
          <w:tcPr>
            <w:tcW w:w="1560" w:type="dxa"/>
          </w:tcPr>
          <w:p>
            <w:pPr/>
            <w:r>
              <w:t xml:space="preserve">5</w:t>
            </w:r>
          </w:p>
        </w:tc>
        <w:tc>
          <w:tcPr>
            <w:tcW w:w="1560" w:type="dxa"/>
          </w:tcPr>
          <w:p>
            <w:pPr/>
            <w:r>
              <w:t xml:space="preserve">Your own pilot responses plus the PS-provided dataset when released</w:t>
            </w:r>
          </w:p>
        </w:tc>
        <w:tc>
          <w:tcPr>
            <w:tcW w:w="1560" w:type="dxa"/>
          </w:tcPr>
          <w:p>
            <w:pPr/>
            <w:r>
              <w:t xml:space="preserve">Assessment + ranking</w:t>
            </w:r>
          </w:p>
        </w:tc>
        <w:tc>
          <w:tcPr>
            <w:tcW w:w="1560" w:type="dxa"/>
          </w:tcPr>
          <w:p>
            <w:pPr/>
            <w:r>
              <w:t xml:space="preserve">Real answers for IRT calibration; provided placement and earnings</w:t>
            </w:r>
          </w:p>
        </w:tc>
        <w:tc>
          <w:tcPr>
            <w:tcW w:w="1560" w:type="dxa"/>
          </w:tcPr>
          <w:p>
            <w:pPr/>
            <w:r>
              <w:rPr>
                <w:rStyle w:val="CodeChar"/>
              </w:rPr>
              <w:t xml:space="preserve">assessment_responses</w:t>
            </w:r>
            <w:r>
              <w:t xml:space="preserve">, </w:t>
            </w:r>
            <w:r>
              <w:rPr>
                <w:rStyle w:val="CodeChar"/>
              </w:rPr>
              <w:t xml:space="preserve">provided/</w:t>
            </w:r>
          </w:p>
        </w:tc>
        <w:tc>
          <w:tcPr>
            <w:tcW w:w="1560" w:type="dxa"/>
          </w:tcPr>
          <w:p>
            <w:pPr/>
            <w:r>
              <w:t xml:space="preserve">A if provided, else pilot</w:t>
            </w:r>
          </w:p>
        </w:tc>
      </w:tr>
      <w:tr>
        <w:tc>
          <w:tcPr>
            <w:tcW w:w="1560" w:type="dxa"/>
          </w:tcPr>
          <w:p>
            <w:pPr/>
            <w:r>
              <w:t xml:space="preserve">6</w:t>
            </w:r>
          </w:p>
        </w:tc>
        <w:tc>
          <w:tcPr>
            <w:tcW w:w="1560" w:type="dxa"/>
          </w:tcPr>
          <w:p>
            <w:pPr/>
            <w:r>
              <w:t xml:space="preserve">NCO-2015 with the ISCO-08 and SOC crosswalks</w:t>
            </w:r>
          </w:p>
        </w:tc>
        <w:tc>
          <w:tcPr>
            <w:tcW w:w="1560" w:type="dxa"/>
          </w:tcPr>
          <w:p>
            <w:pPr/>
            <w:r>
              <w:t xml:space="preserve">Backbone</w:t>
            </w:r>
          </w:p>
        </w:tc>
        <w:tc>
          <w:tcPr>
            <w:tcW w:w="1560" w:type="dxa"/>
          </w:tcPr>
          <w:p>
            <w:pPr/>
            <w:r>
              <w:t xml:space="preserve">Join O*NET to Indian occupations and to QPs</w:t>
            </w:r>
          </w:p>
        </w:tc>
        <w:tc>
          <w:tcPr>
            <w:tcW w:w="1560" w:type="dxa"/>
          </w:tcPr>
          <w:p>
            <w:pPr/>
            <w:r>
              <w:rPr>
                <w:rStyle w:val="CodeChar"/>
              </w:rPr>
              <w:t xml:space="preserve">occupations.nco_code</w:t>
            </w:r>
            <w:r>
              <w:t xml:space="preserve">, </w:t>
            </w:r>
            <w:r>
              <w:rPr>
                <w:rStyle w:val="CodeChar"/>
              </w:rPr>
              <w:t xml:space="preserve">onet_code</w:t>
            </w:r>
            <w:r>
              <w:t xml:space="preserve">, </w:t>
            </w:r>
            <w:r>
              <w:rPr>
                <w:rStyle w:val="CodeChar"/>
              </w:rPr>
              <w:t xml:space="preserve">crosswalk</w:t>
            </w:r>
          </w:p>
        </w:tc>
        <w:tc>
          <w:tcPr>
            <w:tcW w:w="1560" w:type="dxa"/>
          </w:tcPr>
          <w:p>
            <w:pPr/>
            <w:r>
              <w:t xml:space="preserve">A</w:t>
            </w:r>
          </w:p>
        </w:tc>
      </w:tr>
      <w:tr>
        <w:tc>
          <w:tcPr>
            <w:tcW w:w="1560" w:type="dxa"/>
          </w:tcPr>
          <w:p>
            <w:pPr/>
            <w:r>
              <w:t xml:space="preserve">7</w:t>
            </w:r>
          </w:p>
        </w:tc>
        <w:tc>
          <w:tcPr>
            <w:tcW w:w="1560" w:type="dxa"/>
          </w:tcPr>
          <w:p>
            <w:pPr/>
            <w:r>
              <w:t xml:space="preserve">NCVET approved Qualification Packs and NQR qualification files</w:t>
            </w:r>
          </w:p>
        </w:tc>
        <w:tc>
          <w:tcPr>
            <w:tcW w:w="1560" w:type="dxa"/>
          </w:tcPr>
          <w:p>
            <w:pPr/>
            <w:r>
              <w:t xml:space="preserve">Eligibility + roadmap</w:t>
            </w:r>
          </w:p>
        </w:tc>
        <w:tc>
          <w:tcPr>
            <w:tcW w:w="1560" w:type="dxa"/>
          </w:tcPr>
          <w:p>
            <w:pPr/>
            <w:r>
              <w:t xml:space="preserve">NSQF level, minimum education, hours, progression routes</w:t>
            </w:r>
          </w:p>
        </w:tc>
        <w:tc>
          <w:tcPr>
            <w:tcW w:w="1560" w:type="dxa"/>
          </w:tcPr>
          <w:p>
            <w:pPr/>
            <w:r>
              <w:rPr>
                <w:rStyle w:val="CodeChar"/>
              </w:rPr>
              <w:t xml:space="preserve">courses</w:t>
            </w:r>
            <w:r>
              <w:t xml:space="preserve">, </w:t>
            </w:r>
            <w:r>
              <w:rPr>
                <w:rStyle w:val="CodeChar"/>
              </w:rPr>
              <w:t xml:space="preserve">progression_paths</w:t>
            </w:r>
          </w:p>
        </w:tc>
        <w:tc>
          <w:tcPr>
            <w:tcW w:w="1560" w:type="dxa"/>
          </w:tcPr>
          <w:p>
            <w:pPr/>
            <w:r>
              <w:t xml:space="preserve">A</w:t>
            </w:r>
          </w:p>
        </w:tc>
      </w:tr>
      <w:tr>
        <w:tc>
          <w:tcPr>
            <w:tcW w:w="1560" w:type="dxa"/>
          </w:tcPr>
          <w:p>
            <w:pPr/>
            <w:r>
              <w:t xml:space="preserve">8</w:t>
            </w:r>
          </w:p>
        </w:tc>
        <w:tc>
          <w:tcPr>
            <w:tcW w:w="1560" w:type="dxa"/>
          </w:tcPr>
          <w:p>
            <w:pPr/>
            <w:r>
              <w:t xml:space="preserve">DGT ITI list and grading scorecards (AY 2025-26)</w:t>
            </w:r>
          </w:p>
        </w:tc>
        <w:tc>
          <w:tcPr>
            <w:tcW w:w="1560" w:type="dxa"/>
          </w:tcPr>
          <w:p>
            <w:pPr/>
            <w:r>
              <w:t xml:space="preserve">Provider quality</w:t>
            </w:r>
          </w:p>
        </w:tc>
        <w:tc>
          <w:tcPr>
            <w:tcW w:w="1560" w:type="dxa"/>
          </w:tcPr>
          <w:p>
            <w:pPr/>
            <w:r>
              <w:t xml:space="preserve">Pass %, admission %, trade diversity, female participation per ITI</w:t>
            </w:r>
          </w:p>
        </w:tc>
        <w:tc>
          <w:tcPr>
            <w:tcW w:w="1560" w:type="dxa"/>
          </w:tcPr>
          <w:p>
            <w:pPr/>
            <w:r>
              <w:rPr>
                <w:rStyle w:val="CodeChar"/>
              </w:rPr>
              <w:t xml:space="preserve">centres</w:t>
            </w:r>
            <w:r>
              <w:t xml:space="preserve">, </w:t>
            </w:r>
            <w:r>
              <w:rPr>
                <w:rStyle w:val="CodeChar"/>
              </w:rPr>
              <w:t xml:space="preserve">provider_quality</w:t>
            </w:r>
          </w:p>
        </w:tc>
        <w:tc>
          <w:tcPr>
            <w:tcW w:w="1560" w:type="dxa"/>
          </w:tcPr>
          <w:p>
            <w:pPr/>
            <w:r>
              <w:t xml:space="preserve">A</w:t>
            </w:r>
          </w:p>
        </w:tc>
      </w:tr>
      <w:tr>
        <w:tc>
          <w:tcPr>
            <w:tcW w:w="1560" w:type="dxa"/>
          </w:tcPr>
          <w:p>
            <w:pPr/>
            <w:r>
              <w:t xml:space="preserve">9</w:t>
            </w:r>
          </w:p>
        </w:tc>
        <w:tc>
          <w:tcPr>
            <w:tcW w:w="1560" w:type="dxa"/>
          </w:tcPr>
          <w:p>
            <w:pPr/>
            <w:r>
              <w:t xml:space="preserve">DGT STRIVE tracer studies (UP, Rajasthan, Odisha, Maharashtra and others, plus national)</w:t>
            </w:r>
          </w:p>
        </w:tc>
        <w:tc>
          <w:tcPr>
            <w:tcW w:w="1560" w:type="dxa"/>
          </w:tcPr>
          <w:p>
            <w:pPr/>
            <w:r>
              <w:t xml:space="preserve">Outcomes</w:t>
            </w:r>
          </w:p>
        </w:tc>
        <w:tc>
          <w:tcPr>
            <w:tcW w:w="1560" w:type="dxa"/>
          </w:tcPr>
          <w:p>
            <w:pPr/>
            <w:r>
              <w:t xml:space="preserve">Trade-level monthly income, employment status, apprenticeship stipend</w:t>
            </w:r>
          </w:p>
        </w:tc>
        <w:tc>
          <w:tcPr>
            <w:tcW w:w="1560" w:type="dxa"/>
          </w:tcPr>
          <w:p>
            <w:pPr/>
            <w:r>
              <w:rPr>
                <w:rStyle w:val="CodeChar"/>
              </w:rPr>
              <w:t xml:space="preserve">outcome_evidence</w:t>
            </w:r>
          </w:p>
        </w:tc>
        <w:tc>
          <w:tcPr>
            <w:tcW w:w="1560" w:type="dxa"/>
          </w:tcPr>
          <w:p>
            <w:pPr/>
            <w:r>
              <w:t xml:space="preserve">B</w:t>
            </w:r>
          </w:p>
        </w:tc>
      </w:tr>
      <w:tr>
        <w:tc>
          <w:tcPr>
            <w:tcW w:w="1560" w:type="dxa"/>
          </w:tcPr>
          <w:p>
            <w:pPr/>
            <w:r>
              <w:t xml:space="preserve">10</w:t>
            </w:r>
          </w:p>
        </w:tc>
        <w:tc>
          <w:tcPr>
            <w:tcW w:w="1560" w:type="dxa"/>
          </w:tcPr>
          <w:p>
            <w:pPr/>
            <w:r>
              <w:t xml:space="preserve">PMKVY placement: data.gov.in state-wise, Dataful, dashboard sector data, NSDC 2.0 profile study</w:t>
            </w:r>
          </w:p>
        </w:tc>
        <w:tc>
          <w:tcPr>
            <w:tcW w:w="1560" w:type="dxa"/>
          </w:tcPr>
          <w:p>
            <w:pPr/>
            <w:r>
              <w:t xml:space="preserve">Outcomes</w:t>
            </w:r>
          </w:p>
        </w:tc>
        <w:tc>
          <w:tcPr>
            <w:tcW w:w="1560" w:type="dxa"/>
          </w:tcPr>
          <w:p>
            <w:pPr/>
            <w:r>
              <w:t xml:space="preserve">Placement by state, sector, gender, with reported versus verified label</w:t>
            </w:r>
          </w:p>
        </w:tc>
        <w:tc>
          <w:tcPr>
            <w:tcW w:w="1560" w:type="dxa"/>
          </w:tcPr>
          <w:p>
            <w:pPr/>
            <w:r>
              <w:rPr>
                <w:rStyle w:val="CodeChar"/>
              </w:rPr>
              <w:t xml:space="preserve">outcome_evidence</w:t>
            </w:r>
          </w:p>
        </w:tc>
        <w:tc>
          <w:tcPr>
            <w:tcW w:w="1560" w:type="dxa"/>
          </w:tcPr>
          <w:p>
            <w:pPr/>
            <w:r>
              <w:t xml:space="preserve">B or C</w:t>
            </w:r>
          </w:p>
        </w:tc>
      </w:tr>
      <w:tr>
        <w:tc>
          <w:tcPr>
            <w:tcW w:w="1560" w:type="dxa"/>
          </w:tcPr>
          <w:p>
            <w:pPr/>
            <w:r>
              <w:t xml:space="preserve">11</w:t>
            </w:r>
          </w:p>
        </w:tc>
        <w:tc>
          <w:tcPr>
            <w:tcW w:w="1560" w:type="dxa"/>
          </w:tcPr>
          <w:p>
            <w:pPr/>
            <w:r>
              <w:t xml:space="preserve">PLFS microdata, calendar year 2025 and 2023-24</w:t>
            </w:r>
          </w:p>
        </w:tc>
        <w:tc>
          <w:tcPr>
            <w:tcW w:w="1560" w:type="dxa"/>
          </w:tcPr>
          <w:p>
            <w:pPr/>
            <w:r>
              <w:t xml:space="preserve">Outcomes + counterfactual</w:t>
            </w:r>
          </w:p>
        </w:tc>
        <w:tc>
          <w:tcPr>
            <w:tcW w:w="1560" w:type="dxa"/>
          </w:tcPr>
          <w:p>
            <w:pPr/>
            <w:r>
              <w:t xml:space="preserve">Earnings p25, median, p75 by state, occupation and training status; self-employment share</w:t>
            </w:r>
          </w:p>
        </w:tc>
        <w:tc>
          <w:tcPr>
            <w:tcW w:w="1560" w:type="dxa"/>
          </w:tcPr>
          <w:p>
            <w:pPr/>
            <w:r>
              <w:rPr>
                <w:rStyle w:val="CodeChar"/>
              </w:rPr>
              <w:t xml:space="preserve">market</w:t>
            </w:r>
          </w:p>
        </w:tc>
        <w:tc>
          <w:tcPr>
            <w:tcW w:w="1560" w:type="dxa"/>
          </w:tcPr>
          <w:p>
            <w:pPr/>
            <w:r>
              <w:t xml:space="preserve">C</w:t>
            </w:r>
          </w:p>
        </w:tc>
      </w:tr>
      <w:tr>
        <w:tc>
          <w:tcPr>
            <w:tcW w:w="1560" w:type="dxa"/>
          </w:tcPr>
          <w:p>
            <w:pPr/>
            <w:r>
              <w:t xml:space="preserve">12</w:t>
            </w:r>
          </w:p>
        </w:tc>
        <w:tc>
          <w:tcPr>
            <w:tcW w:w="1560" w:type="dxa"/>
          </w:tcPr>
          <w:p>
            <w:pPr/>
            <w:r>
              <w:t xml:space="preserve">Scheme rules: PMKVY 4.0 guidelines, NAPS, CTS</w:t>
            </w:r>
          </w:p>
        </w:tc>
        <w:tc>
          <w:tcPr>
            <w:tcW w:w="1560" w:type="dxa"/>
          </w:tcPr>
          <w:p>
            <w:pPr/>
            <w:r>
              <w:t xml:space="preserve">Eligibility + roadmap</w:t>
            </w:r>
          </w:p>
        </w:tc>
        <w:tc>
          <w:tcPr>
            <w:tcW w:w="1560" w:type="dxa"/>
          </w:tcPr>
          <w:p>
            <w:pPr/>
            <w:r>
              <w:t xml:space="preserve">Who qualifies, stipends, fees</w:t>
            </w:r>
          </w:p>
        </w:tc>
        <w:tc>
          <w:tcPr>
            <w:tcW w:w="1560" w:type="dxa"/>
          </w:tcPr>
          <w:p>
            <w:pPr/>
            <w:r>
              <w:rPr>
                <w:rStyle w:val="CodeChar"/>
              </w:rPr>
              <w:t xml:space="preserve">schemes</w:t>
            </w:r>
          </w:p>
        </w:tc>
        <w:tc>
          <w:tcPr>
            <w:tcW w:w="1560" w:type="dxa"/>
          </w:tcPr>
          <w:p>
            <w:pPr/>
            <w:r>
              <w:t xml:space="preserve">A</w:t>
            </w:r>
          </w:p>
        </w:tc>
      </w:tr>
    </w:tbl>
    <w:p>
      <w:pPr/>
      <w:r>
        <w:t xml:space="preserve">Grades: A is official and verified or rule-based; B is administrative or tracer data with a stated sample size; C is survey-modelled or self-reported; D is demo data and always wears the badge.</w:t>
      </w:r>
    </w:p>
    <w:p>
      <w:pPr/>
      <w:r>
        <w:t xml:space="preserve">No public dataset records parental sentiment. The resistance dashboard has to be fed by your own conversation and feedback logs from pilots, and demo conversations stay labelled as demo.</w:t>
      </w:r>
    </w:p>
    <w:p>
      <w:pPr>
        <w:pStyle w:val="Heading2"/>
      </w:pPr>
      <w:r>
        <w:t xml:space="preserve">Master data rules (paste every session)</w:t>
      </w:r>
    </w:p>
    <w:p>
      <w:pPr/>
      <w:r>
        <w:t xml:space="preserve">Paste this block directly after </w:t>
      </w:r>
      <w:r>
        <w:rPr>
          <w:rStyle w:val="CodeChar"/>
        </w:rPr>
        <w:t xml:space="preserve">prompts/00_MASTER_CONTEXT.md</w:t>
      </w:r>
      <w:r>
        <w:t xml:space="preserve"> at the start of every Phase 19 to 24 session. The phase prompts below assume it.</w:t>
      </w:r>
    </w:p>
    <w:p>
      <w:pPr>
        <w:pStyle w:val="Code"/>
      </w:pPr>
      <w:bookmarkStart w:id="1" w:name="bongo_lang_text_1"/>
      <w:bookmarkEnd w:id="1"/>
      <w:r>
        <w:t xml:space="preserve">DATA ADDENDUM - KaushalPath Phases 19-24 (PSID 26241)</w:t>
        <w:br/>
        <w:br/>
        <w:t xml:space="preserve">Real datasets now replace demo data. These rules override convenience.</w:t>
        <w:br/>
        <w:br/>
        <w:t xml:space="preserve">1. PROVENANCE. Every loaded row carries: source, source_url, source_year, retrieved_on,</w:t>
        <w:br/>
        <w:t xml:space="preserve">   licence, is_demo, evidence_grade (A|B|C|D), n (sample size where one exists).</w:t>
        <w:br/>
        <w:t xml:space="preserve">   A row missing any field goes to &lt;table&gt;_rejects.csv. It is never loaded.</w:t>
        <w:br/>
        <w:t xml:space="preserve">2. PRECEDENCE. PS-provided dataset &gt; official/administrative (grade A or B) &gt;</w:t>
        <w:br/>
        <w:t xml:space="preserve">   survey-modelled or self-reported (C) &gt; demo (D). Never average across grades.</w:t>
        <w:br/>
        <w:t xml:space="preserve">   Use the best grade available for the learner's geography and label it.</w:t>
        <w:br/>
        <w:t xml:space="preserve">3. GEOGRAPHY FALLBACK. provider -&gt; district -&gt; state -&gt; national, with empirical-Bayes</w:t>
        <w:br/>
        <w:t xml:space="preserve">   shrinkage toward the parent level. Always return and show the level actually used.</w:t>
        <w:br/>
        <w:t xml:space="preserve">4. MINIMUM CELL SIZE. Never display or rank on a provider/trade/district figure with</w:t>
        <w:br/>
        <w:t xml:space="preserve">   n &lt; 30. Fall back one level and say so. Show a range (p25-p75 or 80% interval),</w:t>
        <w:br/>
        <w:t xml:space="preserve">   never a bare average.</w:t>
        <w:br/>
        <w:t xml:space="preserve">5. DEFINITIONS TRAVEL WITH NUMBERS. Placement: store 'reported' vs 'verified'</w:t>
        <w:br/>
        <w:t xml:space="preserve">   (verified = employed at post-placement tracking / certified candidates eligible</w:t>
        <w:br/>
        <w:t xml:space="preserve">   for placement). Earnings: monthly INR; wage, self-employed and apprenticeship</w:t>
        <w:br/>
        <w:t xml:space="preserve">   stipend kept separate; base year stated. PMKVY 4.0 has no placement metric -</w:t>
        <w:br/>
        <w:t xml:space="preserve">   never synthesise one.</w:t>
        <w:br/>
        <w:t xml:space="preserve">6. NO FABRICATION. If no row passes rules 1-4 the API returns status "no_verified_data"</w:t>
        <w:br/>
        <w:t xml:space="preserve">   and the UI says so. Never fill a gap with a neutral constant that can later surface</w:t>
        <w:br/>
        <w:t xml:space="preserve">   as a claim (e.g. a 0.5 percentile rendered as "top 50%").</w:t>
        <w:br/>
        <w:t xml:space="preserve">7. LICENCES AND ACCESS. Record each source's licence in data/raw/README.md. Official bulk</w:t>
        <w:br/>
        <w:t xml:space="preserve">   downloads only; do not scrape. O*NET is CC BY 4.0: keep the attribution notice.</w:t>
        <w:br/>
        <w:t xml:space="preserve">8. PRIVACY. PLFS and any unit-level microdata: only aggregates leave the loader. No</w:t>
        <w:br/>
        <w:t xml:space="preserve">   unit-level rows are committed. Suppress any cell with n &lt; 30.</w:t>
        <w:br/>
        <w:t xml:space="preserve">9. FAIRNESS UNCHANGED. Caste, religion and gender are never learner features or slices.</w:t>
        <w:br/>
        <w:t xml:space="preserve">   Gender-split source rows may be stored but are never joined to a learner profile.</w:t>
        <w:br/>
        <w:t xml:space="preserve">10. HARD RULES UNCHANGED. Eligibility is rules, not ML. Every recommendation returns</w:t>
        <w:br/>
        <w:t xml:space="preserve">    reason codes + source + evidence grade. LLMs only verbalise ranked output.</w:t>
        <w:br/>
        <w:t xml:space="preserve">11. ACCURACY CLAIMS only from `make eval`. Write each new gate before the code it</w:t>
        <w:br/>
        <w:t xml:space="preserve">    tests. Never lower a threshold to pass.</w:t>
        <w:br/>
        <w:t xml:space="preserve">12. PHASE WORKFLOW. Restate goal and files -&gt; implement -&gt; tests -&gt; run acceptance</w:t>
        <w:br/>
        <w:t xml:space="preserve">    commands and paste real output -&gt; update docs/ASSUMPTIONS.md -&gt; suggest commit</w:t>
        <w:br/>
        <w:t xml:space="preserve">    message -&gt; STOP. Do not build ahead.</w:t>
      </w:r>
    </w:p>
    <w:p>
      <w:pPr>
        <w:pStyle w:val="Heading2"/>
      </w:pPr>
      <w:r>
        <w:t xml:space="preserve">Phase 19: Data foundation (registry, canonical IDs, crosswalks, evidence grades)</w:t>
      </w:r>
    </w:p>
    <w:p>
      <w:pPr/>
      <w:r>
        <w:t xml:space="preserve">Phase 19 gives every real number an address, a grade and a sample size. Today the loaders match occupations and states by free-text name, so real files would either fail to join or join to the wrong trade. Priority P0, effort 2 to 3 days. Do this before any other phase.</w:t>
      </w:r>
    </w:p>
    <w:p>
      <w:pPr>
        <w:pStyle w:val="Code"/>
      </w:pPr>
      <w:bookmarkStart w:id="2" w:name="bongo_lang_text_2"/>
      <w:bookmarkEnd w:id="2"/>
      <w:r>
        <w:t xml:space="preserve">PHASE 19 - DATA FOUNDATION. Backend + scripts only. No UI.</w:t>
        <w:br/>
        <w:t xml:space="preserve">Read RULES.md, docs/ASSUMPTIONS.md, backend/app/data/raw/README.md and the Data Addendum first.</w:t>
        <w:br/>
        <w:br/>
        <w:t xml:space="preserve">Context: all seed tables are demo (is_demo=true). Loaders resolve foreign keys by free-text</w:t>
        <w:br/>
        <w:t xml:space="preserve">name (e.g. scripts/load_market.py looks up Occupation by name_en). There is no per-row</w:t>
        <w:br/>
        <w:t xml:space="preserve">evidence grade, no sample size, and no record of which definition a number follows.</w:t>
        <w:br/>
        <w:br/>
        <w:t xml:space="preserve">Do:</w:t>
        <w:br/>
        <w:t xml:space="preserve">A. SOURCE REGISTRY. Create backend/app/data/raw/SOURCES.yaml with one entry per dataset in</w:t>
        <w:br/>
        <w:t xml:space="preserve">   the Dataset Stack: id, owner, url, licence, access_method, refresh_cadence, grain,</w:t>
        <w:br/>
        <w:t xml:space="preserve">   key_columns, evidence_grade, definition_notes, retrieved_on. Add scripts/validate_sources.py</w:t>
        <w:br/>
        <w:t xml:space="preserve">   that exits non-zero if any file under data/raw/ has no registry entry or no retrieved_on.</w:t>
        <w:br/>
        <w:t xml:space="preserve">B. MIGRATION (Alembic). On market, provider_outcomes, courses, centres, occupations add:</w:t>
        <w:br/>
        <w:t xml:space="preserve">   evidence_grade (CHECK in A,B,C,D), n (int, nullable), source_url, retrieved_on,</w:t>
        <w:br/>
        <w:t xml:space="preserve">   metric_definition (text, nullable). Add tables:</w:t>
        <w:br/>
        <w:t xml:space="preserve">   - trades(trade_id, name_en, name_hi, nco_code, nsqf_level, qp_code, ncvt_trade_code)</w:t>
        <w:br/>
        <w:t xml:space="preserve">     and trade_aliases(trade_id, alias, source).</w:t>
        <w:br/>
        <w:t xml:space="preserve">   - crosswalk(from_system, from_code, to_system, to_code,</w:t>
        <w:br/>
        <w:t xml:space="preserve">     relation in exact|broad|narrow|close, confidence 0..1,</w:t>
        <w:br/>
        <w:t xml:space="preserve">     method in official|name_match|manual, needs_review).</w:t>
        <w:br/>
        <w:t xml:space="preserve">   - geo(lgd_state_code, lgd_district_code, state, district) and geo_aliases(alias, code).</w:t>
        <w:br/>
        <w:t xml:space="preserve">C. GEOGRAPHY. services/geo_svc.py maps NSS/PLFS/DGT/PMKVY spellings to LGD codes.</w:t>
        <w:br/>
        <w:t xml:space="preserve">   Unmatched names go to geo_rejects.csv. Never guess.</w:t>
        <w:br/>
        <w:t xml:space="preserve">D. ENTITY RESOLUTION. scripts/resolve_trades.py, in this order:</w:t>
        <w:br/>
        <w:t xml:space="preserve">   NCVT trade code or QP code &gt; NCO-2015 code &gt; normalised-name match (lowercase, strip</w:t>
        <w:br/>
        <w:t xml:space="preserve">   'ITI', punctuation, roman numerals) &gt; fuzzy token-set ratio &gt;= 92, which is ALWAYS</w:t>
        <w:br/>
        <w:t xml:space="preserve">   needs_review=true. Below 92 is not loaded. Write data/processed/trade_crosswalk_review.csv</w:t>
        <w:br/>
        <w:t xml:space="preserve">   for human sign-off.</w:t>
        <w:br/>
        <w:t xml:space="preserve">E. EVIDENCE POLICY. services/evidence_svc.py:</w:t>
        <w:br/>
        <w:t xml:space="preserve">   - grade_for(row) -&gt; A|B|C|D from source type, n and age (older than 3 years drops one grade).</w:t>
        <w:br/>
        <w:t xml:space="preserve">   - best_available(rows, learner_geo) -&gt; (row, level_used) implementing Data Addendum rules</w:t>
        <w:br/>
        <w:t xml:space="preserve">     2-4: best grade first, then provider&gt;district&gt;state&gt;national fallback, n&gt;=30 gate.</w:t>
        <w:br/>
        <w:t xml:space="preserve">     Shrinkage is a stub returning the raw value in this phase (implemented in Phase 22).</w:t>
        <w:br/>
        <w:t xml:space="preserve">F. REPORTING. Extend scripts/data_report.py: coverage per table x grade x state, share of</w:t>
        <w:br/>
        <w:t xml:space="preserve">   rows with n&gt;=30, share of trades with both an NCO code and a QP code, unmatched counts.</w:t>
        <w:br/>
        <w:t xml:space="preserve">G. TESTS. Grade policy table-test (12 cases); alias resolution fixtures (10 Hindi, English</w:t>
        <w:br/>
        <w:t xml:space="preserve">   and typo variants of one trade); reject-path test; migration up/down; no-source-no-row.</w:t>
        <w:br/>
        <w:br/>
        <w:t xml:space="preserve">Thresholds (92, 30, 3 years) are defaults: record any change in docs/ASSUMPTIONS.md.</w:t>
        <w:br/>
        <w:br/>
        <w:t xml:space="preserve">Gate:</w:t>
        <w:br/>
        <w:t xml:space="preserve">- `make check` green and `python scripts/validate_sources.py` exits 0.</w:t>
        <w:br/>
        <w:t xml:space="preserve">- data_report prints coverage by grade; every demo row is grade D.</w:t>
        <w:br/>
        <w:t xml:space="preserve">- No loader can write a row without source, evidence_grade and retrieved_on (tested).</w:t>
        <w:br/>
        <w:t xml:space="preserve">- trade_crosswalk_review.csv exists and every fuzzy row is needs_review=true.</w:t>
        <w:br/>
        <w:t xml:space="preserve">STOP and report with pasted command output.</w:t>
      </w:r>
    </w:p>
    <w:p>
      <w:pPr/>
      <w:r>
        <w:t xml:space="preserve">Files touched: backend/app/data/raw/SOURCES.yaml, scripts/validate_sources.py, scripts/resolve_trades.py, scripts/data_report.py, backend/app/services/geo_svc.py, backend/app/services/evidence_svc.py, new Alembic revision, backend/app/models/ (trade, crosswalk, geo).</w:t>
      </w:r>
    </w:p>
    <w:p>
      <w:pPr>
        <w:pStyle w:val="Heading2"/>
      </w:pPr>
      <w:r>
        <w:t xml:space="preserve">Phase 20: Occupation master from O*NET 31.0 (interests, abilities, work context)</w:t>
      </w:r>
    </w:p>
    <w:p>
      <w:pPr/>
      <w:r>
        <w:t xml:space="preserve">Phase 20 replaces hand-entered RIASEC vectors with O*NET profiles and adds the ability requirements that make aptitude matter for ranking. O*NET describes US occupations, so treat its profiles as a prior to be validated on Indian incumbents in Phases 21 and 24. Priority P0, effort 3 to 4 days.</w:t>
      </w:r>
    </w:p>
    <w:p>
      <w:pPr>
        <w:pStyle w:val="Code"/>
      </w:pPr>
      <w:bookmarkStart w:id="3" w:name="bongo_lang_text_3"/>
      <w:bookmarkEnd w:id="3"/>
      <w:r>
        <w:t xml:space="preserve">PHASE 20 - OCCUPATION MASTER FROM O*NET 31.0. Backend + scripts only. No UI.</w:t>
        <w:br/>
        <w:t xml:space="preserve">Prereq: Phase 19 merged (trades, crosswalk, evidence_grade). Read the Data Addendum first.</w:t>
        <w:br/>
        <w:br/>
        <w:t xml:space="preserve">Context: occupations.csv RIASEC vectors (0-10) are hand-entered. Occupations carry no ability</w:t>
        <w:br/>
        <w:t xml:space="preserve">requirements, so aptitude cannot influence ranking (features.py aptitude_fit is constant per</w:t>
        <w:br/>
        <w:t xml:space="preserve">learner). scripts/load_onet.py expects wide columns (title, riasec_r..riasec_c) and a file</w:t>
        <w:br/>
        <w:t xml:space="preserve">called Interests. In O*NET 31.0 that file is named Career Interest Types (renamed in 30.3). It</w:t>
        <w:br/>
        <w:t xml:space="preserve">is long format: O*NET-SOC Code, Title, Element ID, Element Name, Scale ID, Scale Name, Data</w:t>
        <w:br/>
        <w:t xml:space="preserve">Value, Date, Domain Source. Scale OI = RIASEC level per element; scale IH = high-point code</w:t>
        <w:br/>
        <w:t xml:space="preserve">(1 R, 2 I, 3 A, 4 S, 5 E, 6 C; 0 = none). It has NO sample-size or standard-error columns and</w:t>
        <w:br/>
        <w:t xml:space="preserve">rates only about 900 occupations. Read the 31.0 data dictionary and adapt; do not trust the</w:t>
        <w:br/>
        <w:t xml:space="preserve">loader's expected columns.</w:t>
        <w:br/>
        <w:br/>
        <w:t xml:space="preserve">Do:</w:t>
        <w:br/>
        <w:t xml:space="preserve">A. SOURCES. Manually download O*NET 31.0 (CSV) into backend/app/data/raw/onet/: Occupation</w:t>
        <w:br/>
        <w:t xml:space="preserve">   Data, Career Interest Types, Interests Illustrative Activities, Abilities, Knowledge, Work</w:t>
        <w:br/>
        <w:t xml:space="preserve">   Context, Work Activities, Job Zones, Scales Reference, Content Model Reference, plus the</w:t>
        <w:br/>
        <w:t xml:space="preserve">   related crosswalks. Register them in SOURCES.yaml. Licence is CC BY 4.0: create</w:t>
        <w:br/>
        <w:t xml:space="preserve">   docs/ATTRIBUTION.md.</w:t>
        <w:br/>
        <w:t xml:space="preserve">B. INTERESTS. Rewrite scripts/load_onet.py: pivot scale OI to one row per occupation. Read the</w:t>
        <w:br/>
        <w:t xml:space="preserve">   OI value range from the Scales Reference and rescale to [0,1]; document the formula. Keep</w:t>
        <w:br/>
        <w:t xml:space="preserve">   the IH high-point codes. n and standard error stay NULL because the file has none (do not</w:t>
        <w:br/>
        <w:t xml:space="preserve">   invent them). Store grade A, is_demo=false.</w:t>
        <w:br/>
        <w:t xml:space="preserve">C. ABILITIES. New table occupation_abilities(occupation_id, num, verbal, spatial, mech,</w:t>
        <w:br/>
        <w:t xml:space="preserve">   source, n). For each construct: requirement = sqrt(norm_importance x norm_level) averaged</w:t>
        <w:br/>
        <w:t xml:space="preserve">   over mapped elements (normalise using the Scales Reference ranges). Mapping lives in</w:t>
        <w:br/>
        <w:t xml:space="preserve">   backend/app/data/raw/aptitude_map.yaml. Defaults: num = Mathematical Reasoning + Number</w:t>
        <w:br/>
        <w:t xml:space="preserve">   Facility; verbal = Oral + Written Comprehension; spatial = Spatial Orientation +</w:t>
        <w:br/>
        <w:t xml:space="preserve">   Visualization; mech = Knowledge: Mechanical. Confirm element names against the Content</w:t>
        <w:br/>
        <w:t xml:space="preserve">   Model Reference; an unknown name must fail loudly, not silently drop.</w:t>
        <w:br/>
        <w:t xml:space="preserve">D. WORK FLAGS. scripts/derive_work_flags.py reads Work Context and writes</w:t>
        <w:br/>
        <w:t xml:space="preserve">   occupations.work_flags JSON {outdoor, hazard, physical_effort, customer_contact} using</w:t>
        <w:br/>
        <w:t xml:space="preserve">   thresholds in work_flags.yaml. Flags answer family safety questions and drive an optional</w:t>
        <w:br/>
        <w:t xml:space="preserve">   SOFT learner preference. They are never a hard filter and never gated by gender.</w:t>
        <w:br/>
        <w:t xml:space="preserve">E. INDIA MAPPING. scripts/map_onet_to_india.py builds crosswalk rows</w:t>
        <w:br/>
        <w:t xml:space="preserve">   O*NET-SOC &gt; SOC 2018 &gt; ISCO-08 &gt; NCO-2015 (4-digit) &gt; trade_id. Use official published</w:t>
        <w:br/>
        <w:t xml:space="preserve">   crosswalks wherever they exist (method='official'); name matching is only</w:t>
        <w:br/>
        <w:t xml:space="preserve">   method='name_match' with needs_review=true. One trade may map to several O*NET codes:</w:t>
        <w:br/>
        <w:t xml:space="preserve">   aggregate with weights = relation confidence, store the contributing codes and the spread,</w:t>
        <w:br/>
        <w:t xml:space="preserve">   and flag any trade whose spread (SD of any RIASEC dimension) exceeds 0.2 as needs_review.</w:t>
        <w:br/>
        <w:t xml:space="preserve">F. JOB ZONE CHECK. For each trade compare Job Zone to NSQF level and min_edu; write mismatches</w:t>
        <w:br/>
        <w:t xml:space="preserve">   to data/processed/jobzone_nsqf_review.csv. Report only; never auto-correct.</w:t>
        <w:br/>
        <w:t xml:space="preserve">G. PRECEDENCE in build_occupation_master.py: PS-provided &gt; O*NET-derived (grade A) &gt; curated</w:t>
        <w:br/>
        <w:t xml:space="preserve">   demo (grade D). Unmapped trades keep the demo vector and stay is_demo=true. Never blend</w:t>
        <w:br/>
        <w:t xml:space="preserve">   demo and real values inside one vector.</w:t>
        <w:br/>
        <w:t xml:space="preserve">H. HINDI NAMES. Do not rely on ESCO for Hindi. Keep name_hi from NCVT/NSDC titles, otherwise</w:t>
        <w:br/>
        <w:t xml:space="preserve">   a reviewed translation with needs_review=true.</w:t>
        <w:br/>
        <w:t xml:space="preserve">I. TESTS. Pivot fixture (5 occupations, OI + IH); rescale bounds; aptitude_map unknown-element</w:t>
        <w:br/>
        <w:t xml:space="preserve">   failure; precedence; spread flag; data_report shows % of vocational trades with a real</w:t>
        <w:br/>
        <w:t xml:space="preserve">   RIASEC vector and a real ability vector.</w:t>
        <w:br/>
        <w:br/>
        <w:t xml:space="preserve">Gate:</w:t>
        <w:br/>
        <w:t xml:space="preserve">- `make check` green.</w:t>
        <w:br/>
        <w:t xml:space="preserve">- Target (report the real number, do not pad): &gt;= 70% of vocational trades have grade-A RIASEC</w:t>
        <w:br/>
        <w:t xml:space="preserve">  and ability vectors. O*NET rates only part of its occupation list and Indian trades such as</w:t>
        <w:br/>
        <w:t xml:space="preserve">  some crafts will not map, so expect gaps; the rest stay explicit demo with the badge.</w:t>
        <w:br/>
        <w:t xml:space="preserve">- jobzone_nsqf_review.csv and the spread-flag list are written for human review.</w:t>
        <w:br/>
        <w:t xml:space="preserve">- docs/ATTRIBUTION.md exists.</w:t>
        <w:br/>
        <w:t xml:space="preserve">STOP and report with pasted command output.</w:t>
      </w:r>
    </w:p>
    <w:p>
      <w:pPr/>
      <w:r>
        <w:t xml:space="preserve">Files touched: scripts/load_onet.py (rewrite), scripts/derive_work_flags.py, scripts/map_onet_to_india.py, scripts/build_occupation_master.py, backend/app/data/raw/aptitude_map.yaml, work_flags.yaml, backend/app/models/occupation.py (+ occupation_abilities), new Alembic revision, docs/ATTRIBUTION.md.</w:t>
      </w:r>
    </w:p>
    <w:p>
      <w:pPr>
        <w:pStyle w:val="Heading2"/>
      </w:pPr>
      <w:r>
        <w:t xml:space="preserve">Phase 21: Assessment v2 (grounded items, calibration, aptitude requirements)</w:t>
      </w:r>
    </w:p>
    <w:p>
      <w:pPr/>
      <w:r>
        <w:t xml:space="preserve">Phase 21 makes the assessment measurable: items grounded in O*NET activities, difficulty calibrated on real respondents, and an aptitude score that can actually change the ranking. Your EVAL_REPORT shows exact top-3 order agreement of about 74%, so the phase also adds a forced-choice tie-break. Priority P0, effort 4 to 5 days, plus a pilot of about 300 learners for calibration.</w:t>
      </w:r>
    </w:p>
    <w:p>
      <w:pPr>
        <w:pStyle w:val="Code"/>
      </w:pPr>
      <w:bookmarkStart w:id="4" w:name="bongo_lang_text_4"/>
      <w:bookmarkEnd w:id="4"/>
      <w:r>
        <w:t xml:space="preserve">PHASE 21 - ASSESSMENT V2. Backend + item banks + eval harness. Frontend only where stated.</w:t>
        <w:br/>
        <w:t xml:space="preserve">Prereq: Phase 20 merged (occupation_abilities, grade-A RIASEC). Read the Data Addendum.</w:t>
        <w:br/>
        <w:br/>
        <w:t xml:space="preserve">Context: ml/assessment has 72 RIASEC items (12 per dimension, activity wording, EN+HI) and 20</w:t>
        <w:br/>
        <w:t xml:space="preserve">aptitude items (5 per construct, e.g. "3 + 5 x 2 = ?"). adaptive.py uses each item's hand-set</w:t>
        <w:br/>
        <w:t xml:space="preserve">`difficulty` as the IRT b-parameter with a fixed discrimination IRT_A = 1.0. G4 (97.5%) is</w:t>
        <w:br/>
        <w:t xml:space="preserve">measured on simulated respondents only; exact top-3 order agreement is about 74%.</w:t>
        <w:br/>
        <w:br/>
        <w:t xml:space="preserve">Do:</w:t>
        <w:br/>
        <w:t xml:space="preserve">A. ITEM GROUNDING. Build ml/assessment/items_v2/interest_items.json. Each item has: id, dimension,</w:t>
        <w:br/>
        <w:t xml:space="preserve">   text_en, text_hi (plain Hindi, Class 5-6 reading level, &lt;= 12 words), source_element (the</w:t>
        <w:br/>
        <w:t xml:space="preserve">   O*NET Interests Illustrative Activity or Work Activity it derives from), local_context</w:t>
        <w:br/>
        <w:t xml:space="preserve">   (the Indian trade family it is relevant to), reviewed_by, needs_review. Describe tasks, not</w:t>
        <w:br/>
        <w:t xml:space="preserve">   people; no gendered wording. Keep &gt;= 12 items per RIASEC dimension. Add scripts/check_items.py</w:t>
        <w:br/>
        <w:t xml:space="preserve">   that fails on missing fields, &gt; 12 words, or duplicate meaning (embedding cosine &gt; 0.92).</w:t>
        <w:br/>
        <w:t xml:space="preserve">B. APTITUDE LADDER. Build items_v2/aptitude_items.json with &gt;= 10 items per construct (num,</w:t>
        <w:br/>
        <w:t xml:space="preserve">   verbal, spatial, mech) across 4 difficulty bands anchored to ASER 2023 levels:</w:t>
        <w:br/>
        <w:t xml:space="preserve">   band 1 = below ASER division level (subtraction, place value); band 2 = division and</w:t>
        <w:br/>
        <w:t xml:space="preserve">   simple fractions; band 3 = Class 8-10 word problems (percent, ratio, units); band 4 =</w:t>
        <w:br/>
        <w:t xml:space="preserve">   trade-flavoured (area, gear/lever, series wiring). Spatial and mech items are pictorial.</w:t>
        <w:br/>
        <w:t xml:space="preserve">   Verbal items are short Hindi/English notices and instructions. Each item stores band,</w:t>
        <w:br/>
        <w:t xml:space="preserve">   aser_anchor and an image path where relevant.</w:t>
        <w:br/>
        <w:t xml:space="preserve">C. CALIBRATION PIPELINE. Add table assessment_responses(session_hash, item_id, response,</w:t>
        <w:br/>
        <w:t xml:space="preserve">   latency_ms, position, lang, device_class, completed_at). Collect ONLY through the existing</w:t>
        <w:br/>
        <w:t xml:space="preserve">   consent flow (docs/PRIVACY.md) and add guardian consent for under-18 participants.</w:t>
        <w:br/>
        <w:t xml:space="preserve">   scripts/calibrate_items.py fits a 2PL per item (marginal ML; numpy/scikit-learn only. If a</w:t>
        <w:br/>
        <w:t xml:space="preserve">   new dependency is needed, list it in docs/ASSUMPTIONS.md and stop for approval). Output</w:t>
        <w:br/>
        <w:t xml:space="preserve">   items_v2/*.calibrated.json with a, b, n, calibrated=true. Items with n &lt; 300 keep their prior</w:t>
        <w:br/>
        <w:t xml:space="preserve">   and calibrated=false. adaptive.py must read per-item `a` and `b` instead of IRT_A and the</w:t>
        <w:br/>
        <w:t xml:space="preserve">   hand-set difficulty.</w:t>
        <w:br/>
        <w:t xml:space="preserve">D. TIE-BREAK. When the top-3 RIASEC scores are within one SEM of each other after the interest</w:t>
        <w:br/>
        <w:t xml:space="preserve">   phase, ask up to 3 forced-choice pairs (two activities from the contested dimensions) and</w:t>
        <w:br/>
        <w:t xml:space="preserve">   update theta. Cap total interest items at the existing HARD_CAP.</w:t>
        <w:br/>
        <w:t xml:space="preserve">E. LOW-LITERACY SUPPORT (small, optional). API item_type = likert3 | pair. likert3 uses</w:t>
        <w:br/>
        <w:t xml:space="preserve">   like / unsure / dislike with icons. Wire QuestionCard.tsx to render it with the existing</w:t>
        <w:br/>
        <w:t xml:space="preserve">   ReadThisScreen audio. Do not change other screens.</w:t>
        <w:br/>
        <w:t xml:space="preserve">F. APTITUDE FIT FUNCTION (pure module, wired in Phase 23). ml/ranking/aptitude_fit.py:</w:t>
        <w:br/>
        <w:t xml:space="preserve">   aptitude_match(learner_theta, learner_se, occ_requirements) -&gt; {score, shortfalls, confidence}.</w:t>
        <w:br/>
        <w:t xml:space="preserve">   Link scales by percentile: learner percentile against pilot norms, occupation requirement</w:t>
        <w:br/>
        <w:t xml:space="preserve">   percentile against all vocational occupations. Count SHORTFALL only (learner below</w:t>
        <w:br/>
        <w:t xml:space="preserve">   requirement); surplus is never a penalty. When SE is high, shrink toward neutral and lower</w:t>
        <w:br/>
        <w:t xml:space="preserve">   confidence. Document the percentile linking in docs/ASSUMPTIONS.md as a default.</w:t>
        <w:br/>
        <w:t xml:space="preserve">G. VALIDITY STUDY SCRIPTS (run during pilot, not in CI):</w:t>
        <w:br/>
        <w:t xml:space="preserve">   - reliability: test-retest after &gt;= 14 days, n &gt;= 60, report r per dimension.</w:t>
        <w:br/>
        <w:t xml:space="preserve">   - convergent: same learners also answer the O*NET Interest Profiler short form (check its</w:t>
        <w:br/>
        <w:t xml:space="preserve">     current terms) or receive counsellor-assigned Holland codes; report correlation per</w:t>
        <w:br/>
        <w:t xml:space="preserve">     dimension, n &gt;= 200.</w:t>
        <w:br/>
        <w:t xml:space="preserve">   - known-groups: 15+ trainees per trade family from partner ITIs; report AUC for predicting</w:t>
        <w:br/>
        <w:t xml:space="preserve">     trade family from RIASEC profile.</w:t>
        <w:br/>
        <w:t xml:space="preserve">   - India adjustment: scripts/adjust_occupation_riasec.py updates each occupation vector =</w:t>
        <w:br/>
        <w:t xml:space="preserve">     w x incumbent mean + (1 - w) x O*NET prior, w = n / (n + 20). Store prior, incumbent n and</w:t>
        <w:br/>
        <w:t xml:space="preserve">     result separately.</w:t>
        <w:br/>
        <w:t xml:space="preserve">H. TESTS. Item bank structure; parameter-recovery test (simulate 2,000 respondents from known</w:t>
        <w:br/>
        <w:t xml:space="preserve">   a and b, calibration recovers within +/- 0.25); adaptive uses per-item a; tie-break unit</w:t>
        <w:br/>
        <w:t xml:space="preserve">   tests; aptitude_match table-test (shortfall only, SE shrinkage); check_items failures.</w:t>
        <w:br/>
        <w:br/>
        <w:t xml:space="preserve">Gate:</w:t>
        <w:br/>
        <w:t xml:space="preserve">- `make check` green; `make eval` reports G4 as set agreement AND exact order, both labelled</w:t>
        <w:br/>
        <w:t xml:space="preserve">  "simulated" until pilot data exists. Exact order must not fall below the 74% baseline.</w:t>
        <w:br/>
        <w:t xml:space="preserve">- scripts/check_items.py passes; parameter-recovery test passes.</w:t>
        <w:br/>
        <w:t xml:space="preserve">- Validity scripts run end to end on a fixture; real numbers are reported only after pilot.</w:t>
        <w:br/>
        <w:t xml:space="preserve">STOP and report with pasted command output.</w:t>
      </w:r>
    </w:p>
    <w:p>
      <w:pPr/>
      <w:r>
        <w:t xml:space="preserve">Files touched: backend/app/ml/assessment/ (adaptive.py, scoring.py, items_v2/), backend/app/ml/ranking/aptitude_fit.py, backend/app/models/assessment.py (+ responses table), scripts/check_items.py, scripts/calibrate_items.py, scripts/adjust_occupation_riasec.py, frontend QuestionCard.tsx (item E only), new Alembic revision.</w:t>
      </w:r>
    </w:p>
    <w:p>
      <w:pPr/>
      <w:r>
        <w:t xml:space="preserve">Before choosing the response format in item E, read O*NET's technical reports on a </w:t>
      </w:r>
      <w:hyperlink r:id="rId4" w:history="1">
        <w:r>
          <w:rPr>
            <w:rStyle w:val="Hyperlink"/>
          </w:rPr>
          <w:t xml:space="preserve">Mini Interest Profiler for mobile devices</w:t>
        </w:r>
      </w:hyperlink>
      <w:r>
        <w:t xml:space="preserve"> and on </w:t>
      </w:r>
      <w:hyperlink r:id="rId5" w:history="1">
        <w:r>
          <w:rPr>
            <w:rStyle w:val="Hyperlink"/>
          </w:rPr>
          <w:t xml:space="preserve">emoji anchors for the Interest Profiler Short Form</w:t>
        </w:r>
      </w:hyperlink>
      <w:r>
        <w:t xml:space="preserve">. I have not read their findings, so check them before relying on them.</w:t>
      </w:r>
    </w:p>
    <w:p>
      <w:pPr>
        <w:pStyle w:val="Heading2"/>
      </w:pPr>
      <w:r>
        <w:t xml:space="preserve">Phase 22: Outcome evidence engine (tracer studies, PMKVY, ITI scorecards, PLFS)</w:t>
      </w:r>
    </w:p>
    <w:p>
      <w:pPr/>
      <w:r>
        <w:t xml:space="preserve">Phase 22 turns four messy public sources into one graded outcome table with sample sizes and intervals, and ends the silent fallbacks that hide missing data. Today </w:t>
      </w:r>
      <w:r>
        <w:rPr>
          <w:rStyle w:val="CodeChar"/>
        </w:rPr>
        <w:t xml:space="preserve">OutcomeService.get_trade_outcomes</w:t>
      </w:r>
      <w:r>
        <w:t xml:space="preserve"> falls back to every state's rows when the learner's state has none, without telling anyone. Priority P0, effort 5 to 6 days.</w:t>
      </w:r>
    </w:p>
    <w:p>
      <w:pPr>
        <w:pStyle w:val="Code"/>
      </w:pPr>
      <w:bookmarkStart w:id="5" w:name="bongo_lang_text_5"/>
      <w:bookmarkEnd w:id="5"/>
      <w:r>
        <w:t xml:space="preserve">PHASE 22 - OUTCOME EVIDENCE ENGINE. Backend + scripts only. No UI.</w:t>
        <w:br/>
        <w:t xml:space="preserve">Prereq: Phases 19-20 merged. Read the Data Addendum and docs/ASSUMPTIONS.md.</w:t>
        <w:br/>
        <w:br/>
        <w:t xml:space="preserve">Context: market (85 rows) and provider_outcomes (80 rows) are demo. OutcomeService silently</w:t>
        <w:br/>
        <w:t xml:space="preserve">falls back to all rows of an occupation when a state/district has none. Real sources differ</w:t>
        <w:br/>
        <w:t xml:space="preserve">in grain, definition and age, so they must be stored in ONE table with those differences</w:t>
        <w:br/>
        <w:t xml:space="preserve">explicit, then read through the Phase 19 best_available() policy.</w:t>
        <w:br/>
        <w:br/>
        <w:t xml:space="preserve">Do:</w:t>
        <w:br/>
        <w:t xml:space="preserve">A. UNIFIED TABLE. outcome_evidence(id, trade_id, geo_level[provider|district|state|national],</w:t>
        <w:br/>
        <w:t xml:space="preserve">   lgd_code, provider_id nullable, period_start, period_end, metric, value, value_shape</w:t>
        <w:br/>
        <w:t xml:space="preserve">   [rate|mean|median|band|p25|p75], n, definition[reported|verified|survey], scheme_version</w:t>
        <w:br/>
        <w:t xml:space="preserve">   nullable, source_id, evidence_grade, ci_low, ci_high, page_ref, verified_by). metrics:</w:t>
        <w:br/>
        <w:t xml:space="preserve">   placement_rate, earnings_monthly_inr, self_employed_pct, apprenticeship_stipend_inr,</w:t>
        <w:br/>
        <w:t xml:space="preserve">   pass_rate, admission_rate. Keep market and provider_outcomes as READ MODELS rebuilt by</w:t>
        <w:br/>
        <w:t xml:space="preserve">   scripts/build_read_models.py from best_available(). Loaders never write the read models.</w:t>
        <w:br/>
        <w:t xml:space="preserve">B. TRACER STUDIES (DGT STRIVE, state reports + national). scripts/ingest_tracer_studies.py.</w:t>
        <w:br/>
        <w:t xml:space="preserve">   Prefer pdftotext/pdfplumber-style extraction already on the machine; a new dependency needs</w:t>
        <w:br/>
        <w:t xml:space="preserve">   an ASSUMPTIONS.md entry. Output one CSV per state for HUMAN verification (two-person check</w:t>
        <w:br/>
        <w:t xml:space="preserve">   on the first 3 states). Every row stores page_ref and table name. Store income exactly as</w:t>
        <w:br/>
        <w:t xml:space="preserve">   reported (mean, median or band). Do NOT invent p25/p75 from a mean. State sample sizes</w:t>
        <w:br/>
        <w:t xml:space="preserve">   (e.g. a state surveying a few hundred of a few thousand graduates) go in `n`.</w:t>
        <w:br/>
        <w:t xml:space="preserve">C. PMKVY. scripts/ingest_pmkvy.py reads official downloads only (data.gov.in state-wise</w:t>
        <w:br/>
        <w:t xml:space="preserve">   placement, Dataful exports, dashboard sector extracts, the NSDC PMKVY 2.0 profile study).</w:t>
        <w:br/>
        <w:t xml:space="preserve">   Keep scheme_version (1.0/2.0/3.0) as a column; never pool versions. PMKVY 4.0 has no</w:t>
        <w:br/>
        <w:t xml:space="preserve">   placement metric: write none. Label each rate reported or verified from the source's own</w:t>
        <w:br/>
        <w:t xml:space="preserve">   definition. Reported rates are grade C; verified grade B.</w:t>
        <w:br/>
        <w:t xml:space="preserve">D. ITI SCORECARDS. scripts/ingest_iti_scorecards.py loads the DGT per-ITI grading scorecards</w:t>
        <w:br/>
        <w:t xml:space="preserve">   (pass %, admission %, trade diversity, female participation as a PROVIDER property). Match</w:t>
        <w:br/>
        <w:t xml:space="preserve">   ITIs to centres by DGT/NCVT ITI code; name+district fuzzy matches are needs_review=true.</w:t>
        <w:br/>
        <w:t xml:space="preserve">   These scorecards carry no placement or earnings: never display them as outcomes.</w:t>
        <w:br/>
        <w:t xml:space="preserve">E. PLFS AGGREGATES. scripts/build_plfs_aggregates.py reads unit-level microdata from</w:t>
        <w:br/>
        <w:t xml:space="preserve">   data/raw/labour/ (never committed) and writes ONLY aggregates: survey-weighted p25, median,</w:t>
        <w:br/>
        <w:t xml:space="preserve">   p75 of monthly earnings by state x occupation group (NCO 2-digit) x general-education</w:t>
        <w:br/>
        <w:t xml:space="preserve">   bucket x vocational-training status x sector (rural/urban), with unweighted n; suppress</w:t>
        <w:br/>
        <w:t xml:space="preserve">   n &lt; 30. Keep regular-wage and self-employed earnings separate. PLFS training fields map to</w:t>
        <w:br/>
        <w:t xml:space="preserve">   trade FAMILIES only; never claim a trade-level figure from PLFS. Also write</w:t>
        <w:br/>
        <w:t xml:space="preserve">   education_route_compare: median earnings by highest general education and technical</w:t>
        <w:br/>
        <w:t xml:space="preserve">   qualification per state, so the family question "vocational versus degree" is answered</w:t>
        <w:br/>
        <w:t xml:space="preserve">   from data. Label it an association, not a causal effect.</w:t>
        <w:br/>
        <w:t xml:space="preserve">F. SHRINKAGE AND INTERVALS. Implement evidence_svc.shrink(): rates use beta-binomial</w:t>
        <w:br/>
        <w:t xml:space="preserve">   empirical Bayes toward the parent geography (prior strength m estimated by method of</w:t>
        <w:br/>
        <w:t xml:space="preserve">   moments across units); earnings shrink the log-median toward the parent with weight</w:t>
        <w:br/>
        <w:t xml:space="preserve">   n / (n + k), k from between-unit variance. Return an 80% interval for every figure.</w:t>
        <w:br/>
        <w:t xml:space="preserve">   Convert earnings to one base year with an official CPI series; record the series in</w:t>
        <w:br/>
        <w:t xml:space="preserve">   SOURCES.yaml.</w:t>
        <w:br/>
        <w:t xml:space="preserve">G. AUDIT. scripts/outcome_audit.py flags: rate &gt; 100, certified &gt; enrolled, p25 &gt; median,</w:t>
        <w:br/>
        <w:t xml:space="preserve">   reported-vs-verified gaps above 20 points for the same trade and state, and rows older than</w:t>
        <w:br/>
        <w:t xml:space="preserve">   3 years. Output data/processed/outcome_audit.csv.</w:t>
        <w:br/>
        <w:t xml:space="preserve">H. API. GET /outcomes and GET /providers/{id}/outcomes return {status, value, interval, n,</w:t>
        <w:br/>
        <w:t xml:space="preserve">   level_used, grade, definition, as_of, source_url}. status is "no_verified_data" when nothing</w:t>
        <w:br/>
        <w:t xml:space="preserve">   passes the addendum; remove the silent national fallback in outcome_svc.py. Keep</w:t>
        <w:br/>
        <w:t xml:space="preserve">   PS-provided datasets (load_provided_dataset.py + mapping.yaml) at top precedence.</w:t>
        <w:br/>
        <w:t xml:space="preserve">I. TESTS. Per-source ingestion fixtures (3 rows each, one with a bad definition); shrinkage</w:t>
        <w:br/>
        <w:t xml:space="preserve">   unit tests (n=5 vs n=500 behave as expected); n&lt;30 suppression; no-fallback test; PMKVY 4.0</w:t>
        <w:br/>
        <w:t xml:space="preserve">   writes no placement row; PLFS loader emits no unit-level rows (assert columns).</w:t>
        <w:br/>
        <w:br/>
        <w:t xml:space="preserve">Gate:</w:t>
        <w:br/>
        <w:t xml:space="preserve">- `make check` green; data_report shows outcome coverage per metric x grade x state.</w:t>
        <w:br/>
        <w:t xml:space="preserve">- Target (report the real number): grade A/B earnings range for &gt;= 25 trades in the pilot</w:t>
        <w:br/>
        <w:t xml:space="preserve">  state and &gt;= 5 other states; every other trade returns no_verified_data, not a guess.</w:t>
        <w:br/>
        <w:t xml:space="preserve">- outcome_audit.csv written and reviewed; no row without page_ref or source_url.</w:t>
        <w:br/>
        <w:t xml:space="preserve">STOP and report with pasted command output.</w:t>
      </w:r>
    </w:p>
    <w:p>
      <w:pPr/>
      <w:r>
        <w:t xml:space="preserve">Files touched: backend/app/models/outcome_evidence.py, scripts/ingest_tracer_studies.py, ingest_pmkvy.py, ingest_iti_scorecards.py, build_plfs_aggregates.py, build_read_models.py, outcome_audit.py, backend/app/services/evidence_svc.py, outcome_svc.py, backend/app/api/routes/outcomes.py, new Alembic revision.</w:t>
      </w:r>
    </w:p>
    <w:p>
      <w:pPr>
        <w:pStyle w:val="Heading2"/>
      </w:pPr>
      <w:r>
        <w:t xml:space="preserve">Phase 23: Recommender v2 (real features, bug fixes, honest explanations)</w:t>
      </w:r>
    </w:p>
    <w:p>
      <w:pPr/>
      <w:r>
        <w:t xml:space="preserve">Phase 23 fixes the wiring defects first, then lets real evidence into the ranking without rewarding data that merely happens to exist. The "top 100%" label in your screenshot is finding 1 in the audit table. Priority P0, effort 4 to 5 days.</w:t>
      </w:r>
    </w:p>
    <w:p>
      <w:pPr>
        <w:pStyle w:val="Code"/>
      </w:pPr>
      <w:bookmarkStart w:id="6" w:name="bongo_lang_text_6"/>
      <w:bookmarkEnd w:id="6"/>
      <w:r>
        <w:t xml:space="preserve">PHASE 23 - RECOMMENDER V2. Backend + eval harness. Frontend only for the reason-chip text.</w:t>
        <w:br/>
        <w:t xml:space="preserve">Prereq: Phases 19-22 merged. Read the Data Addendum.</w:t>
        <w:br/>
        <w:br/>
        <w:t xml:space="preserve">Context (verified): _salary_percentile in services/recommend_svc.py returns median/max of an</w:t>
        <w:br/>
        <w:t xml:space="preserve">occupation's state rows (77 of 81 occupations -&gt; None -&gt; 0.5; 4 occupations -&gt; exactly 1.0,</w:t>
        <w:br/>
        <w:t xml:space="preserve">rendered "top 100%"). aptitude_fit in ml/ranking/features.py is the same for every candidate.</w:t>
        <w:br/>
        <w:t xml:space="preserve">WITHIN_BUDGET always fires (fee_ratio capped at 1.0). Budget bands differ between features.py</w:t>
        <w:br/>
        <w:t xml:space="preserve">(10k/50k/200k) and filters.py (20k/60k/unlimited). _local_demand ignores the learner's</w:t>
        <w:br/>
        <w:t xml:space="preserve">state/district. Retrieval (weight 0.20) re-uses the RIASEC signal. No outcome feature exists.</w:t>
        <w:br/>
        <w:br/>
        <w:t xml:space="preserve">Step 1 - BUG FIXES (own commit, before any new feature):</w:t>
        <w:br/>
        <w:t xml:space="preserve"> a. Delete _salary_percentile and the GOOD_EARNINGS template wording "top {pct}%".</w:t>
        <w:br/>
        <w:t xml:space="preserve"> b. One budget source: backend/app/core/budget.py BUDGET_LIMITS, imported by filters.py and</w:t>
        <w:br/>
        <w:t xml:space="preserve">    features.py. fee_ratio is uncapped for explanation; cap only inside scoring.</w:t>
        <w:br/>
        <w:t xml:space="preserve">    WITHIN_BUDGET fires only when fee &lt;= the learner's band limit and states that limit.</w:t>
        <w:br/>
        <w:t xml:space="preserve"> c. Unify EDU_HIERARCHY (filters.py) and EDU_TO_NSQF (features.py) into one module. NSQF</w:t>
        <w:br/>
        <w:t xml:space="preserve">    levels come from the NQR-sourced courses table, not the demo seed.</w:t>
        <w:br/>
        <w:t xml:space="preserve"> d. Retrieval becomes candidate generation only (top-50 shortlist). Its score is NOT added to</w:t>
        <w:br/>
        <w:t xml:space="preserve">    the ranking. Pass the learner's free-text work preference as stated_interests when present.</w:t>
        <w:br/>
        <w:t xml:space="preserve"> e. Fix the Hindi typo in CAREER_MATCH (templates_hi_en.json) and have a Hindi reader review.</w:t>
        <w:br/>
        <w:t xml:space="preserve"> f. Regression tests for each of a-e, including the exact screenshot case (Fitter, low band).</w:t>
        <w:br/>
        <w:br/>
        <w:t xml:space="preserve">Step 2 - NEW FEATURES (extend FEATURE_ORDER, train.py and the fallback scorer; bump</w:t>
        <w:br/>
        <w:t xml:space="preserve">model_version to kaushalpath-rank-0.2.0):</w:t>
        <w:br/>
        <w:t xml:space="preserve"> - aptitude_fit_occ: from ml/ranking/aptitude_fit.py (Phase 21). Replaces aptitude_fit.</w:t>
        <w:br/>
        <w:t xml:space="preserve"> - interest_confidence: from the SEM of the learner's top RIASEC dimensions. Low confidence</w:t>
        <w:br/>
        <w:t xml:space="preserve">   shifts weight from interest to aptitude and outcomes.</w:t>
        <w:br/>
        <w:t xml:space="preserve"> - earnings_median_pct and earnings_floor_pct: percentile, among the learner's ELIGIBLE</w:t>
        <w:br/>
        <w:t xml:space="preserve">   trades in their geography, of the log median and of p25 (parents care about the downside).</w:t>
        <w:br/>
        <w:t xml:space="preserve">   Source: best_available() on outcome_evidence. A percentile is only computed across trades.</w:t>
        <w:br/>
        <w:t xml:space="preserve"> - placement_est and placement_conf: shrunk placement rate and its interval width (Phase 22).</w:t>
        <w:br/>
        <w:t xml:space="preserve"> - local_demand: from PLFS employment share of the trade family in the learner's state plus</w:t>
        <w:br/>
        <w:t xml:space="preserve">   PMKVY sector placement rate. Grade C; labelled as a proxy, never as "vacancies".</w:t>
        <w:br/>
        <w:t xml:space="preserve"> - progression_value: count of verified pathways (NSQF level-up, lateral entry,</w:t>
        <w:br/>
        <w:t xml:space="preserve">   apprenticeship) for the course from progression_paths.</w:t>
        <w:br/>
        <w:t xml:space="preserve"> - net_cost_ratio: fee after scheme eligibility (schemes rules + income_band) over the</w:t>
        <w:br/>
        <w:t xml:space="preserve">   learner's budget limit.</w:t>
        <w:br/>
        <w:t xml:space="preserve"> - provider_quality: used to ORDER centres inside each recommendation (distance, then</w:t>
        <w:br/>
        <w:t xml:space="preserve">   outcome n &gt;= 30, then scorecard), not to rank courses.</w:t>
        <w:br/>
        <w:br/>
        <w:t xml:space="preserve">Step 3 - MISSING DATA IS NEUTRAL, NOT REWARDED:</w:t>
        <w:br/>
        <w:t xml:space="preserve"> - Features without a passing evidence row are marked missing and their weight is</w:t>
        <w:br/>
        <w:t xml:space="preserve">   renormalised across the available features. Do not fill 0.5 constants.</w:t>
        <w:br/>
        <w:t xml:space="preserve"> - Add has_data flags to the explanation payload only. A test must prove two otherwise</w:t>
        <w:br/>
        <w:t xml:space="preserve">   identical trades that differ only in data availability get the same score.</w:t>
        <w:br/>
        <w:br/>
        <w:t xml:space="preserve">Step 4 - DEFAULT WEIGHTS (transparent scorer; tune ONLY on non-circular validation in</w:t>
        <w:br/>
        <w:t xml:space="preserve">Phase 24, never on the locked test split):</w:t>
        <w:br/>
        <w:t xml:space="preserve"> interest 0.30 (riasec 0.22, top3 overlap 0.08) | aptitude_fit_occ 0.20 |</w:t>
        <w:br/>
        <w:t xml:space="preserve"> outcomes 0.25 (placement_est 0.10, earnings_median_pct 0.08, earnings_floor_pct 0.07) |</w:t>
        <w:br/>
        <w:t xml:space="preserve"> local_demand 0.08 | cost (net_cost_ratio) 0.07 | distance 0.05 | progression_value 0.05.</w:t>
        <w:br/>
        <w:t xml:space="preserve"> LightGBM stays optional and may only be trained on labels that do not come from the rubric.</w:t>
        <w:br/>
        <w:br/>
        <w:t xml:space="preserve">Step 5 - CONFIDENCE AND ABSTENTION:</w:t>
        <w:br/>
        <w:t xml:space="preserve"> Each recommendation returns confidence (high|medium|low) from interest SEM, evidence grade</w:t>
        <w:br/>
        <w:t xml:space="preserve"> and n, plus data_gaps[] in plain words (e.g. "No verified earnings for this trade in your</w:t>
        <w:br/>
        <w:t xml:space="preserve"> district; showing the state figure, grade B"). If all top-3 are low confidence, return</w:t>
        <w:br/>
        <w:t xml:space="preserve"> counsellor_suggested = true and wire it to services/escalation_svc.py.</w:t>
        <w:br/>
        <w:br/>
        <w:t xml:space="preserve">Step 6 - REASON CODES (ml/explain/reason_codes.py + templates_hi_en.json, EN and HI):</w:t>
        <w:br/>
        <w:t xml:space="preserve"> Add EARNINGS_RANGE (p25-p75, geography level, year, n, grade), PLACEMENT_RATE (rate,</w:t>
        <w:br/>
        <w:t xml:space="preserve"> interval, n, definition), PROGRESSION_PATH, PROVIDER_QUALITY, APTITUDE_GAP (shortfall</w:t>
        <w:br/>
        <w:t xml:space="preserve"> construct only). Every code carries evidence_id, source, grade. A code with no evidence row</w:t>
        <w:br/>
        <w:t xml:space="preserve"> is omitted. Test: every number in a rendered description appears in its evidence row.</w:t>
        <w:br/>
        <w:t xml:space="preserve"> The two-code minimum is satisfied by INTEREST_MATCH and ELIGIBLE only when outcome data is</w:t>
        <w:br/>
        <w:t xml:space="preserve"> absent, and the card then shows the data_gaps line.</w:t>
        <w:br/>
        <w:br/>
        <w:t xml:space="preserve">Step 7 - FAMILY CONTEXT (optional): from education_route_compare show the earnings</w:t>
        <w:br/>
        <w:t xml:space="preserve"> difference between the learner's education baseline and the recommended route as an</w:t>
        <w:br/>
        <w:t xml:space="preserve"> association with n and grade, never as a promise.</w:t>
        <w:br/>
        <w:br/>
        <w:t xml:space="preserve">Step 8 - COMPARE AGAINST v0.1: replay 200 personas through both versions. Report Kendall tau</w:t>
        <w:br/>
        <w:t xml:space="preserve"> of the top-10, how many top-3 slots changed, and the dominant feature behind each change.</w:t>
        <w:br/>
        <w:br/>
        <w:t xml:space="preserve">Gate:</w:t>
        <w:br/>
        <w:t xml:space="preserve">- `make check` green; G1 (eligibility violations) still 0%. `make eval` runs unchanged gates.</w:t>
        <w:br/>
        <w:t xml:space="preserve">- The screenshot scenario no longer shows "top 100%" or an always-on budget chip.</w:t>
        <w:br/>
        <w:t xml:space="preserve">- Missing-data neutrality test, faithfulness test and budget single-source test pass.</w:t>
        <w:br/>
        <w:t xml:space="preserve">- v0.1 vs v0.2 comparison report written to eval/reports/.</w:t>
        <w:br/>
        <w:t xml:space="preserve">STOP and report with pasted command output.</w:t>
      </w:r>
    </w:p>
    <w:p>
      <w:pPr/>
      <w:r>
        <w:t xml:space="preserve">Files touched: backend/app/core/budget.py, ml/ranking/ (features.py, filters.py, ranker.py, aptitude_fit.py, train.py), ml/explain/ (reason_codes.py, templates_hi_en.json), services/recommend_svc.py, escalation_svc.py hook, core/config.py (weights), frontend ReasonChip.tsx text only, eval/scripts/compare_versions.py.</w:t>
      </w:r>
    </w:p>
    <w:p>
      <w:pPr>
        <w:pStyle w:val="Heading2"/>
      </w:pPr>
      <w:r>
        <w:t xml:space="preserve">Phase 24: Evaluation v2 (accuracy that is not graded by its own signals)</w:t>
      </w:r>
    </w:p>
    <w:p>
      <w:pPr/>
      <w:r>
        <w:t xml:space="preserve">Phase 24 replaces rubric-derived labels with expert-rated gold, adds validity evidence for the assessment, and backtests the outcome numbers, so every accuracy claim names its data and its sample size. Your current G2 100% and G3 0.967 stay in the report, relabelled as consistency checks. Priority P0 for any accuracy claim, effort 4 to 5 days plus expert rating time.</w:t>
      </w:r>
    </w:p>
    <w:p>
      <w:pPr>
        <w:pStyle w:val="Code"/>
      </w:pPr>
      <w:bookmarkStart w:id="7" w:name="bongo_lang_text_7"/>
      <w:bookmarkEnd w:id="7"/>
      <w:r>
        <w:t xml:space="preserve">PHASE 24 - EVALUATION V2. eval/ + docs only. Do not change ranker weights in this phase.</w:t>
        <w:br/>
        <w:t xml:space="preserve">Prereq: Phases 19-23 merged and a pilot dataset exists (&gt;= 300 learners). Read the Data Addendum.</w:t>
        <w:br/>
        <w:br/>
        <w:t xml:space="preserve">Context: eval/gold/labels.jsonl is produced by label_with_rubric.py from the same catalogue</w:t>
        <w:br/>
        <w:t xml:space="preserve">signals the ranker uses (interest 40 / eligibility 30 / market 20 / cost 10), on synthetic</w:t>
        <w:br/>
        <w:t xml:space="preserve">personas. G4 is measured on simulated respondents. These prove internal consistency only.</w:t>
        <w:br/>
        <w:br/>
        <w:t xml:space="preserve">Do:</w:t>
        <w:br/>
        <w:t xml:space="preserve">A. PRE-REGISTER. Create eval/GATES.yaml with every gate, metric definition, data source,</w:t>
        <w:br/>
        <w:t xml:space="preserve">   minimum n and target BEFORE running anything. Reports print the file's sha256. Proposed</w:t>
        <w:br/>
        <w:t xml:space="preserve">   targets (edit only before the first run, never lower afterwards):</w:t>
        <w:br/>
        <w:t xml:space="preserve">   expert-gold NDCG@5 &gt;= 0.80; expert-acceptable top-3 hit-rate &gt;= 90%; inter-rater</w:t>
        <w:br/>
        <w:t xml:space="preserve">   agreement (Krippendorff alpha) &gt;= 0.60; test-retest r &gt;= 0.70 per RIASEC dimension;</w:t>
        <w:br/>
        <w:t xml:space="preserve">   convergent r &gt;= 0.60; known-groups AUC &gt;= 0.65; 80% interval coverage between 70% and 90%.</w:t>
        <w:br/>
        <w:t xml:space="preserve">B. EXPERT GOLD. Build 150-200 learner profiles (real pilot profiles where consented, plus</w:t>
        <w:br/>
        <w:t xml:space="preserve">   counsellor-written vignettes matched to real state x education x income distributions).</w:t>
        <w:br/>
        <w:t xml:space="preserve">   &gt;= 3 independent counsellors rate each profile against a candidate list that does NOT show</w:t>
        <w:br/>
        <w:t xml:space="preserve">   model scores, on a 0-3 suitability scale, using a rubric text written before rating.</w:t>
        <w:br/>
        <w:t xml:space="preserve">   Compute alpha. If alpha &lt; 0.60, revise the rubric and re-rate; do not average away</w:t>
        <w:br/>
        <w:t xml:space="preserve">   disagreement. Split 50% dev / 50% LOCKED test; the locked split is evaluated once per</w:t>
        <w:br/>
        <w:t xml:space="preserve">   release. Retire label_with_rubric.py from labelling (keep it as a baseline model only).</w:t>
        <w:br/>
        <w:t xml:space="preserve">C. REALISED-PATH CHECK (plausibility, not correctness). Using PLFS unit-level data kept</w:t>
        <w:br/>
        <w:t xml:space="preserve">   locally (aggregates only leave the script): for respondents aged 18-30 with 10th/12th</w:t>
        <w:br/>
        <w:t xml:space="preserve">   education and vocational training, test whether the recommender's top-3 trade FAMILIES</w:t>
        <w:br/>
        <w:t xml:space="preserve">   (inputs: education, state, income band only) contain the family they actually work in,</w:t>
        <w:br/>
        <w:t xml:space="preserve">   as lift over two baselines: the most common family in the state, and a random eligible</w:t>
        <w:br/>
        <w:t xml:space="preserve">   family. Observed work reflects constraints, not preference: report it as plausibility.</w:t>
        <w:br/>
        <w:t xml:space="preserve">D. ASSESSMENT VALIDITY. Consume the Phase 21 study outputs: test-retest, convergent,</w:t>
        <w:br/>
        <w:t xml:space="preserve">   known-groups. Report estimates with 95% bootstrap intervals and n. If a study has not run,</w:t>
        <w:br/>
        <w:t xml:space="preserve">   the report says "not yet measured"; it never substitutes simulated numbers.</w:t>
        <w:br/>
        <w:t xml:space="preserve">E. OUTCOME BACKTEST. For trade x state cells with two or more periods, predict the later</w:t>
        <w:br/>
        <w:t xml:space="preserve">   period's placement rate and earnings from the earlier period using the shrunk estimate and</w:t>
        <w:br/>
        <w:t xml:space="preserve">   the raw value. Report MAE for both, and 80% interval coverage. Split by evidence grade.</w:t>
        <w:br/>
        <w:t xml:space="preserve">F. ABLATIONS on the dev split: drop outcome features, drop aptitude_fit_occ, drop retrieval</w:t>
        <w:br/>
        <w:t xml:space="preserve">   candidate generation, swap India-adjusted RIASEC for O*NET prior. Report the change in</w:t>
        <w:br/>
        <w:t xml:space="preserve">   expert NDCG@5 for each, so the report shows which datasets add accuracy.</w:t>
        <w:br/>
        <w:t xml:space="preserve">G. FAIRNESS AND COVERAGE (no protected attributes). Slices: urban/rural, income band,</w:t>
        <w:br/>
        <w:t xml:space="preserve">   education level, language (en/hi/hinglish). Report gaps with intervals; keep the 3-point</w:t>
        <w:br/>
        <w:t xml:space="preserve">   gap gate on expert gold, not on synthetic data. Add a COVERAGE metric: share of learners</w:t>
        <w:br/>
        <w:t xml:space="preserve">   whose top-3 include a no_verified_data outcome, by state and rural/urban. Report it; if a</w:t>
        <w:br/>
        <w:t xml:space="preserve">   gap exceeds 10 points, record it in docs/ASSUMPTIONS.md with the proposed fallback.</w:t>
        <w:br/>
        <w:t xml:space="preserve">H. LEAKAGE CHECKS. scripts/check_leakage.py fails if any gold profile or its respondent</w:t>
        <w:br/>
        <w:t xml:space="preserve">   appears in the calibration set, if rubric fields appear as ranker features, or if the</w:t>
        <w:br/>
        <w:t xml:space="preserve">   locked split was used for weight tuning (compare config hashes).</w:t>
        <w:br/>
        <w:t xml:space="preserve">I. REPORT. Rewrite docs/EVAL_REPORT.md in three tiers: Tier 1 rule properties (G1, G5);</w:t>
        <w:br/>
        <w:t xml:space="preserve">   Tier 2 expert- and pilot-validated metrics (B, D, E); Tier 3 simulated or consistency</w:t>
        <w:br/>
        <w:t xml:space="preserve">   checks (old G2/G3/G4, labelled "simulated"). Each metric states data source, n and</w:t>
        <w:br/>
        <w:t xml:space="preserve">   interval. No top-1 accuracy claim. `make eval-final` must reproduce it from a fresh clone.</w:t>
        <w:br/>
        <w:t xml:space="preserve">J. TESTS. GATES.yaml schema test; alpha calculation against a known fixture; leakage check</w:t>
        <w:br/>
        <w:t xml:space="preserve">   failing on a seeded leak; backtest on a toy panel; coverage metric test.</w:t>
        <w:br/>
        <w:br/>
        <w:t xml:space="preserve">Gate:</w:t>
        <w:br/>
        <w:t xml:space="preserve">- `make check` green; `make eval-final` reproduces docs/EVAL_REPORT.md.</w:t>
        <w:br/>
        <w:t xml:space="preserve">- Every Tier 2 number has data source, n and interval, or says "not yet measured".</w:t>
        <w:br/>
        <w:t xml:space="preserve">- check_leakage.py passes; GATES.yaml hash printed and unchanged since pre-registration.</w:t>
        <w:br/>
        <w:t xml:space="preserve">STOP and report with pasted command output.</w:t>
      </w:r>
    </w:p>
    <w:p>
      <w:pPr/>
      <w:r>
        <w:t xml:space="preserve">Files touched: eval/GATES.yaml, eval/gold/expert_ratings.csv, eval/scripts/ (run_expert_eval.py, realised_path.py, backtest_outcomes.py, ablations.py, check_leakage.py, fairness_coverage.py), docs/EVAL_REPORT.md, Makefile targets.</w:t>
      </w:r>
    </w:p>
    <w:p>
      <w:pPr>
        <w:pStyle w:val="Heading2"/>
      </w:pPr>
      <w:r>
        <w:t xml:space="preserve">Sources and open caveats</w:t>
      </w:r>
    </w:p>
    <w:p>
      <w:pPr/>
      <w:r>
        <w:t xml:space="preserve">Only the two O*NET pages were opened and read in full; every other source below came from search results, so open it and confirm file names, columns and terms before the loaders depend on it.</w:t>
      </w:r>
    </w:p>
    <w:p>
      <w:pPr>
        <w:pStyle w:val="ListParagraph"/>
        <w:numPr>
          <w:ilvl w:val="0"/>
          <w:numId w:val="2"/>
        </w:numPr>
      </w:pPr>
      <w:r>
        <w:t xml:space="preserve">Opened and read: </w:t>
      </w:r>
      <w:hyperlink r:id="rId3" w:history="1">
        <w:r>
          <w:rPr>
            <w:rStyle w:val="Hyperlink"/>
          </w:rPr>
          <w:t xml:space="preserve">O*NET 31.0 data dictionary</w:t>
        </w:r>
      </w:hyperlink>
      <w:r>
        <w:t xml:space="preserve"> and </w:t>
      </w:r>
      <w:hyperlink r:id="rId6" w:history="1">
        <w:r>
          <w:rPr>
            <w:rStyle w:val="Hyperlink"/>
          </w:rPr>
          <w:t xml:space="preserve">Career Interest Types file description</w:t>
        </w:r>
      </w:hyperlink>
      <w:r>
        <w:t xml:space="preserve"> (CC BY 4.0; file renamed from Interests in 30.3; scales OI and IH; about 900 occupations rated).</w:t>
      </w:r>
    </w:p>
    <w:p>
      <w:pPr>
        <w:pStyle w:val="ListParagraph"/>
        <w:numPr>
          <w:ilvl w:val="0"/>
          <w:numId w:val="2"/>
        </w:numPr>
      </w:pPr>
      <w:r>
        <w:t xml:space="preserve">From search results: </w:t>
      </w:r>
      <w:hyperlink r:id="rId7" w:history="1">
        <w:r>
          <w:rPr>
            <w:rStyle w:val="Hyperlink"/>
          </w:rPr>
          <w:t xml:space="preserve">DGT STRIVE tracer studies</w:t>
        </w:r>
      </w:hyperlink>
      <w:r>
        <w:t xml:space="preserve">, </w:t>
      </w:r>
      <w:hyperlink r:id="rId8" w:history="1">
        <w:r>
          <w:rPr>
            <w:rStyle w:val="Hyperlink"/>
          </w:rPr>
          <w:t xml:space="preserve">UP tracer study</w:t>
        </w:r>
      </w:hyperlink>
      <w:r>
        <w:t xml:space="preserve">, </w:t>
      </w:r>
      <w:hyperlink r:id="rId9" w:history="1">
        <w:r>
          <w:rPr>
            <w:rStyle w:val="Hyperlink"/>
          </w:rPr>
          <w:t xml:space="preserve">national tracer study</w:t>
        </w:r>
      </w:hyperlink>
      <w:r>
        <w:t xml:space="preserve">, </w:t>
      </w:r>
      <w:hyperlink r:id="rId10" w:history="1">
        <w:r>
          <w:rPr>
            <w:rStyle w:val="Hyperlink"/>
          </w:rPr>
          <w:t xml:space="preserve">DGT ITI grading</w:t>
        </w:r>
      </w:hyperlink>
      <w:r>
        <w:t xml:space="preserve">, </w:t>
      </w:r>
      <w:hyperlink r:id="rId11" w:history="1">
        <w:r>
          <w:rPr>
            <w:rStyle w:val="Hyperlink"/>
          </w:rPr>
          <w:t xml:space="preserve">PLFS microdata portal</w:t>
        </w:r>
      </w:hyperlink>
      <w:r>
        <w:t xml:space="preserve">, </w:t>
      </w:r>
      <w:hyperlink r:id="rId12" w:history="1">
        <w:r>
          <w:rPr>
            <w:rStyle w:val="Hyperlink"/>
          </w:rPr>
          <w:t xml:space="preserve">Dataful PMKVY year-wise</w:t>
        </w:r>
      </w:hyperlink>
      <w:r>
        <w:t xml:space="preserve">, </w:t>
      </w:r>
      <w:hyperlink r:id="rId13" w:history="1">
        <w:r>
          <w:rPr>
            <w:rStyle w:val="Hyperlink"/>
          </w:rPr>
          <w:t xml:space="preserve">Dataful PMKVY overall</w:t>
        </w:r>
      </w:hyperlink>
      <w:r>
        <w:t xml:space="preserve">, </w:t>
      </w:r>
      <w:hyperlink r:id="rId14" w:history="1">
        <w:r>
          <w:rPr>
            <w:rStyle w:val="Hyperlink"/>
          </w:rPr>
          <w:t xml:space="preserve">NSDC PMKVY 2.0 sector study</w:t>
        </w:r>
      </w:hyperlink>
      <w:r>
        <w:t xml:space="preserve">, </w:t>
      </w:r>
      <w:hyperlink r:id="rId15" w:history="1">
        <w:r>
          <w:rPr>
            <w:rStyle w:val="Hyperlink"/>
          </w:rPr>
          <w:t xml:space="preserve">NCO-2015 Vol I</w:t>
        </w:r>
      </w:hyperlink>
      <w:r>
        <w:t xml:space="preserve">. ASER 2023 Beyond Basics and the data.gov.in state-wise PMKVY 3.0 placement table were also found by search; locate them on their own portals.</w:t>
      </w:r>
    </w:p>
    <w:p>
      <w:pPr/>
      <w:r>
        <w:t xml:space="preserve">Open caveats:</w:t>
      </w:r>
    </w:p>
    <w:p>
      <w:pPr>
        <w:pStyle w:val="ListParagraph"/>
        <w:numPr>
          <w:ilvl w:val="0"/>
          <w:numId w:val="3"/>
        </w:numPr>
      </w:pPr>
      <w:r>
        <w:t xml:space="preserve">Findings in the audit come from reading the code and running the seed CSVs. I did not run your test suite or app; run </w:t>
      </w:r>
      <w:r>
        <w:rPr>
          <w:rStyle w:val="CodeChar"/>
        </w:rPr>
        <w:t xml:space="preserve">make check</w:t>
      </w:r>
      <w:r>
        <w:t xml:space="preserve"> to confirm nothing else changed.</w:t>
      </w:r>
    </w:p>
    <w:p>
      <w:pPr>
        <w:pStyle w:val="ListParagraph"/>
        <w:numPr>
          <w:ilvl w:val="0"/>
          <w:numId w:val="3"/>
        </w:numPr>
      </w:pPr>
      <w:r>
        <w:t xml:space="preserve">Every threshold and weight in the prompts (n of 30, fuzzy ratio 92, spread 0.2, w = n / (n + 20), the 70% coverage target, the default ranker weights) is a proposal. Tune on dev data and record each change in docs/ASSUMPTIONS.md.</w:t>
      </w:r>
    </w:p>
    <w:p>
      <w:pPr>
        <w:pStyle w:val="ListParagraph"/>
        <w:numPr>
          <w:ilvl w:val="0"/>
          <w:numId w:val="3"/>
        </w:numPr>
      </w:pPr>
      <w:r>
        <w:t xml:space="preserve">O*NET profiles describe US occupations and cover only part of the Indian trade list. A ready-made O*NET-to-NCO file is not confirmed, so expect manual review in Phase 20.</w:t>
      </w:r>
    </w:p>
    <w:p>
      <w:pPr>
        <w:pStyle w:val="ListParagraph"/>
        <w:numPr>
          <w:ilvl w:val="0"/>
          <w:numId w:val="3"/>
        </w:numPr>
      </w:pPr>
      <w:r>
        <w:t xml:space="preserve">Placement figures disagree across PMKVY sources because definitions differ (reported versus verified, scheme version). PMKVY 4.0 has no placement metric to ingest.</w:t>
      </w:r>
    </w:p>
    <w:p>
      <w:pPr>
        <w:pStyle w:val="ListParagraph"/>
        <w:numPr>
          <w:ilvl w:val="0"/>
          <w:numId w:val="3"/>
        </w:numPr>
      </w:pPr>
      <w:r>
        <w:t xml:space="preserve">PLFS shows associations, not effects, and its training fields are too coarse for trade-level claims. Check the microdata access terms before downloading.</w:t>
      </w:r>
    </w:p>
    <w:p>
      <w:pPr>
        <w:pStyle w:val="ListParagraph"/>
        <w:numPr>
          <w:ilvl w:val="0"/>
          <w:numId w:val="3"/>
        </w:numPr>
      </w:pPr>
      <w:r>
        <w:t xml:space="preserve">Tracer-study samples are small in some states and the tables sit in PDFs, so extraction needs human verification.</w:t>
      </w:r>
    </w:p>
    <w:p>
      <w:pPr>
        <w:pStyle w:val="ListParagraph"/>
        <w:numPr>
          <w:ilvl w:val="0"/>
          <w:numId w:val="3"/>
        </w:numPr>
      </w:pPr>
      <w:r>
        <w:t xml:space="preserve">No public dataset covers parental sentiment; the resistance dashboard depends on your own pilot logs.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onetcenter.org/dictionary/31.0/csv/" TargetMode="External"/><Relationship Id="rId4" Type="http://schemas.openxmlformats.org/officeDocument/2006/relationships/hyperlink" Target="https://www.onetcenter.org/reports/Mini-IP.html" TargetMode="External"/><Relationship Id="rId5" Type="http://schemas.openxmlformats.org/officeDocument/2006/relationships/hyperlink" Target="https://www.onetcenter.org/reports/IP_Emoji.html" TargetMode="External"/><Relationship Id="rId6" Type="http://schemas.openxmlformats.org/officeDocument/2006/relationships/hyperlink" Target="https://www.onetcenter.org/dictionary/31.0/csv/career_interest_types.html" TargetMode="External"/><Relationship Id="rId7" Type="http://schemas.openxmlformats.org/officeDocument/2006/relationships/hyperlink" Target="https://dgt.gov.in/en/stsr" TargetMode="External"/><Relationship Id="rId8" Type="http://schemas.openxmlformats.org/officeDocument/2006/relationships/hyperlink" Target="https://dgt.gov.in/sites/default/files/2024-05/Tracer%20Study%20of%20ITI%20Graduates%20in%20the%20state%20of%20Uttar%20Pradesh.pdf" TargetMode="External"/><Relationship Id="rId9" Type="http://schemas.openxmlformats.org/officeDocument/2006/relationships/hyperlink" Target="https://dgt.gov.in/sites/default/files/National%20Tracer%20Study%20-%20STRIVE.pdf" TargetMode="External"/><Relationship Id="rId10" Type="http://schemas.openxmlformats.org/officeDocument/2006/relationships/hyperlink" Target="https://dgt.gov.in/en/guidelines-grading" TargetMode="External"/><Relationship Id="rId11" Type="http://schemas.openxmlformats.org/officeDocument/2006/relationships/hyperlink" Target="https://microdata.gov.in" TargetMode="External"/><Relationship Id="rId12" Type="http://schemas.openxmlformats.org/officeDocument/2006/relationships/hyperlink" Target="https://dataful.in/datasets/18022/" TargetMode="External"/><Relationship Id="rId13" Type="http://schemas.openxmlformats.org/officeDocument/2006/relationships/hyperlink" Target="https://dataful.in/datasets/18025/" TargetMode="External"/><Relationship Id="rId14" Type="http://schemas.openxmlformats.org/officeDocument/2006/relationships/hyperlink" Target="https://skillsip.nsdcindia.org:443/sites/default/files/kps-document/PMKVY%202.0%20-%20Analysis%20of%20Sectoral%20Performance%20-%20The%20Role%20of%20Candidate%20Profile.pdf" TargetMode="External"/><Relationship Id="rId15" Type="http://schemas.openxmlformats.org/officeDocument/2006/relationships/hyperlink" Target="https://dge.gov.in/dge/sites/default/files/2022-07/National_Classification_of_Occupations_Vol_I-2015.pdf"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KaushalPath — Data-Grounded Assessment &amp; Recommendation Prompt Pack (Phases 19–2</dc:title>
  <dc:description>Claude Docs node/086983fa-c696@15 docx-w6</dc:description>
  <cp:revision>15</cp:revision>
</cp:coreProperties>
</file>