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34B0" w14:textId="18028AFF" w:rsidR="00C0419D" w:rsidRPr="00246D2C" w:rsidRDefault="003D6092">
      <w:pPr>
        <w:rPr>
          <w:b/>
          <w:bCs/>
          <w:sz w:val="36"/>
          <w:szCs w:val="36"/>
          <w:u w:val="single"/>
        </w:rPr>
      </w:pPr>
      <w:r w:rsidRPr="00246D2C">
        <w:rPr>
          <w:b/>
          <w:bCs/>
          <w:sz w:val="36"/>
          <w:szCs w:val="36"/>
          <w:u w:val="single"/>
        </w:rPr>
        <w:t>AcF. 321 – Formula Sheet</w:t>
      </w:r>
    </w:p>
    <w:p w14:paraId="3CB22DAB" w14:textId="50D3AF5F" w:rsidR="003D6092" w:rsidRPr="00F82831" w:rsidRDefault="00E91F74" w:rsidP="00E91F74">
      <w:pPr>
        <w:pStyle w:val="ListParagraph"/>
        <w:numPr>
          <w:ilvl w:val="0"/>
          <w:numId w:val="4"/>
        </w:numPr>
      </w:pPr>
      <m:oMath>
        <m:r>
          <w:rPr>
            <w:rFonts w:asci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T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t=1</m:t>
            </m:r>
          </m:sub>
          <m:sup>
            <m:r>
              <w:rPr>
                <w:rFonts w:asci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t</m:t>
                </m:r>
              </m:sub>
            </m:sSub>
          </m:e>
        </m:nary>
      </m:oMath>
    </w:p>
    <w:p w14:paraId="63FBAB72" w14:textId="77777777" w:rsidR="00507321" w:rsidRPr="00F82831" w:rsidRDefault="00507321" w:rsidP="00507321">
      <w:pPr>
        <w:pStyle w:val="ListParagraph"/>
      </w:pPr>
    </w:p>
    <w:p w14:paraId="5FCF2448" w14:textId="4EAD669F" w:rsidR="003D6092" w:rsidRPr="00F82831" w:rsidRDefault="00E91F74" w:rsidP="00E91F74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σ</m:t>
        </m:r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T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t=1</m:t>
                </m:r>
              </m:sub>
              <m:sup>
                <m:r>
                  <w:rPr>
                    <w:rFonts w:ascii="Cambria Math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6D46D12D" w14:textId="77777777" w:rsidR="00507321" w:rsidRPr="00F82831" w:rsidRDefault="00507321" w:rsidP="00507321">
      <w:pPr>
        <w:pStyle w:val="ListParagraph"/>
      </w:pPr>
    </w:p>
    <w:p w14:paraId="7ABC2614" w14:textId="48ED2FBF" w:rsidR="003D6092" w:rsidRPr="00F82831" w:rsidRDefault="00E91F74" w:rsidP="00E91F74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C</m:t>
        </m:r>
        <m:r>
          <w:rPr>
            <w:rFonts w:ascii="Cambria Math"/>
          </w:rPr>
          <m:t>ov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R,S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RS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t=1</m:t>
            </m:r>
          </m:sub>
          <m:sup>
            <m:r>
              <w:rPr>
                <w:rFonts w:ascii="Cambria Math"/>
              </w:rPr>
              <m:t>T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t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R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t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μ</m:t>
                </m:r>
              </m:e>
              <m:sub>
                <m:r>
                  <w:rPr>
                    <w:rFonts w:ascii="Cambria Math"/>
                  </w:rPr>
                  <m:t>S</m:t>
                </m:r>
              </m:sub>
            </m:sSub>
          </m:e>
        </m:d>
      </m:oMath>
    </w:p>
    <w:p w14:paraId="4E4D8B7A" w14:textId="77777777" w:rsidR="00507321" w:rsidRPr="00F82831" w:rsidRDefault="00507321" w:rsidP="00507321">
      <w:pPr>
        <w:pStyle w:val="ListParagraph"/>
      </w:pPr>
    </w:p>
    <w:p w14:paraId="611D7CF4" w14:textId="5DA5B7D5" w:rsidR="003D6092" w:rsidRPr="00F82831" w:rsidRDefault="00000000" w:rsidP="00E91F74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ρ</m:t>
            </m:r>
          </m:e>
          <m:sub>
            <m:r>
              <w:rPr>
                <w:rFonts w:ascii="Cambria Math"/>
              </w:rPr>
              <m:t>RS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RS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S</m:t>
                </m:r>
              </m:sub>
            </m:sSub>
          </m:den>
        </m:f>
      </m:oMath>
    </w:p>
    <w:p w14:paraId="44A3D18E" w14:textId="77777777" w:rsidR="003D6092" w:rsidRPr="00F82831" w:rsidRDefault="003D6092" w:rsidP="00E91F74">
      <w:pPr>
        <w:spacing w:after="0" w:line="240" w:lineRule="auto"/>
        <w:rPr>
          <w:sz w:val="24"/>
          <w:szCs w:val="24"/>
        </w:rPr>
      </w:pPr>
    </w:p>
    <w:p w14:paraId="32BA23A4" w14:textId="7885E5D1" w:rsidR="003D6092" w:rsidRPr="00F82831" w:rsidRDefault="003D6092" w:rsidP="00E91F74">
      <w:pPr>
        <w:pStyle w:val="ListParagraph"/>
        <w:numPr>
          <w:ilvl w:val="0"/>
          <w:numId w:val="4"/>
        </w:numPr>
      </w:pPr>
      <w:r w:rsidRPr="00F82831">
        <w:rPr>
          <w:rFonts w:ascii="Arial" w:hAnsi="Arial" w:cs="Arial"/>
        </w:rPr>
        <w:t>Portfolio expected return and variance (2 assets)</w:t>
      </w:r>
      <w:r w:rsidRPr="00F82831">
        <w:t>:</w:t>
      </w:r>
    </w:p>
    <w:p w14:paraId="64839AFE" w14:textId="77777777" w:rsidR="00507321" w:rsidRPr="00F82831" w:rsidRDefault="00507321" w:rsidP="00507321">
      <w:pPr>
        <w:pStyle w:val="ListParagraph"/>
      </w:pPr>
    </w:p>
    <w:p w14:paraId="324F98A4" w14:textId="62CD846B" w:rsidR="003D6092" w:rsidRPr="00F82831" w:rsidRDefault="00000000" w:rsidP="00E91F74">
      <w:pPr>
        <w:ind w:left="72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/>
              <w:sz w:val="24"/>
              <w:szCs w:val="24"/>
            </w:rPr>
            <m:t>.</m:t>
          </m:r>
        </m:oMath>
      </m:oMathPara>
    </w:p>
    <w:p w14:paraId="015DF583" w14:textId="77777777" w:rsidR="00507321" w:rsidRPr="00F82831" w:rsidRDefault="00507321" w:rsidP="00E91F74">
      <w:pPr>
        <w:ind w:left="720" w:firstLine="720"/>
        <w:rPr>
          <w:sz w:val="24"/>
          <w:szCs w:val="24"/>
        </w:rPr>
      </w:pPr>
    </w:p>
    <w:p w14:paraId="08DFA1D0" w14:textId="34B41703" w:rsidR="003D6092" w:rsidRPr="00F82831" w:rsidRDefault="003D6092" w:rsidP="00E91F74">
      <w:pPr>
        <w:pStyle w:val="ListParagraph"/>
      </w:pPr>
      <w:r w:rsidRPr="00F82831">
        <w:object w:dxaOrig="9072" w:dyaOrig="1356" w14:anchorId="1CF7D3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43.5pt" o:ole="">
            <v:imagedata r:id="rId5" o:title=""/>
          </v:shape>
          <o:OLEObject Type="Embed" ProgID="Unknown" ShapeID="_x0000_i1025" DrawAspect="Content" ObjectID="_1770990402" r:id="rId6"/>
        </w:object>
      </w:r>
    </w:p>
    <w:p w14:paraId="4E4966C4" w14:textId="77777777" w:rsidR="003D6092" w:rsidRPr="00F82831" w:rsidRDefault="003D6092" w:rsidP="00E91F74">
      <w:pPr>
        <w:spacing w:after="0" w:line="240" w:lineRule="auto"/>
        <w:rPr>
          <w:sz w:val="24"/>
          <w:szCs w:val="24"/>
        </w:rPr>
      </w:pPr>
    </w:p>
    <w:p w14:paraId="354F97B9" w14:textId="0CA040A4" w:rsidR="003D6092" w:rsidRPr="00F82831" w:rsidRDefault="003D6092" w:rsidP="00E91F74">
      <w:pPr>
        <w:pStyle w:val="ListParagraph"/>
        <w:numPr>
          <w:ilvl w:val="0"/>
          <w:numId w:val="4"/>
        </w:numPr>
      </w:pPr>
      <w:r w:rsidRPr="00F82831">
        <w:rPr>
          <w:rFonts w:ascii="Arial" w:hAnsi="Arial" w:cs="Arial"/>
        </w:rPr>
        <w:t>Portfolio expected return and variance (N assets)</w:t>
      </w:r>
      <w:r w:rsidRPr="00F82831">
        <w:t>:</w:t>
      </w:r>
    </w:p>
    <w:p w14:paraId="7ADC80D5" w14:textId="77777777" w:rsidR="00507321" w:rsidRPr="00F82831" w:rsidRDefault="00507321" w:rsidP="00507321">
      <w:pPr>
        <w:pStyle w:val="ListParagraph"/>
      </w:pPr>
    </w:p>
    <w:p w14:paraId="1B2FC8D1" w14:textId="77777777" w:rsidR="00E91F74" w:rsidRPr="00F82831" w:rsidRDefault="00000000" w:rsidP="00E91F74">
      <w:pPr>
        <w:spacing w:after="0" w:line="240" w:lineRule="auto"/>
        <w:ind w:left="720" w:firstLine="72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/>
              <w:sz w:val="24"/>
              <w:szCs w:val="24"/>
            </w:rPr>
            <m:t>.</m:t>
          </m:r>
        </m:oMath>
      </m:oMathPara>
    </w:p>
    <w:p w14:paraId="2D43C852" w14:textId="17405CAB" w:rsidR="003D6092" w:rsidRPr="00F82831" w:rsidRDefault="00000000" w:rsidP="00E91F74">
      <w:pPr>
        <w:spacing w:after="0" w:line="240" w:lineRule="auto"/>
        <w:ind w:left="720" w:firstLine="72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/>
              <w:sz w:val="24"/>
              <w:szCs w:val="24"/>
            </w:rPr>
            <m:t>.</m:t>
          </m:r>
        </m:oMath>
      </m:oMathPara>
    </w:p>
    <w:p w14:paraId="6EBE5799" w14:textId="77777777" w:rsidR="00A636C5" w:rsidRPr="00F82831" w:rsidRDefault="00A636C5" w:rsidP="003D6092">
      <w:pPr>
        <w:rPr>
          <w:sz w:val="24"/>
          <w:szCs w:val="24"/>
        </w:rPr>
      </w:pPr>
    </w:p>
    <w:p w14:paraId="017F2F04" w14:textId="54750917" w:rsidR="003D6092" w:rsidRPr="00F82831" w:rsidRDefault="00A636C5" w:rsidP="00E91F7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82831">
        <w:rPr>
          <w:rFonts w:ascii="Arial" w:hAnsi="Arial" w:cs="Arial"/>
        </w:rPr>
        <w:t>If all equities have volatility of σ and a correlation with every other equity of ρ, an equally weighted portfolio of N shares has volatility:</w:t>
      </w:r>
    </w:p>
    <w:p w14:paraId="6706D433" w14:textId="77777777" w:rsidR="00507321" w:rsidRPr="00F82831" w:rsidRDefault="00507321" w:rsidP="00E91F7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02F99B1" w14:textId="78476BFD" w:rsidR="00A636C5" w:rsidRPr="00F82831" w:rsidRDefault="00000000" w:rsidP="00507321">
      <w:pPr>
        <w:spacing w:after="0" w:line="240" w:lineRule="auto"/>
        <w:ind w:left="720" w:firstLine="72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N</m:t>
              </m:r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/>
              <w:sz w:val="24"/>
              <w:szCs w:val="24"/>
            </w:rPr>
            <m:t>ρ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σ</m:t>
              </m:r>
            </m:e>
            <m:sup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/>
                      <w:sz w:val="24"/>
                      <w:szCs w:val="24"/>
                    </w:rPr>
                    <m:t>&amp;2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&amp;</m:t>
                  </m:r>
                </m:e>
              </m:eqArr>
            </m:sup>
          </m:sSup>
        </m:oMath>
      </m:oMathPara>
    </w:p>
    <w:p w14:paraId="4FB79372" w14:textId="6E748865" w:rsidR="003A5E74" w:rsidRPr="00F82831" w:rsidRDefault="003A5E74" w:rsidP="00E91F74">
      <w:pPr>
        <w:spacing w:after="0" w:line="240" w:lineRule="auto"/>
        <w:rPr>
          <w:sz w:val="24"/>
          <w:szCs w:val="24"/>
        </w:rPr>
      </w:pPr>
      <w:r w:rsidRPr="00F82831">
        <w:rPr>
          <w:sz w:val="24"/>
          <w:szCs w:val="24"/>
        </w:rPr>
        <w:br w:type="page"/>
      </w:r>
    </w:p>
    <w:p w14:paraId="07A17E29" w14:textId="77777777" w:rsidR="00123A0D" w:rsidRPr="00F82831" w:rsidRDefault="00123A0D" w:rsidP="003D6092">
      <w:pPr>
        <w:rPr>
          <w:rFonts w:ascii="Arial" w:hAnsi="Arial" w:cs="Arial"/>
          <w:sz w:val="24"/>
          <w:szCs w:val="24"/>
        </w:rPr>
      </w:pPr>
    </w:p>
    <w:p w14:paraId="2F4156B3" w14:textId="4D6C8360" w:rsidR="00A636C5" w:rsidRPr="00F82831" w:rsidRDefault="006720AA" w:rsidP="00E91F74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iCs/>
        </w:rPr>
      </w:pPr>
      <w:r w:rsidRPr="00F82831">
        <w:rPr>
          <w:rFonts w:ascii="Arial" w:hAnsi="Arial" w:cs="Arial"/>
        </w:rPr>
        <w:t>CAPM: E[</w:t>
      </w:r>
      <w:proofErr w:type="spellStart"/>
      <w:r w:rsidRPr="00F82831">
        <w:rPr>
          <w:rFonts w:ascii="Arial" w:hAnsi="Arial" w:cs="Arial"/>
          <w:i/>
          <w:iCs/>
        </w:rPr>
        <w:t>r</w:t>
      </w:r>
      <w:r w:rsidRPr="00F82831">
        <w:rPr>
          <w:rFonts w:ascii="Arial" w:hAnsi="Arial" w:cs="Arial"/>
          <w:i/>
          <w:iCs/>
          <w:vertAlign w:val="subscript"/>
        </w:rPr>
        <w:t>Y</w:t>
      </w:r>
      <w:proofErr w:type="spellEnd"/>
      <w:r w:rsidRPr="00F82831">
        <w:rPr>
          <w:rFonts w:ascii="Arial" w:hAnsi="Arial" w:cs="Arial"/>
        </w:rPr>
        <w:t xml:space="preserve">] = </w:t>
      </w:r>
      <w:r w:rsidRPr="00F82831">
        <w:rPr>
          <w:rFonts w:ascii="Arial" w:hAnsi="Arial" w:cs="Arial"/>
          <w:i/>
          <w:iCs/>
        </w:rPr>
        <w:t>r</w:t>
      </w:r>
      <w:r w:rsidRPr="00F82831">
        <w:rPr>
          <w:rFonts w:ascii="Arial" w:hAnsi="Arial" w:cs="Arial"/>
          <w:i/>
          <w:iCs/>
          <w:vertAlign w:val="subscript"/>
        </w:rPr>
        <w:t>f</w:t>
      </w:r>
      <w:r w:rsidRPr="00F82831">
        <w:rPr>
          <w:rFonts w:ascii="Arial" w:hAnsi="Arial" w:cs="Arial"/>
        </w:rPr>
        <w:t xml:space="preserve"> + β</w:t>
      </w:r>
      <w:r w:rsidR="00123A0D" w:rsidRPr="00F82831">
        <w:rPr>
          <w:rFonts w:ascii="Arial" w:hAnsi="Arial" w:cs="Arial"/>
          <w:vertAlign w:val="subscript"/>
        </w:rPr>
        <w:t>y</w:t>
      </w:r>
      <w:r w:rsidRPr="00F82831">
        <w:rPr>
          <w:rFonts w:ascii="Arial" w:hAnsi="Arial" w:cs="Arial"/>
        </w:rPr>
        <w:t>(E[</w:t>
      </w:r>
      <w:proofErr w:type="spellStart"/>
      <w:r w:rsidRPr="00F82831">
        <w:rPr>
          <w:rFonts w:ascii="Arial" w:hAnsi="Arial" w:cs="Arial"/>
          <w:i/>
          <w:iCs/>
        </w:rPr>
        <w:t>r</w:t>
      </w:r>
      <w:r w:rsidRPr="00F82831">
        <w:rPr>
          <w:rFonts w:ascii="Arial" w:hAnsi="Arial" w:cs="Arial"/>
          <w:i/>
          <w:iCs/>
          <w:vertAlign w:val="subscript"/>
        </w:rPr>
        <w:t>M</w:t>
      </w:r>
      <w:proofErr w:type="spellEnd"/>
      <w:r w:rsidRPr="00F82831">
        <w:rPr>
          <w:rFonts w:ascii="Arial" w:hAnsi="Arial" w:cs="Arial"/>
        </w:rPr>
        <w:t xml:space="preserve">] - </w:t>
      </w:r>
      <w:r w:rsidRPr="00F82831">
        <w:rPr>
          <w:rFonts w:ascii="Arial" w:hAnsi="Arial" w:cs="Arial"/>
          <w:i/>
          <w:iCs/>
        </w:rPr>
        <w:t>r</w:t>
      </w:r>
      <w:r w:rsidRPr="00F82831">
        <w:rPr>
          <w:rFonts w:ascii="Arial" w:hAnsi="Arial" w:cs="Arial"/>
          <w:i/>
          <w:iCs/>
          <w:vertAlign w:val="subscript"/>
        </w:rPr>
        <w:t>f</w:t>
      </w:r>
      <w:r w:rsidRPr="00F82831">
        <w:rPr>
          <w:rFonts w:ascii="Arial" w:hAnsi="Arial" w:cs="Arial"/>
        </w:rPr>
        <w:t>);</w:t>
      </w:r>
      <w:r w:rsidR="00123A0D" w:rsidRPr="00F82831">
        <w:rPr>
          <w:rFonts w:ascii="Arial" w:hAnsi="Arial" w:cs="Arial"/>
        </w:rPr>
        <w:t xml:space="preserve"> where</w:t>
      </w:r>
      <w:r w:rsidRPr="00F82831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m:rPr>
                <m:nor/>
              </m:rPr>
              <w:rPr>
                <w:rFonts w:ascii="Cambria Math" w:hAnsi="Cambria Math" w:cs="Arial"/>
                <w:i/>
                <w:iCs/>
              </w:rPr>
              <m:t>β</m:t>
            </m:r>
          </m:e>
          <m:sub>
            <m:r>
              <w:rPr>
                <w:rFonts w:ascii="Cambria Math" w:hAnsi="Cambria Math" w:cs="Arial"/>
              </w:rPr>
              <m:t>Y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Cov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Arial"/>
              </w:rPr>
              <m:t>Var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m</m:t>
                    </m:r>
                  </m:sub>
                </m:sSub>
              </m:e>
            </m:d>
          </m:den>
        </m:f>
      </m:oMath>
    </w:p>
    <w:p w14:paraId="04DE7F8D" w14:textId="0122A588" w:rsidR="003A5E74" w:rsidRPr="00F82831" w:rsidRDefault="003A5E74" w:rsidP="00507321">
      <w:pPr>
        <w:pStyle w:val="NormalWeb"/>
        <w:spacing w:before="200" w:beforeAutospacing="0" w:after="0" w:afterAutospacing="0" w:line="216" w:lineRule="auto"/>
        <w:ind w:left="1080" w:firstLine="360"/>
      </w:pPr>
      <w:r w:rsidRPr="00F82831">
        <w:rPr>
          <w:rFonts w:ascii="Symbol" w:eastAsiaTheme="minorEastAsia" w:hAnsi="Symbol"/>
          <w:color w:val="000000" w:themeColor="text1"/>
          <w:kern w:val="24"/>
        </w:rPr>
        <w:t>s</w:t>
      </w:r>
      <w:r w:rsidRPr="00F82831">
        <w:rPr>
          <w:rFonts w:ascii="Arial Unicode MS" w:eastAsiaTheme="minorEastAsia" w:hAnsi="Arial Unicode MS"/>
          <w:color w:val="000000" w:themeColor="text1"/>
          <w:kern w:val="24"/>
          <w:position w:val="-10"/>
          <w:vertAlign w:val="subscript"/>
        </w:rPr>
        <w:t>Y</w:t>
      </w:r>
      <w:r w:rsidRPr="00F82831">
        <w:rPr>
          <w:rFonts w:eastAsiaTheme="minorEastAsia"/>
          <w:color w:val="000000" w:themeColor="text1"/>
          <w:kern w:val="24"/>
          <w:position w:val="12"/>
          <w:vertAlign w:val="superscript"/>
        </w:rPr>
        <w:t>2</w:t>
      </w:r>
      <w:r w:rsidRPr="00F82831">
        <w:rPr>
          <w:rFonts w:eastAsiaTheme="minorEastAsia"/>
          <w:color w:val="000000" w:themeColor="text1"/>
          <w:kern w:val="24"/>
        </w:rPr>
        <w:t xml:space="preserve"> = </w:t>
      </w:r>
      <w:r w:rsidRPr="00F82831">
        <w:rPr>
          <w:rFonts w:ascii="Symbol" w:eastAsiaTheme="minorEastAsia" w:hAnsi="Symbol"/>
          <w:i/>
          <w:iCs/>
          <w:color w:val="000000" w:themeColor="text1"/>
          <w:kern w:val="24"/>
        </w:rPr>
        <w:t>b</w:t>
      </w:r>
      <w:r w:rsidRPr="00F82831">
        <w:rPr>
          <w:rFonts w:eastAsiaTheme="minorEastAsia"/>
          <w:color w:val="000000" w:themeColor="text1"/>
          <w:kern w:val="24"/>
          <w:position w:val="12"/>
          <w:vertAlign w:val="superscript"/>
        </w:rPr>
        <w:t>2</w:t>
      </w:r>
      <w:r w:rsidRPr="00F82831">
        <w:rPr>
          <w:rFonts w:eastAsiaTheme="minorEastAsia"/>
          <w:color w:val="000000" w:themeColor="text1"/>
          <w:kern w:val="24"/>
        </w:rPr>
        <w:t xml:space="preserve"> </w:t>
      </w:r>
      <w:r w:rsidRPr="00F82831">
        <w:rPr>
          <w:rFonts w:ascii="Symbol" w:eastAsiaTheme="minorEastAsia" w:hAnsi="Symbol"/>
          <w:color w:val="000000" w:themeColor="text1"/>
          <w:kern w:val="24"/>
        </w:rPr>
        <w:t>s</w:t>
      </w:r>
      <w:r w:rsidRPr="00F82831">
        <w:rPr>
          <w:rFonts w:eastAsiaTheme="minorEastAsia"/>
          <w:color w:val="000000" w:themeColor="text1"/>
          <w:kern w:val="24"/>
          <w:position w:val="-10"/>
          <w:vertAlign w:val="subscript"/>
        </w:rPr>
        <w:t>m</w:t>
      </w:r>
      <w:r w:rsidRPr="00F82831">
        <w:rPr>
          <w:rFonts w:eastAsiaTheme="minorEastAsia"/>
          <w:color w:val="000000" w:themeColor="text1"/>
          <w:kern w:val="24"/>
          <w:position w:val="12"/>
          <w:vertAlign w:val="superscript"/>
        </w:rPr>
        <w:t>2</w:t>
      </w:r>
      <w:r w:rsidRPr="00F82831">
        <w:rPr>
          <w:rFonts w:eastAsiaTheme="minorEastAsia"/>
          <w:color w:val="000000" w:themeColor="text1"/>
          <w:kern w:val="24"/>
        </w:rPr>
        <w:t xml:space="preserve"> </w:t>
      </w:r>
      <w:r w:rsidRPr="00F82831">
        <w:rPr>
          <w:rFonts w:eastAsiaTheme="minorEastAsia"/>
          <w:i/>
          <w:iCs/>
          <w:color w:val="000000" w:themeColor="text1"/>
          <w:kern w:val="24"/>
        </w:rPr>
        <w:t xml:space="preserve">+ </w:t>
      </w:r>
      <w:r w:rsidRPr="00F82831">
        <w:rPr>
          <w:rFonts w:ascii="Symbol" w:eastAsiaTheme="minorEastAsia" w:hAnsi="Symbol"/>
          <w:i/>
          <w:iCs/>
          <w:color w:val="000000" w:themeColor="text1"/>
          <w:kern w:val="24"/>
        </w:rPr>
        <w:t>s</w:t>
      </w:r>
      <w:r w:rsidRPr="00F82831">
        <w:rPr>
          <w:rFonts w:ascii="Symbol" w:eastAsiaTheme="minorEastAsia" w:hAnsi="Symbol"/>
          <w:i/>
          <w:iCs/>
          <w:color w:val="000000" w:themeColor="text1"/>
          <w:kern w:val="24"/>
          <w:position w:val="-10"/>
          <w:vertAlign w:val="subscript"/>
        </w:rPr>
        <w:t>e</w:t>
      </w:r>
      <w:r w:rsidRPr="00F82831">
        <w:rPr>
          <w:rFonts w:ascii="Symbol" w:eastAsiaTheme="minorEastAsia" w:hAnsi="Symbol"/>
          <w:i/>
          <w:iCs/>
          <w:color w:val="000000" w:themeColor="text1"/>
          <w:kern w:val="24"/>
        </w:rPr>
        <w:t xml:space="preserve"> </w:t>
      </w:r>
      <w:r w:rsidRPr="00F82831">
        <w:rPr>
          <w:rFonts w:ascii="Arial Unicode MS" w:eastAsiaTheme="minorEastAsia" w:hAnsi="Arial Unicode MS"/>
          <w:color w:val="000000" w:themeColor="text1"/>
          <w:kern w:val="24"/>
          <w:position w:val="12"/>
          <w:vertAlign w:val="superscript"/>
        </w:rPr>
        <w:t>2</w:t>
      </w:r>
    </w:p>
    <w:p w14:paraId="56F8DDE7" w14:textId="77777777" w:rsidR="003A5E74" w:rsidRPr="00F82831" w:rsidRDefault="003A5E74" w:rsidP="003D6092">
      <w:pPr>
        <w:rPr>
          <w:rFonts w:ascii="Arial" w:hAnsi="Arial" w:cs="Arial"/>
          <w:sz w:val="24"/>
          <w:szCs w:val="24"/>
        </w:rPr>
      </w:pPr>
    </w:p>
    <w:p w14:paraId="507956E6" w14:textId="2D2851CF" w:rsidR="000F6BBA" w:rsidRPr="00F82831" w:rsidRDefault="000F6BBA" w:rsidP="00E91F7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82831">
        <w:rPr>
          <w:rFonts w:ascii="Arial" w:hAnsi="Arial" w:cs="Arial"/>
        </w:rPr>
        <w:t xml:space="preserve">Fama and French </w:t>
      </w:r>
      <w:r w:rsidR="00123A0D" w:rsidRPr="00F82831">
        <w:rPr>
          <w:rFonts w:ascii="Arial" w:hAnsi="Arial" w:cs="Arial"/>
        </w:rPr>
        <w:t>Three</w:t>
      </w:r>
      <w:r w:rsidRPr="00F82831">
        <w:rPr>
          <w:rFonts w:ascii="Arial" w:hAnsi="Arial" w:cs="Arial"/>
        </w:rPr>
        <w:t xml:space="preserve">-Factor model: </w:t>
      </w:r>
    </w:p>
    <w:p w14:paraId="7264E136" w14:textId="05E3DB5E" w:rsidR="000F6BBA" w:rsidRPr="00F82831" w:rsidRDefault="00E91F74" w:rsidP="00E91F74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Arial" w:cs="Arial"/>
              <w:sz w:val="24"/>
              <w:szCs w:val="24"/>
            </w:rPr>
            <m:t>E[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]=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E[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]+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SMB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E[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SMB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]+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HML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E[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HML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]</m:t>
          </m:r>
        </m:oMath>
      </m:oMathPara>
    </w:p>
    <w:p w14:paraId="20251184" w14:textId="77777777" w:rsidR="000F6BBA" w:rsidRPr="00F82831" w:rsidRDefault="000F6BBA">
      <w:pPr>
        <w:rPr>
          <w:rFonts w:ascii="Arial" w:hAnsi="Arial" w:cs="Arial"/>
          <w:sz w:val="24"/>
          <w:szCs w:val="24"/>
        </w:rPr>
      </w:pPr>
    </w:p>
    <w:p w14:paraId="1409B329" w14:textId="77777777" w:rsidR="000F6BBA" w:rsidRPr="00F82831" w:rsidRDefault="000F6BBA" w:rsidP="00E91F7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82831">
        <w:rPr>
          <w:rFonts w:ascii="Arial" w:hAnsi="Arial" w:cs="Arial"/>
        </w:rPr>
        <w:t>Carhart Four-Factor Model:</w:t>
      </w:r>
    </w:p>
    <w:p w14:paraId="4A2CC6BE" w14:textId="03CD25BA" w:rsidR="000F6BBA" w:rsidRPr="00F82831" w:rsidRDefault="00E91F74" w:rsidP="00E91F74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Arial" w:cs="Arial"/>
              <w:sz w:val="24"/>
              <w:szCs w:val="24"/>
            </w:rPr>
            <m:t>E[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]=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E[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]+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SMB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E[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SMB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]+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HML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E[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HML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]+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MOM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E[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MOM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]</m:t>
          </m:r>
        </m:oMath>
      </m:oMathPara>
    </w:p>
    <w:p w14:paraId="3DA63C77" w14:textId="54C331C2" w:rsidR="000F6BBA" w:rsidRPr="00F82831" w:rsidRDefault="000F6BBA" w:rsidP="000F6BBA">
      <w:pPr>
        <w:rPr>
          <w:sz w:val="24"/>
          <w:szCs w:val="24"/>
          <w:u w:val="single"/>
        </w:rPr>
      </w:pPr>
    </w:p>
    <w:p w14:paraId="0A52F80C" w14:textId="44BF0FE3" w:rsidR="000F6BBA" w:rsidRPr="00F82831" w:rsidRDefault="000F6BBA" w:rsidP="00E91F7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82831">
        <w:rPr>
          <w:rFonts w:ascii="Arial" w:hAnsi="Arial" w:cs="Arial"/>
        </w:rPr>
        <w:t xml:space="preserve">Time-weighted average rate of return over </w:t>
      </w:r>
      <w:r w:rsidRPr="00F82831">
        <w:rPr>
          <w:rFonts w:ascii="Arial" w:hAnsi="Arial" w:cs="Arial"/>
          <w:i/>
          <w:iCs/>
        </w:rPr>
        <w:t>T</w:t>
      </w:r>
      <w:r w:rsidRPr="00F82831">
        <w:rPr>
          <w:rFonts w:ascii="Arial" w:hAnsi="Arial" w:cs="Arial"/>
        </w:rPr>
        <w:t xml:space="preserve"> years is {(1+</w:t>
      </w:r>
      <w:r w:rsidRPr="00F82831">
        <w:rPr>
          <w:rFonts w:ascii="Arial" w:hAnsi="Arial" w:cs="Arial"/>
          <w:i/>
          <w:iCs/>
        </w:rPr>
        <w:t>r</w:t>
      </w:r>
      <w:proofErr w:type="gramStart"/>
      <w:r w:rsidRPr="00F82831">
        <w:rPr>
          <w:rFonts w:ascii="Arial" w:hAnsi="Arial" w:cs="Arial"/>
          <w:i/>
          <w:iCs/>
          <w:vertAlign w:val="subscript"/>
        </w:rPr>
        <w:t>1</w:t>
      </w:r>
      <w:r w:rsidRPr="00F82831">
        <w:rPr>
          <w:rFonts w:ascii="Arial" w:hAnsi="Arial" w:cs="Arial"/>
        </w:rPr>
        <w:t>)(</w:t>
      </w:r>
      <w:proofErr w:type="gramEnd"/>
      <w:r w:rsidRPr="00F82831">
        <w:rPr>
          <w:rFonts w:ascii="Arial" w:hAnsi="Arial" w:cs="Arial"/>
        </w:rPr>
        <w:t>1+</w:t>
      </w:r>
      <w:r w:rsidRPr="00F82831">
        <w:rPr>
          <w:rFonts w:ascii="Arial" w:hAnsi="Arial" w:cs="Arial"/>
          <w:i/>
          <w:iCs/>
        </w:rPr>
        <w:t>r</w:t>
      </w:r>
      <w:r w:rsidRPr="00F82831">
        <w:rPr>
          <w:rFonts w:ascii="Arial" w:hAnsi="Arial" w:cs="Arial"/>
          <w:i/>
          <w:iCs/>
          <w:vertAlign w:val="subscript"/>
        </w:rPr>
        <w:t>2</w:t>
      </w:r>
      <w:r w:rsidRPr="00F82831">
        <w:rPr>
          <w:rFonts w:ascii="Arial" w:hAnsi="Arial" w:cs="Arial"/>
        </w:rPr>
        <w:t>)…(1+</w:t>
      </w:r>
      <w:r w:rsidRPr="00F82831">
        <w:rPr>
          <w:rFonts w:ascii="Arial" w:hAnsi="Arial" w:cs="Arial"/>
          <w:i/>
          <w:iCs/>
        </w:rPr>
        <w:t>r</w:t>
      </w:r>
      <w:r w:rsidRPr="00F82831">
        <w:rPr>
          <w:rFonts w:ascii="Arial" w:hAnsi="Arial" w:cs="Arial"/>
          <w:i/>
          <w:iCs/>
          <w:vertAlign w:val="subscript"/>
        </w:rPr>
        <w:t>T</w:t>
      </w:r>
      <w:r w:rsidRPr="00F82831">
        <w:rPr>
          <w:rFonts w:ascii="Arial" w:hAnsi="Arial" w:cs="Arial"/>
        </w:rPr>
        <w:t>)}</w:t>
      </w:r>
      <w:r w:rsidRPr="00F82831">
        <w:rPr>
          <w:rFonts w:ascii="Arial" w:hAnsi="Arial" w:cs="Arial"/>
          <w:vertAlign w:val="superscript"/>
        </w:rPr>
        <w:t>1/</w:t>
      </w:r>
      <w:r w:rsidRPr="00F82831">
        <w:rPr>
          <w:rFonts w:ascii="Arial" w:hAnsi="Arial" w:cs="Arial"/>
          <w:i/>
          <w:iCs/>
          <w:vertAlign w:val="superscript"/>
        </w:rPr>
        <w:t>T</w:t>
      </w:r>
    </w:p>
    <w:p w14:paraId="62800064" w14:textId="77777777" w:rsidR="00E91F74" w:rsidRPr="00F82831" w:rsidRDefault="00E91F74" w:rsidP="000F6BBA">
      <w:pPr>
        <w:rPr>
          <w:rFonts w:ascii="Arial" w:eastAsiaTheme="minorEastAsia" w:hAnsi="Arial" w:cs="Arial"/>
          <w:iCs/>
          <w:sz w:val="24"/>
          <w:szCs w:val="24"/>
        </w:rPr>
      </w:pPr>
    </w:p>
    <w:p w14:paraId="4B05754B" w14:textId="67F96394" w:rsidR="000F6BBA" w:rsidRPr="00F82831" w:rsidRDefault="000F6BBA" w:rsidP="00E91F74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iCs/>
        </w:rPr>
      </w:pPr>
      <w:r w:rsidRPr="00F82831">
        <w:rPr>
          <w:rFonts w:ascii="Arial" w:eastAsiaTheme="minorEastAsia" w:hAnsi="Arial" w:cs="Arial"/>
          <w:iCs/>
        </w:rPr>
        <w:t xml:space="preserve">Jensen’s measure: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J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M</m:t>
                </m:r>
              </m:sub>
            </m:sSub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F</m:t>
                </m:r>
              </m:sub>
            </m:sSub>
          </m:e>
        </m:d>
      </m:oMath>
    </w:p>
    <w:p w14:paraId="49851E31" w14:textId="77777777" w:rsidR="00E91F74" w:rsidRPr="00F82831" w:rsidRDefault="00E91F74" w:rsidP="00E91F74">
      <w:pPr>
        <w:pStyle w:val="ListParagraph"/>
        <w:rPr>
          <w:rFonts w:ascii="Arial" w:eastAsiaTheme="minorEastAsia" w:hAnsi="Arial" w:cs="Arial"/>
          <w:iCs/>
        </w:rPr>
      </w:pPr>
    </w:p>
    <w:p w14:paraId="4EE7E574" w14:textId="1A663E5C" w:rsidR="000F6BBA" w:rsidRPr="00F82831" w:rsidRDefault="000F6BBA" w:rsidP="00E91F7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82831">
        <w:rPr>
          <w:rFonts w:ascii="Arial" w:eastAsiaTheme="minorEastAsia" w:hAnsi="Arial" w:cs="Arial"/>
          <w:iCs/>
        </w:rPr>
        <w:t xml:space="preserve">Treynor’s measure: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den>
        </m:f>
      </m:oMath>
    </w:p>
    <w:p w14:paraId="5A45E319" w14:textId="77777777" w:rsidR="00E91F74" w:rsidRPr="00F82831" w:rsidRDefault="00E91F74" w:rsidP="00E91F74">
      <w:pPr>
        <w:pStyle w:val="ListParagraph"/>
        <w:rPr>
          <w:rFonts w:ascii="Arial" w:hAnsi="Arial" w:cs="Arial"/>
        </w:rPr>
      </w:pPr>
    </w:p>
    <w:p w14:paraId="61D1290C" w14:textId="40541132" w:rsidR="000F6BBA" w:rsidRPr="00F82831" w:rsidRDefault="000F6BBA" w:rsidP="00E91F7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82831">
        <w:rPr>
          <w:rFonts w:ascii="Arial" w:eastAsiaTheme="minorEastAsia" w:hAnsi="Arial" w:cs="Arial"/>
          <w:iCs/>
        </w:rPr>
        <w:t xml:space="preserve">Fama’s measure: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</w:rPr>
                  <m:t>M</m:t>
                </m:r>
              </m:sub>
            </m:sSub>
          </m:den>
        </m:f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M</m:t>
                </m:r>
              </m:sub>
            </m:sSub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F</m:t>
                </m:r>
              </m:sub>
            </m:sSub>
          </m:e>
        </m:d>
      </m:oMath>
    </w:p>
    <w:p w14:paraId="393D1B75" w14:textId="77777777" w:rsidR="00E91F74" w:rsidRPr="00F82831" w:rsidRDefault="00E91F74" w:rsidP="00E91F74">
      <w:pPr>
        <w:pStyle w:val="ListParagraph"/>
        <w:rPr>
          <w:rFonts w:ascii="Arial" w:hAnsi="Arial" w:cs="Arial"/>
        </w:rPr>
      </w:pPr>
    </w:p>
    <w:p w14:paraId="23868F5E" w14:textId="67E74CBA" w:rsidR="000F6BBA" w:rsidRPr="00F82831" w:rsidRDefault="000F6BBA" w:rsidP="00E91F7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82831">
        <w:rPr>
          <w:rFonts w:ascii="Arial" w:eastAsiaTheme="minorEastAsia" w:hAnsi="Arial" w:cs="Arial"/>
          <w:iCs/>
        </w:rPr>
        <w:t xml:space="preserve">Sharpe’s measure: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den>
        </m:f>
      </m:oMath>
    </w:p>
    <w:p w14:paraId="132DCB20" w14:textId="77777777" w:rsidR="00E91F74" w:rsidRPr="00F82831" w:rsidRDefault="00E91F74" w:rsidP="00E91F74">
      <w:pPr>
        <w:pStyle w:val="ListParagraph"/>
        <w:rPr>
          <w:rFonts w:ascii="Arial" w:hAnsi="Arial" w:cs="Arial"/>
        </w:rPr>
      </w:pPr>
    </w:p>
    <w:p w14:paraId="7804C455" w14:textId="77777777" w:rsidR="00662722" w:rsidRPr="00F82831" w:rsidRDefault="000F6BBA" w:rsidP="00E91F74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iCs/>
        </w:rPr>
      </w:pPr>
      <w:r w:rsidRPr="00F82831">
        <w:rPr>
          <w:rFonts w:ascii="Arial" w:eastAsiaTheme="minorEastAsia" w:hAnsi="Arial" w:cs="Arial"/>
          <w:iCs/>
        </w:rPr>
        <w:t>Appra</w:t>
      </w:r>
      <w:r w:rsidR="00662722" w:rsidRPr="00F82831">
        <w:rPr>
          <w:rFonts w:ascii="Arial" w:eastAsiaTheme="minorEastAsia" w:hAnsi="Arial" w:cs="Arial"/>
          <w:iCs/>
        </w:rPr>
        <w:t>i</w:t>
      </w:r>
      <w:r w:rsidRPr="00F82831">
        <w:rPr>
          <w:rFonts w:ascii="Arial" w:eastAsiaTheme="minorEastAsia" w:hAnsi="Arial" w:cs="Arial"/>
          <w:iCs/>
        </w:rPr>
        <w:t xml:space="preserve">sal ratio: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J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</m:sub>
            </m:sSub>
          </m:den>
        </m:f>
      </m:oMath>
      <w:r w:rsidR="00662722" w:rsidRPr="00F82831">
        <w:rPr>
          <w:rFonts w:ascii="Arial" w:eastAsiaTheme="minorEastAsia" w:hAnsi="Arial" w:cs="Arial"/>
          <w:iCs/>
        </w:rPr>
        <w:t xml:space="preserve"> </w:t>
      </w:r>
    </w:p>
    <w:p w14:paraId="13F72C86" w14:textId="77777777" w:rsidR="00F82831" w:rsidRDefault="00F82831" w:rsidP="00F82831">
      <w:pPr>
        <w:rPr>
          <w:rFonts w:ascii="Arial" w:eastAsiaTheme="minorEastAsia" w:hAnsi="Arial" w:cs="Arial"/>
          <w:iCs/>
          <w:sz w:val="24"/>
          <w:szCs w:val="24"/>
          <w:u w:val="single"/>
        </w:rPr>
      </w:pPr>
    </w:p>
    <w:p w14:paraId="63C74865" w14:textId="41DB451C" w:rsidR="00662722" w:rsidRPr="00F82831" w:rsidRDefault="00662722" w:rsidP="00F8283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82831">
        <w:rPr>
          <w:rFonts w:ascii="Arial" w:hAnsi="Arial" w:cs="Arial"/>
        </w:rPr>
        <w:t>Bond Valuation Formula (annual coupons):</w:t>
      </w:r>
    </w:p>
    <w:p w14:paraId="172808B0" w14:textId="77777777" w:rsidR="002978CA" w:rsidRPr="00F82831" w:rsidRDefault="002978CA" w:rsidP="002978CA">
      <w:pPr>
        <w:ind w:firstLine="720"/>
        <w:rPr>
          <w:rFonts w:ascii="Arial" w:hAnsi="Arial" w:cs="Arial"/>
          <w:sz w:val="24"/>
          <w:szCs w:val="24"/>
        </w:rPr>
      </w:pPr>
    </w:p>
    <w:p w14:paraId="5993220E" w14:textId="2F0969AE" w:rsidR="00662722" w:rsidRPr="00F82831" w:rsidRDefault="00662722" w:rsidP="002978CA">
      <w:pPr>
        <w:ind w:firstLine="720"/>
        <w:rPr>
          <w:rFonts w:ascii="Arial" w:hAnsi="Arial" w:cs="Arial"/>
          <w:sz w:val="24"/>
          <w:szCs w:val="24"/>
        </w:rPr>
      </w:pPr>
      <w:r w:rsidRPr="00F82831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Arial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Arial" w:cs="Arial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Arial" w:cs="Arial"/>
                <w:sz w:val="24"/>
                <w:szCs w:val="24"/>
              </w:rPr>
              <m:t>r</m:t>
            </m:r>
          </m:den>
        </m:f>
        <m:r>
          <w:rPr>
            <w:rFonts w:ascii="Cambria Math" w:hAnsi="Arial" w:cs="Arial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</m:t>
            </m:r>
            <m:r>
              <w:rPr>
                <w:rFonts w:ascii="Cambria Math" w:hAnsi="Arial" w:cs="Arial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Arial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Arial" w:cs="Arial"/>
                    <w:sz w:val="24"/>
                    <w:szCs w:val="24"/>
                  </w:rPr>
                  <m:t>(1+r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Arial" w:cs="Arial"/>
                        <w:sz w:val="24"/>
                        <w:szCs w:val="24"/>
                      </w:rPr>
                      <m:t>n</m:t>
                    </m:r>
                  </m:sup>
                </m:sSup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hAnsi="Arial" w:cs="Arial"/>
            <w:sz w:val="24"/>
            <w:szCs w:val="24"/>
          </w:rPr>
          <m:t>+</m:t>
        </m:r>
        <m:f>
          <m:f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Arial" w:cs="Arial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Arial" w:cs="Arial"/>
                <w:sz w:val="24"/>
                <w:szCs w:val="24"/>
              </w:rPr>
              <m:t>(1+r</m:t>
            </m:r>
            <m:sSup>
              <m:sSup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Arial" w:cs="Arial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en>
        </m:f>
      </m:oMath>
    </w:p>
    <w:p w14:paraId="131DBE10" w14:textId="77777777" w:rsidR="003A5E74" w:rsidRPr="00F82831" w:rsidRDefault="003A5E74" w:rsidP="00662722">
      <w:pPr>
        <w:rPr>
          <w:rFonts w:ascii="Arial" w:hAnsi="Arial" w:cs="Arial"/>
          <w:sz w:val="24"/>
          <w:szCs w:val="24"/>
        </w:rPr>
      </w:pPr>
    </w:p>
    <w:p w14:paraId="0DF1BA1C" w14:textId="77777777" w:rsidR="002978CA" w:rsidRPr="00F82831" w:rsidRDefault="00662722" w:rsidP="00E91F7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82831">
        <w:rPr>
          <w:rFonts w:ascii="Arial" w:hAnsi="Arial" w:cs="Arial"/>
        </w:rPr>
        <w:t>Bond Valuation Formula (semi-annual coupons):</w:t>
      </w:r>
    </w:p>
    <w:p w14:paraId="32968375" w14:textId="57CE352D" w:rsidR="00662722" w:rsidRPr="00F82831" w:rsidRDefault="00000000" w:rsidP="002978CA">
      <w:pPr>
        <w:pStyle w:val="ListParagraph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Arial" w:cs="Arial"/>
                </w:rPr>
                <m:t>P</m:t>
              </m:r>
            </m:e>
            <m:sub>
              <m:r>
                <w:rPr>
                  <w:rFonts w:ascii="Cambria Math" w:hAnsi="Arial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Arial" w:cs="Arial"/>
            </w:rPr>
            <m:t>=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Arial" w:cs="Arial"/>
                    </w:rPr>
                    <m:t>C</m:t>
                  </m:r>
                </m:num>
                <m:den>
                  <m:r>
                    <w:rPr>
                      <w:rFonts w:ascii="Cambria Math" w:hAnsi="Arial" w:cs="Arial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Arial" w:cs="Arial"/>
                    </w:rPr>
                    <m:t>r</m:t>
                  </m:r>
                </m:num>
                <m:den>
                  <m:r>
                    <w:rPr>
                      <w:rFonts w:ascii="Cambria Math" w:hAnsi="Arial" w:cs="Arial"/>
                    </w:rPr>
                    <m:t>2</m:t>
                  </m:r>
                </m:den>
              </m:f>
              <m:ctrlPr>
                <w:rPr>
                  <w:rFonts w:ascii="Cambria Math" w:hAnsi="Cambria Math" w:cs="Arial"/>
                  <w:i/>
                </w:rPr>
              </m:ctrlPr>
            </m:den>
          </m:f>
          <m:r>
            <w:rPr>
              <w:rFonts w:ascii="Cambria Math" w:hAnsi="Arial" w:cs="Arial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</w:rPr>
              </m:ctrlPr>
            </m:dPr>
            <m:e>
              <m:r>
                <w:rPr>
                  <w:rFonts w:ascii="Cambria Math" w:hAnsi="Arial" w:cs="Arial"/>
                </w:rPr>
                <m:t>1</m:t>
              </m:r>
              <m:r>
                <w:rPr>
                  <w:rFonts w:ascii="Cambria Math" w:hAnsi="Arial" w:cs="Arial"/>
                </w:rPr>
                <m:t>-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Arial" w:cs="Arial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</w:rPr>
                    <m:t>(1+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2</m:t>
                      </m:r>
                      <m:r>
                        <w:rPr>
                          <w:rFonts w:ascii="Cambria Math" w:hAnsi="Arial" w:cs="Arial"/>
                        </w:rPr>
                        <m:t>*</m:t>
                      </m:r>
                      <m:r>
                        <w:rPr>
                          <w:rFonts w:ascii="Cambria Math" w:hAnsi="Arial" w:cs="Arial"/>
                        </w:rPr>
                        <m:t>n</m:t>
                      </m:r>
                    </m:sup>
                  </m:sSup>
                  <m:ctrlPr>
                    <w:rPr>
                      <w:rFonts w:ascii="Cambria Math" w:hAnsi="Cambria Math" w:cs="Arial"/>
                      <w:i/>
                    </w:rPr>
                  </m:ctrlPr>
                </m:den>
              </m:f>
              <m:ctrlPr>
                <w:rPr>
                  <w:rFonts w:ascii="Cambria Math" w:hAnsi="Cambria Math" w:cs="Arial"/>
                  <w:i/>
                </w:rPr>
              </m:ctrlPr>
            </m:e>
          </m:d>
          <m:r>
            <w:rPr>
              <w:rFonts w:ascii="Cambria Math" w:hAnsi="Arial" w:cs="Arial"/>
            </w:rPr>
            <m:t>+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r>
                <w:rPr>
                  <w:rFonts w:ascii="Cambria Math" w:hAnsi="Arial" w:cs="Arial"/>
                </w:rPr>
                <m:t>F</m:t>
              </m:r>
            </m:num>
            <m:den>
              <m:r>
                <w:rPr>
                  <w:rFonts w:ascii="Cambria Math" w:hAnsi="Arial" w:cs="Arial"/>
                </w:rPr>
                <m:t>(1+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Arial" w:cs="Arial"/>
                    </w:rPr>
                    <m:t>r</m:t>
                  </m:r>
                </m:num>
                <m:den>
                  <m:r>
                    <w:rPr>
                      <w:rFonts w:ascii="Cambria Math" w:hAnsi="Arial" w:cs="Arial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r>
                    <w:rPr>
                      <w:rFonts w:ascii="Cambria Math" w:hAnsi="Arial" w:cs="Arial"/>
                    </w:rPr>
                    <m:t>)</m:t>
                  </m:r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  <m:r>
                    <w:rPr>
                      <w:rFonts w:ascii="Cambria Math" w:hAnsi="Arial" w:cs="Arial"/>
                    </w:rPr>
                    <m:t>*</m:t>
                  </m:r>
                  <m:r>
                    <w:rPr>
                      <w:rFonts w:ascii="Cambria Math" w:hAnsi="Arial" w:cs="Arial"/>
                    </w:rPr>
                    <m:t>n</m:t>
                  </m:r>
                </m:sup>
              </m:sSup>
              <m:ctrlPr>
                <w:rPr>
                  <w:rFonts w:ascii="Cambria Math" w:hAnsi="Cambria Math" w:cs="Arial"/>
                  <w:i/>
                </w:rPr>
              </m:ctrlPr>
            </m:den>
          </m:f>
        </m:oMath>
      </m:oMathPara>
    </w:p>
    <w:p w14:paraId="28347D1A" w14:textId="77777777" w:rsidR="003A5E74" w:rsidRPr="00F82831" w:rsidRDefault="003A5E74">
      <w:pPr>
        <w:rPr>
          <w:rFonts w:ascii="Arial" w:eastAsiaTheme="minorEastAsia" w:hAnsi="Arial" w:cs="Arial"/>
          <w:iCs/>
          <w:sz w:val="24"/>
          <w:szCs w:val="24"/>
        </w:rPr>
      </w:pPr>
    </w:p>
    <w:p w14:paraId="22AE987C" w14:textId="181CE972" w:rsidR="00123A0D" w:rsidRPr="00F82831" w:rsidRDefault="00123A0D" w:rsidP="002978CA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  <w:iCs/>
        </w:rPr>
      </w:pPr>
      <w:r w:rsidRPr="00F82831">
        <w:rPr>
          <w:rFonts w:ascii="Arial" w:eastAsiaTheme="minorEastAsia" w:hAnsi="Arial" w:cs="Arial"/>
          <w:iCs/>
        </w:rPr>
        <w:t>Forward Rate:</w:t>
      </w:r>
    </w:p>
    <w:p w14:paraId="3DB62234" w14:textId="0F4B0028" w:rsidR="003A5E74" w:rsidRPr="00F82831" w:rsidRDefault="00000000" w:rsidP="002978CA">
      <w:pPr>
        <w:ind w:left="720" w:firstLine="720"/>
        <w:rPr>
          <w:rFonts w:ascii="Arial" w:eastAsiaTheme="minorEastAsia" w:hAnsi="Arial" w:cs="Arial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b>
              </m:sSub>
            </m:e>
          </m:d>
        </m:oMath>
      </m:oMathPara>
    </w:p>
    <w:sectPr w:rsidR="003A5E74" w:rsidRPr="00F8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9AD"/>
    <w:multiLevelType w:val="hybridMultilevel"/>
    <w:tmpl w:val="3FA28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7B4C"/>
    <w:multiLevelType w:val="hybridMultilevel"/>
    <w:tmpl w:val="B5204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11448"/>
    <w:multiLevelType w:val="hybridMultilevel"/>
    <w:tmpl w:val="7C567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8121C"/>
    <w:multiLevelType w:val="hybridMultilevel"/>
    <w:tmpl w:val="F5FC7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16519"/>
    <w:multiLevelType w:val="hybridMultilevel"/>
    <w:tmpl w:val="8994735C"/>
    <w:lvl w:ilvl="0" w:tplc="26200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E2A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D6F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44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2F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A0E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07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D82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69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C5164FC"/>
    <w:multiLevelType w:val="hybridMultilevel"/>
    <w:tmpl w:val="DA6265DC"/>
    <w:lvl w:ilvl="0" w:tplc="0936BD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0A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B6A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2E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7CA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30A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44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C0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50C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1181BD9"/>
    <w:multiLevelType w:val="hybridMultilevel"/>
    <w:tmpl w:val="2BB061CE"/>
    <w:lvl w:ilvl="0" w:tplc="AA6C9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00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88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A4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2D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26E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65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A202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82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07551550">
    <w:abstractNumId w:val="6"/>
  </w:num>
  <w:num w:numId="2" w16cid:durableId="893397396">
    <w:abstractNumId w:val="5"/>
  </w:num>
  <w:num w:numId="3" w16cid:durableId="899052798">
    <w:abstractNumId w:val="4"/>
  </w:num>
  <w:num w:numId="4" w16cid:durableId="712849989">
    <w:abstractNumId w:val="2"/>
  </w:num>
  <w:num w:numId="5" w16cid:durableId="720129689">
    <w:abstractNumId w:val="1"/>
  </w:num>
  <w:num w:numId="6" w16cid:durableId="532614381">
    <w:abstractNumId w:val="3"/>
  </w:num>
  <w:num w:numId="7" w16cid:durableId="119002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92"/>
    <w:rsid w:val="0009451C"/>
    <w:rsid w:val="000F6BBA"/>
    <w:rsid w:val="00123A0D"/>
    <w:rsid w:val="00242EE1"/>
    <w:rsid w:val="00246D2C"/>
    <w:rsid w:val="002920A2"/>
    <w:rsid w:val="002978CA"/>
    <w:rsid w:val="003A5E74"/>
    <w:rsid w:val="003D6092"/>
    <w:rsid w:val="00507321"/>
    <w:rsid w:val="00662722"/>
    <w:rsid w:val="00671A68"/>
    <w:rsid w:val="006720AA"/>
    <w:rsid w:val="00A636C5"/>
    <w:rsid w:val="00A87FB7"/>
    <w:rsid w:val="00B737DF"/>
    <w:rsid w:val="00C0419D"/>
    <w:rsid w:val="00CE033E"/>
    <w:rsid w:val="00D94121"/>
    <w:rsid w:val="00E91F74"/>
    <w:rsid w:val="00F82831"/>
    <w:rsid w:val="00FB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B7D4"/>
  <w15:chartTrackingRefBased/>
  <w15:docId w15:val="{15E6CC2E-9A53-418C-8ECA-A6594FC6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627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39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213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05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 Raman</cp:lastModifiedBy>
  <cp:revision>3</cp:revision>
  <dcterms:created xsi:type="dcterms:W3CDTF">2024-03-03T17:00:00Z</dcterms:created>
  <dcterms:modified xsi:type="dcterms:W3CDTF">2024-03-03T17:00:00Z</dcterms:modified>
</cp:coreProperties>
</file>