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AB78" w14:textId="77777777" w:rsidR="00D167C1" w:rsidRDefault="00815967" w:rsidP="008159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</w:rPr>
        <w:t>A corporation acquires new funds only when its securities are sold in the</w:t>
      </w:r>
      <w:r w:rsidRPr="0057701C">
        <w:rPr>
          <w:rFonts w:ascii="Times New Roman" w:hAnsi="Times New Roman" w:cs="Times New Roman"/>
          <w:szCs w:val="21"/>
          <w:u w:val="single"/>
        </w:rPr>
        <w:t xml:space="preserve"> </w:t>
      </w:r>
    </w:p>
    <w:p w14:paraId="074EFAA7" w14:textId="7CB3C104" w:rsidR="00A34067" w:rsidRPr="00995303" w:rsidRDefault="00815967" w:rsidP="00995303">
      <w:pPr>
        <w:pStyle w:val="a3"/>
        <w:ind w:leftChars="371" w:left="779" w:firstLineChars="0" w:firstLine="0"/>
        <w:rPr>
          <w:rFonts w:ascii="Times New Roman" w:hAnsi="Times New Roman" w:cs="Times New Roman" w:hint="eastAsia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primary market by an investment bank.</w:t>
      </w:r>
    </w:p>
    <w:p w14:paraId="24EE427C" w14:textId="7AAE0677" w:rsidR="00A34067" w:rsidRPr="00995303" w:rsidRDefault="00815967" w:rsidP="009953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 w:rsidRPr="0057701C">
        <w:rPr>
          <w:rFonts w:ascii="Times New Roman" w:hAnsi="Times New Roman" w:cs="Times New Roman"/>
          <w:szCs w:val="21"/>
        </w:rPr>
        <w:t xml:space="preserve">When the borrower engages in activities that make it less likely that the loan will be </w:t>
      </w:r>
      <w:r w:rsidRPr="0057701C">
        <w:rPr>
          <w:rFonts w:ascii="Times New Roman" w:hAnsi="Times New Roman" w:cs="Times New Roman"/>
          <w:szCs w:val="21"/>
        </w:rPr>
        <w:t xml:space="preserve">repaid, </w:t>
      </w:r>
      <w:r w:rsidRPr="0057701C">
        <w:rPr>
          <w:rFonts w:ascii="Times New Roman" w:hAnsi="Times New Roman" w:cs="Times New Roman"/>
          <w:szCs w:val="21"/>
          <w:u w:val="single"/>
        </w:rPr>
        <w:t xml:space="preserve">moral hazard </w:t>
      </w:r>
      <w:r w:rsidRPr="0057701C">
        <w:rPr>
          <w:rFonts w:ascii="Times New Roman" w:hAnsi="Times New Roman" w:cs="Times New Roman"/>
          <w:szCs w:val="21"/>
        </w:rPr>
        <w:t>is said to exist.</w:t>
      </w:r>
    </w:p>
    <w:p w14:paraId="50D1DFFF" w14:textId="77777777" w:rsidR="00ED2555" w:rsidRPr="0057701C" w:rsidRDefault="00520D82" w:rsidP="00520D8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57701C">
        <w:rPr>
          <w:rFonts w:ascii="Times New Roman" w:hAnsi="Times New Roman" w:cs="Times New Roman"/>
          <w:szCs w:val="21"/>
        </w:rPr>
        <w:t xml:space="preserve">The presence of transaction costs in financial markets explains, in part, </w:t>
      </w:r>
      <w:proofErr w:type="gramStart"/>
      <w:r w:rsidRPr="0057701C">
        <w:rPr>
          <w:rFonts w:ascii="Times New Roman" w:hAnsi="Times New Roman" w:cs="Times New Roman"/>
          <w:szCs w:val="21"/>
        </w:rPr>
        <w:t>why</w:t>
      </w:r>
      <w:r w:rsidRPr="0057701C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7701C">
        <w:rPr>
          <w:rFonts w:ascii="Times New Roman" w:hAnsi="Times New Roman" w:cs="Times New Roman"/>
          <w:szCs w:val="21"/>
        </w:rPr>
        <w:t xml:space="preserve"> </w:t>
      </w:r>
    </w:p>
    <w:p w14:paraId="3F1393AE" w14:textId="22A373D3" w:rsidR="00A34067" w:rsidRPr="00995303" w:rsidRDefault="00520D82" w:rsidP="00995303">
      <w:pPr>
        <w:pStyle w:val="a3"/>
        <w:ind w:leftChars="371" w:left="779" w:firstLineChars="0" w:firstLine="0"/>
        <w:rPr>
          <w:rFonts w:ascii="Times New Roman" w:hAnsi="Times New Roman" w:cs="Times New Roman" w:hint="eastAsia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financial intermediaries and indirect finance play such an important role in financial markets.</w:t>
      </w:r>
    </w:p>
    <w:p w14:paraId="5137772C" w14:textId="77777777" w:rsidR="00520D82" w:rsidRPr="0057701C" w:rsidRDefault="00520D82" w:rsidP="00520D8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57701C">
        <w:rPr>
          <w:rFonts w:ascii="Times New Roman" w:hAnsi="Times New Roman" w:cs="Times New Roman"/>
          <w:szCs w:val="21"/>
        </w:rPr>
        <w:t xml:space="preserve">Financial </w:t>
      </w:r>
      <w:proofErr w:type="gramStart"/>
      <w:r w:rsidRPr="0057701C">
        <w:rPr>
          <w:rFonts w:ascii="Times New Roman" w:hAnsi="Times New Roman" w:cs="Times New Roman"/>
          <w:szCs w:val="21"/>
        </w:rPr>
        <w:t>intermediaries</w:t>
      </w:r>
      <w:r w:rsidRPr="0057701C">
        <w:rPr>
          <w:rFonts w:ascii="Times New Roman" w:hAnsi="Times New Roman" w:cs="Times New Roman"/>
          <w:szCs w:val="21"/>
        </w:rPr>
        <w:t xml:space="preserve"> :</w:t>
      </w:r>
      <w:proofErr w:type="gramEnd"/>
      <w:r w:rsidRPr="0057701C">
        <w:rPr>
          <w:rFonts w:ascii="Times New Roman" w:hAnsi="Times New Roman" w:cs="Times New Roman"/>
          <w:szCs w:val="21"/>
        </w:rPr>
        <w:t xml:space="preserve"> </w:t>
      </w:r>
    </w:p>
    <w:p w14:paraId="5720CD84" w14:textId="77777777" w:rsidR="00ED2555" w:rsidRPr="0057701C" w:rsidRDefault="00CD0DAC" w:rsidP="00CD0DAC">
      <w:pPr>
        <w:pStyle w:val="a3"/>
        <w:ind w:left="720" w:firstLineChars="0" w:firstLine="0"/>
        <w:rPr>
          <w:rFonts w:ascii="Times New Roman" w:hAnsi="Times New Roman" w:cs="Times New Roman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1.</w:t>
      </w:r>
      <w:r w:rsidR="00520D82" w:rsidRPr="0057701C">
        <w:rPr>
          <w:rFonts w:ascii="Times New Roman" w:hAnsi="Times New Roman" w:cs="Times New Roman"/>
          <w:szCs w:val="21"/>
          <w:u w:val="single"/>
        </w:rPr>
        <w:t>exist because there are substantial information and transaction costs in the economy.</w:t>
      </w:r>
      <w:r w:rsidR="00520D82" w:rsidRPr="0057701C">
        <w:rPr>
          <w:rFonts w:ascii="Times New Roman" w:hAnsi="Times New Roman" w:cs="Times New Roman"/>
          <w:szCs w:val="21"/>
          <w:u w:val="single"/>
        </w:rPr>
        <w:t xml:space="preserve"> </w:t>
      </w:r>
    </w:p>
    <w:p w14:paraId="611F8E41" w14:textId="77777777" w:rsidR="00ED2555" w:rsidRPr="0057701C" w:rsidRDefault="00520D82" w:rsidP="00CD0DAC">
      <w:pPr>
        <w:pStyle w:val="a3"/>
        <w:ind w:left="720" w:firstLineChars="0" w:firstLine="0"/>
        <w:rPr>
          <w:rFonts w:ascii="Times New Roman" w:hAnsi="Times New Roman" w:cs="Times New Roman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2.</w:t>
      </w:r>
      <w:r w:rsidRPr="0057701C">
        <w:rPr>
          <w:rFonts w:ascii="Times New Roman" w:hAnsi="Times New Roman" w:cs="Times New Roman"/>
          <w:szCs w:val="21"/>
          <w:u w:val="single"/>
        </w:rPr>
        <w:t>improve the lot of the small saver</w:t>
      </w:r>
      <w:r w:rsidRPr="0057701C">
        <w:rPr>
          <w:rFonts w:ascii="Times New Roman" w:hAnsi="Times New Roman" w:cs="Times New Roman"/>
          <w:szCs w:val="21"/>
          <w:u w:val="single"/>
        </w:rPr>
        <w:t xml:space="preserve">, </w:t>
      </w:r>
    </w:p>
    <w:p w14:paraId="632CEC16" w14:textId="25506658" w:rsidR="00A34067" w:rsidRPr="00995303" w:rsidRDefault="00520D82" w:rsidP="00995303">
      <w:pPr>
        <w:pStyle w:val="a3"/>
        <w:ind w:left="720" w:firstLineChars="0" w:firstLine="0"/>
        <w:rPr>
          <w:rFonts w:ascii="Times New Roman" w:hAnsi="Times New Roman" w:cs="Times New Roman" w:hint="eastAsia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 xml:space="preserve">3. </w:t>
      </w:r>
      <w:r w:rsidRPr="0057701C">
        <w:rPr>
          <w:rFonts w:ascii="Times New Roman" w:hAnsi="Times New Roman" w:cs="Times New Roman"/>
          <w:szCs w:val="21"/>
          <w:u w:val="single"/>
        </w:rPr>
        <w:t>are involved in the process of indirect finance.</w:t>
      </w:r>
    </w:p>
    <w:p w14:paraId="6A02CF57" w14:textId="4C23FBA4" w:rsidR="00A34067" w:rsidRPr="00995303" w:rsidRDefault="00520D82" w:rsidP="009953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 w:rsidRPr="0057701C">
        <w:rPr>
          <w:rFonts w:ascii="Times New Roman" w:hAnsi="Times New Roman" w:cs="Times New Roman"/>
          <w:szCs w:val="21"/>
        </w:rPr>
        <w:t xml:space="preserve">Securities are </w:t>
      </w:r>
      <w:r w:rsidRPr="0057701C">
        <w:rPr>
          <w:rFonts w:ascii="Times New Roman" w:hAnsi="Times New Roman" w:cs="Times New Roman"/>
          <w:szCs w:val="21"/>
          <w:u w:val="single"/>
        </w:rPr>
        <w:t>assets</w:t>
      </w:r>
      <w:r w:rsidRPr="0057701C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7701C">
        <w:rPr>
          <w:rFonts w:ascii="Times New Roman" w:hAnsi="Times New Roman" w:cs="Times New Roman"/>
          <w:szCs w:val="21"/>
        </w:rPr>
        <w:t>for the person who buys them, but</w:t>
      </w:r>
      <w:r w:rsidRPr="0057701C">
        <w:rPr>
          <w:rFonts w:ascii="Times New Roman" w:hAnsi="Times New Roman" w:cs="Times New Roman"/>
          <w:szCs w:val="21"/>
          <w:u w:val="single"/>
        </w:rPr>
        <w:t xml:space="preserve"> </w:t>
      </w:r>
      <w:r w:rsidRPr="0057701C">
        <w:rPr>
          <w:rFonts w:ascii="Times New Roman" w:hAnsi="Times New Roman" w:cs="Times New Roman"/>
          <w:szCs w:val="21"/>
          <w:u w:val="single"/>
        </w:rPr>
        <w:t>liabilities</w:t>
      </w:r>
      <w:r w:rsidRPr="0057701C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7701C">
        <w:rPr>
          <w:rFonts w:ascii="Times New Roman" w:hAnsi="Times New Roman" w:cs="Times New Roman"/>
          <w:szCs w:val="21"/>
        </w:rPr>
        <w:t>for the individual/firm that sells them.</w:t>
      </w:r>
    </w:p>
    <w:p w14:paraId="0F4C9667" w14:textId="3E578F58" w:rsidR="00A34067" w:rsidRPr="00995303" w:rsidRDefault="00520D82" w:rsidP="00A3406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 w:rsidRPr="0057701C">
        <w:rPr>
          <w:rFonts w:ascii="Times New Roman" w:hAnsi="Times New Roman" w:cs="Times New Roman"/>
          <w:szCs w:val="21"/>
        </w:rPr>
        <w:t>U.S. dollars deposited in foreign banks outside the United States or in foreign branches of U.S. are referred to as</w:t>
      </w:r>
      <w:r w:rsidRPr="0057701C">
        <w:rPr>
          <w:rFonts w:ascii="Times New Roman" w:hAnsi="Times New Roman" w:cs="Times New Roman"/>
          <w:szCs w:val="21"/>
        </w:rPr>
        <w:t xml:space="preserve"> </w:t>
      </w:r>
      <w:r w:rsidRPr="0057701C">
        <w:rPr>
          <w:rFonts w:ascii="Times New Roman" w:hAnsi="Times New Roman" w:cs="Times New Roman"/>
          <w:szCs w:val="21"/>
          <w:u w:val="single"/>
        </w:rPr>
        <w:t>Eurodollars</w:t>
      </w:r>
    </w:p>
    <w:p w14:paraId="125BDDDE" w14:textId="77777777" w:rsidR="00D167C1" w:rsidRPr="00D167C1" w:rsidRDefault="00520D82" w:rsidP="00520D8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</w:rPr>
        <w:t>Which of the following can be described as involving direct finance?</w:t>
      </w:r>
      <w:r w:rsidRPr="0057701C">
        <w:rPr>
          <w:rFonts w:ascii="Times New Roman" w:hAnsi="Times New Roman" w:cs="Times New Roman"/>
          <w:szCs w:val="21"/>
        </w:rPr>
        <w:t xml:space="preserve">  </w:t>
      </w:r>
    </w:p>
    <w:p w14:paraId="55534B98" w14:textId="57AD1DE8" w:rsidR="00A34067" w:rsidRPr="00995303" w:rsidRDefault="00520D82" w:rsidP="00995303">
      <w:pPr>
        <w:pStyle w:val="a3"/>
        <w:ind w:leftChars="371" w:left="779" w:firstLineChars="0" w:firstLine="0"/>
        <w:rPr>
          <w:rFonts w:ascii="Times New Roman" w:hAnsi="Times New Roman" w:cs="Times New Roman" w:hint="eastAsia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A corporation buys commercial paper issued by another corporation.</w:t>
      </w:r>
    </w:p>
    <w:p w14:paraId="3568D191" w14:textId="7339B6AB" w:rsidR="00A34067" w:rsidRPr="00995303" w:rsidRDefault="00520D82" w:rsidP="009953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Cs w:val="21"/>
        </w:rPr>
      </w:pPr>
      <w:r w:rsidRPr="0057701C">
        <w:rPr>
          <w:rFonts w:ascii="Times New Roman" w:hAnsi="Times New Roman" w:cs="Times New Roman"/>
          <w:szCs w:val="21"/>
        </w:rPr>
        <w:t>The reduction in transaction costs per dollar of transactions as the size (scale) of transactions increases is known as</w:t>
      </w:r>
      <w:r w:rsidRPr="0057701C">
        <w:rPr>
          <w:rFonts w:ascii="Times New Roman" w:hAnsi="Times New Roman" w:cs="Times New Roman"/>
          <w:szCs w:val="21"/>
        </w:rPr>
        <w:t xml:space="preserve"> </w:t>
      </w:r>
      <w:r w:rsidRPr="0057701C">
        <w:rPr>
          <w:rFonts w:ascii="Times New Roman" w:hAnsi="Times New Roman" w:cs="Times New Roman"/>
          <w:szCs w:val="21"/>
          <w:u w:val="single"/>
        </w:rPr>
        <w:t>economies of scale</w:t>
      </w:r>
    </w:p>
    <w:p w14:paraId="0F1A56F9" w14:textId="02BB2910" w:rsidR="00ED2555" w:rsidRPr="0057701C" w:rsidRDefault="00ED2555" w:rsidP="00520D8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57701C">
        <w:rPr>
          <w:rFonts w:ascii="Times New Roman" w:hAnsi="Times New Roman" w:cs="Times New Roman"/>
          <w:szCs w:val="21"/>
        </w:rPr>
        <w:t xml:space="preserve">Which of the following statements about financial markets and securities are </w:t>
      </w:r>
      <w:r w:rsidRPr="0057701C">
        <w:rPr>
          <w:rFonts w:ascii="Times New Roman" w:hAnsi="Times New Roman" w:cs="Times New Roman"/>
          <w:b/>
          <w:bCs/>
          <w:szCs w:val="21"/>
        </w:rPr>
        <w:t>true</w:t>
      </w:r>
      <w:r w:rsidRPr="0057701C">
        <w:rPr>
          <w:rFonts w:ascii="Times New Roman" w:hAnsi="Times New Roman" w:cs="Times New Roman"/>
          <w:szCs w:val="21"/>
        </w:rPr>
        <w:t>?</w:t>
      </w:r>
    </w:p>
    <w:p w14:paraId="58EAA719" w14:textId="4055C82E" w:rsidR="00ED2555" w:rsidRPr="0057701C" w:rsidRDefault="00ED2555" w:rsidP="00CD3029">
      <w:pPr>
        <w:pStyle w:val="a3"/>
        <w:ind w:leftChars="371" w:left="779" w:firstLineChars="0" w:firstLine="0"/>
        <w:rPr>
          <w:rFonts w:ascii="Times New Roman" w:hAnsi="Times New Roman" w:cs="Times New Roman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1.</w:t>
      </w:r>
      <w:r w:rsidRPr="0057701C">
        <w:rPr>
          <w:rFonts w:ascii="Times New Roman" w:hAnsi="Times New Roman" w:cs="Times New Roman"/>
          <w:szCs w:val="21"/>
          <w:u w:val="single"/>
        </w:rPr>
        <w:t xml:space="preserve">Most common stocks are traded </w:t>
      </w:r>
      <w:proofErr w:type="gramStart"/>
      <w:r w:rsidRPr="0057701C">
        <w:rPr>
          <w:rFonts w:ascii="Times New Roman" w:hAnsi="Times New Roman" w:cs="Times New Roman"/>
          <w:szCs w:val="21"/>
          <w:u w:val="single"/>
        </w:rPr>
        <w:t>over-the-counter</w:t>
      </w:r>
      <w:proofErr w:type="gramEnd"/>
      <w:r w:rsidRPr="0057701C">
        <w:rPr>
          <w:rFonts w:ascii="Times New Roman" w:hAnsi="Times New Roman" w:cs="Times New Roman"/>
          <w:szCs w:val="21"/>
          <w:u w:val="single"/>
        </w:rPr>
        <w:t>, although the largest corporations have their shares traded at organized stock exchanges such as the New York Stock Exchange.</w:t>
      </w:r>
    </w:p>
    <w:p w14:paraId="0502BADB" w14:textId="71C5C6E6" w:rsidR="00ED2555" w:rsidRPr="0057701C" w:rsidRDefault="00ED2555" w:rsidP="00ED2555">
      <w:pPr>
        <w:pStyle w:val="a3"/>
        <w:ind w:left="360"/>
        <w:rPr>
          <w:rFonts w:ascii="Times New Roman" w:hAnsi="Times New Roman" w:cs="Times New Roman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2.</w:t>
      </w:r>
      <w:r w:rsidRPr="0057701C">
        <w:rPr>
          <w:rFonts w:ascii="Times New Roman" w:hAnsi="Times New Roman" w:cs="Times New Roman"/>
          <w:szCs w:val="21"/>
          <w:u w:val="single"/>
        </w:rPr>
        <w:t>A corporation acquires new funds only when its securities are sold in the primary market.</w:t>
      </w:r>
    </w:p>
    <w:p w14:paraId="57FF851C" w14:textId="0821AE4B" w:rsidR="00A34067" w:rsidRPr="00A34067" w:rsidRDefault="00ED2555" w:rsidP="00995303">
      <w:pPr>
        <w:pStyle w:val="a3"/>
        <w:ind w:leftChars="371" w:left="779" w:firstLineChars="0" w:firstLine="0"/>
        <w:rPr>
          <w:rFonts w:ascii="Times New Roman" w:hAnsi="Times New Roman" w:cs="Times New Roman" w:hint="eastAsia"/>
          <w:szCs w:val="21"/>
          <w:u w:val="single"/>
        </w:rPr>
      </w:pPr>
      <w:r w:rsidRPr="0057701C">
        <w:rPr>
          <w:rFonts w:ascii="Times New Roman" w:hAnsi="Times New Roman" w:cs="Times New Roman"/>
          <w:szCs w:val="21"/>
          <w:u w:val="single"/>
        </w:rPr>
        <w:t>3.</w:t>
      </w:r>
      <w:r w:rsidRPr="0057701C">
        <w:rPr>
          <w:rFonts w:ascii="Times New Roman" w:hAnsi="Times New Roman" w:cs="Times New Roman"/>
          <w:szCs w:val="21"/>
          <w:u w:val="single"/>
        </w:rPr>
        <w:t>Money market securities are usually more widely traded than longer-term securities and so tend to be more liquid.</w:t>
      </w:r>
    </w:p>
    <w:p w14:paraId="1A1A0868" w14:textId="7F482D74" w:rsidR="00A34067" w:rsidRPr="00995303" w:rsidRDefault="00ED2555" w:rsidP="0099530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Cs w:val="21"/>
          <w:u w:val="single"/>
        </w:rPr>
      </w:pPr>
      <w:r w:rsidRPr="0057701C">
        <w:rPr>
          <w:rFonts w:ascii="Times New Roman" w:eastAsia="宋体" w:hAnsi="Times New Roman" w:cs="Times New Roman"/>
          <w:color w:val="0C1823"/>
          <w:kern w:val="0"/>
          <w:szCs w:val="21"/>
        </w:rPr>
        <w:t>In financial markets, lenders typically have inferior information about potential returns and risks associated with any investment project. This difference in information is called</w:t>
      </w:r>
      <w:r w:rsidR="00990F72" w:rsidRPr="0057701C">
        <w:rPr>
          <w:rFonts w:ascii="Times New Roman" w:hAnsi="Times New Roman" w:cs="Times New Roman"/>
          <w:szCs w:val="21"/>
        </w:rPr>
        <w:t xml:space="preserve"> </w:t>
      </w:r>
      <w:r w:rsidR="00990F72" w:rsidRPr="00F57EF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asymmetric information.</w:t>
      </w:r>
    </w:p>
    <w:p w14:paraId="55D91F28" w14:textId="6ABD6B19" w:rsidR="00A34067" w:rsidRPr="00995303" w:rsidRDefault="00990F72" w:rsidP="00A3406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57701C">
        <w:rPr>
          <w:rFonts w:ascii="Times New Roman" w:eastAsia="宋体" w:hAnsi="Times New Roman" w:cs="Times New Roman"/>
          <w:color w:val="0C1823"/>
          <w:kern w:val="0"/>
          <w:szCs w:val="21"/>
        </w:rPr>
        <w:t>The money market is the market in which </w:t>
      </w:r>
      <w:r w:rsidRPr="0057701C">
        <w:rPr>
          <w:rFonts w:ascii="Times New Roman" w:eastAsia="宋体" w:hAnsi="Times New Roman" w:cs="Times New Roman"/>
          <w:color w:val="0C1823"/>
          <w:kern w:val="0"/>
          <w:szCs w:val="21"/>
          <w:bdr w:val="single" w:sz="6" w:space="0" w:color="000000" w:frame="1"/>
        </w:rPr>
        <w:t>short</w:t>
      </w:r>
      <w:r w:rsidRPr="0057701C">
        <w:rPr>
          <w:rFonts w:ascii="Times New Roman" w:eastAsia="宋体" w:hAnsi="Times New Roman" w:cs="Times New Roman"/>
          <w:color w:val="0C1823"/>
          <w:kern w:val="0"/>
          <w:szCs w:val="21"/>
          <w:bdr w:val="single" w:sz="6" w:space="0" w:color="000000" w:frame="1"/>
        </w:rPr>
        <w:noBreakHyphen/>
        <w:t>term debt instruments</w:t>
      </w:r>
      <w:r w:rsidRPr="0057701C">
        <w:rPr>
          <w:rFonts w:ascii="Times New Roman" w:eastAsia="宋体" w:hAnsi="Times New Roman" w:cs="Times New Roman"/>
          <w:color w:val="0C1823"/>
          <w:kern w:val="0"/>
          <w:szCs w:val="21"/>
        </w:rPr>
        <w:t> are traded.</w:t>
      </w:r>
    </w:p>
    <w:p w14:paraId="2CC860C2" w14:textId="77777777" w:rsidR="00CD3029" w:rsidRPr="00CD3029" w:rsidRDefault="00990F72" w:rsidP="0057701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57701C">
        <w:rPr>
          <w:rFonts w:ascii="Times New Roman" w:eastAsia="宋体" w:hAnsi="Times New Roman" w:cs="Times New Roman"/>
          <w:color w:val="0C1823"/>
          <w:kern w:val="0"/>
          <w:szCs w:val="21"/>
        </w:rPr>
        <w:t>Which of the following statements about financial markets and securities are true?</w:t>
      </w:r>
      <w:r w:rsidR="0057701C" w:rsidRPr="0057701C">
        <w:rPr>
          <w:rFonts w:ascii="Times New Roman" w:hAnsi="Times New Roman" w:cs="Times New Roman"/>
          <w:szCs w:val="21"/>
        </w:rPr>
        <w:t xml:space="preserve"> </w:t>
      </w:r>
    </w:p>
    <w:p w14:paraId="3C63C038" w14:textId="4955A471" w:rsidR="00A34067" w:rsidRPr="00995303" w:rsidRDefault="0057701C" w:rsidP="00995303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57701C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 debt instrument is long term if its maturity is ten years or longer.</w:t>
      </w:r>
    </w:p>
    <w:p w14:paraId="68DA24C1" w14:textId="77777777" w:rsidR="00CD3029" w:rsidRPr="00CD3029" w:rsidRDefault="0057701C" w:rsidP="0057701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</w:pPr>
      <w:r w:rsidRPr="0057701C">
        <w:rPr>
          <w:rFonts w:ascii="Times New Roman" w:eastAsia="宋体" w:hAnsi="Times New Roman" w:cs="Times New Roman"/>
          <w:color w:val="0C1823"/>
          <w:kern w:val="0"/>
          <w:szCs w:val="21"/>
        </w:rPr>
        <w:t>Intermediaries who are agents of investors and match buyers with sellers of securities are called</w:t>
      </w:r>
    </w:p>
    <w:p w14:paraId="64932AF7" w14:textId="062421B5" w:rsidR="00A34067" w:rsidRPr="00995303" w:rsidRDefault="00CD3029" w:rsidP="00995303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</w:rPr>
      </w:pPr>
      <w:r w:rsidRPr="0057701C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B</w:t>
      </w:r>
      <w:r w:rsidR="0057701C" w:rsidRPr="0057701C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rokers</w:t>
      </w:r>
      <w:r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</w:rPr>
        <w:t>（</w:t>
      </w:r>
      <w:r w:rsidR="0057701C" w:rsidRPr="0057701C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Brokers take no capital risk when they get involved in a securities transaction. They essentially match buyers and sellers.  Traders, Dealers, Market-Makers (which are terms that can mean the same thing) risk the firm's capital when a client sells a security to them or buys a security from them. The term Investment Bankers often refers to Investment Bank professionals involved in Mergers &amp; Acquisitions and/or Corporate Finance activity. Indeed, the M&amp;A division of an Investment Bank is known as the 'Investment Banking Division' or IBD.</w:t>
      </w:r>
      <w:r w:rsidR="0057701C" w:rsidRPr="0057701C"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</w:rPr>
        <w:t>）</w:t>
      </w:r>
    </w:p>
    <w:p w14:paraId="58E37B75" w14:textId="26E79230" w:rsidR="00A34067" w:rsidRPr="00995303" w:rsidRDefault="00F57EFA" w:rsidP="0099530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F57EFA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When the potential borrowers who are the most likely to default are the ones most actively seeking a loan, </w:t>
      </w:r>
      <w:r w:rsid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adverse selection </w:t>
      </w:r>
      <w:r w:rsidRPr="00F57EFA">
        <w:rPr>
          <w:rFonts w:ascii="Times New Roman" w:eastAsia="宋体" w:hAnsi="Times New Roman" w:cs="Times New Roman"/>
          <w:color w:val="0C1823"/>
          <w:kern w:val="0"/>
          <w:szCs w:val="21"/>
        </w:rPr>
        <w:t>is said to exist.</w:t>
      </w:r>
    </w:p>
    <w:p w14:paraId="7A28627B" w14:textId="62AC126C" w:rsidR="00A34067" w:rsidRPr="00995303" w:rsidRDefault="00F57EFA" w:rsidP="00A3406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F57EFA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The presence of 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asymmetric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information</w:t>
      </w:r>
      <w:r w:rsidRPr="00F57EFA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in financial markets leads to adverse selection and moral hazard problems that interfere with the efficient functioning of financial markets.</w:t>
      </w:r>
    </w:p>
    <w:p w14:paraId="5D622F7B" w14:textId="77777777" w:rsidR="00CD3029" w:rsidRPr="00CD3029" w:rsidRDefault="00F57EFA" w:rsidP="00F57EF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</w:pPr>
      <w:r w:rsidRPr="00F57EFA">
        <w:rPr>
          <w:rFonts w:ascii="Times New Roman" w:eastAsia="宋体" w:hAnsi="Times New Roman" w:cs="Times New Roman"/>
          <w:color w:val="0C1823"/>
          <w:kern w:val="0"/>
          <w:szCs w:val="21"/>
        </w:rPr>
        <w:lastRenderedPageBreak/>
        <w:t>Which of the following are investment intermediaries?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</w:p>
    <w:p w14:paraId="5DB0CBD9" w14:textId="659F4B4A" w:rsidR="00A34067" w:rsidRPr="00995303" w:rsidRDefault="00F57EFA" w:rsidP="00995303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F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inance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companies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，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mutual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funds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，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pension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funds.</w:t>
      </w:r>
      <w:r w:rsidR="004F2AA5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(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Types of Financial Intermediaries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 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Financial Intermediaries act as 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middlemen. Finance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 companies act as middlemen...borrowing and lending.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 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Mutual Funds act as middlemen acquiring small investments from private investors then investing in the financial markets. Pension Funds also act as middlemen: Workers save every month into their pension and the pension fund then invests (buys stocks/bonds) in the market. Note: Mutual Funds (a US term) are commonly known as Unit Trusts in the UK</w:t>
      </w:r>
      <w:r w:rsidRPr="00F57EFA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)</w:t>
      </w:r>
    </w:p>
    <w:p w14:paraId="645B3EF7" w14:textId="460DF0CE" w:rsidR="00990F72" w:rsidRPr="004F2AA5" w:rsidRDefault="004F2AA5" w:rsidP="00ED255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 w:rsidRPr="004F2AA5">
        <w:rPr>
          <w:rFonts w:ascii="Times New Roman" w:eastAsia="宋体" w:hAnsi="Times New Roman" w:cs="Times New Roman"/>
          <w:color w:val="0C1823"/>
          <w:kern w:val="0"/>
          <w:szCs w:val="21"/>
        </w:rPr>
        <w:t>Which of the following can be described as involving direct finance?</w:t>
      </w:r>
      <w:r w:rsidRPr="004F2AA5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4F2AA5"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u w:val="single"/>
        </w:rPr>
        <w:t>None of the above</w:t>
      </w:r>
    </w:p>
    <w:p w14:paraId="1FDBE801" w14:textId="121A78DF" w:rsidR="004F2AA5" w:rsidRPr="004F2AA5" w:rsidRDefault="004F2AA5" w:rsidP="00CD3029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4F2AA5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 corporation's stock is traded in an over-the-counter market.</w:t>
      </w:r>
    </w:p>
    <w:p w14:paraId="24CE6AEC" w14:textId="109E4C6A" w:rsidR="004F2AA5" w:rsidRPr="004F2AA5" w:rsidRDefault="004F2AA5" w:rsidP="00CD3029">
      <w:pPr>
        <w:pStyle w:val="a3"/>
        <w:widowControl/>
        <w:tabs>
          <w:tab w:val="left" w:pos="7019"/>
        </w:tabs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4F2AA5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People buy shares in a mutual fund.</w:t>
      </w:r>
    </w:p>
    <w:p w14:paraId="1DF6305A" w14:textId="563D16E7" w:rsidR="004F2AA5" w:rsidRPr="004F2AA5" w:rsidRDefault="004F2AA5" w:rsidP="00CD3029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4F2AA5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 pension fund manager buys commercial paper in the secondary market.</w:t>
      </w:r>
    </w:p>
    <w:p w14:paraId="45D32CA6" w14:textId="40E4793A" w:rsidR="00A34067" w:rsidRPr="00995303" w:rsidRDefault="004F2AA5" w:rsidP="00995303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4F2AA5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An insurance company buys shares of common stock in the over-the-counter markets.</w:t>
      </w:r>
    </w:p>
    <w:p w14:paraId="04C61183" w14:textId="0300C8CB" w:rsidR="00485764" w:rsidRPr="00485764" w:rsidRDefault="00485764" w:rsidP="0048576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485764">
        <w:rPr>
          <w:rFonts w:ascii="Times New Roman" w:eastAsia="宋体" w:hAnsi="Times New Roman" w:cs="Times New Roman"/>
          <w:color w:val="0C1823"/>
          <w:kern w:val="0"/>
          <w:szCs w:val="21"/>
        </w:rPr>
        <w:t>Which of the following can be described as involving indirect finance?</w:t>
      </w:r>
    </w:p>
    <w:p w14:paraId="5E4C5054" w14:textId="4C778E39" w:rsidR="00485764" w:rsidRPr="00485764" w:rsidRDefault="00485764" w:rsidP="00485764">
      <w:pPr>
        <w:pStyle w:val="a3"/>
        <w:widowControl/>
        <w:ind w:left="36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a.</w:t>
      </w:r>
      <w:r w:rsidRP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P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 corporation takes out loans from a bank.</w:t>
      </w:r>
    </w:p>
    <w:p w14:paraId="21D46249" w14:textId="1999B560" w:rsidR="00A34067" w:rsidRPr="00995303" w:rsidRDefault="00485764" w:rsidP="00995303">
      <w:pPr>
        <w:pStyle w:val="a3"/>
        <w:widowControl/>
        <w:ind w:left="36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b.</w:t>
      </w:r>
      <w:r w:rsidRP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Pr="0048576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People buy shares in a mutual fund.</w:t>
      </w:r>
    </w:p>
    <w:p w14:paraId="6BBFFB78" w14:textId="7D7E6474" w:rsidR="00485764" w:rsidRDefault="00485764" w:rsidP="0048576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485764">
        <w:rPr>
          <w:rFonts w:ascii="Times New Roman" w:eastAsia="宋体" w:hAnsi="Times New Roman" w:cs="Times New Roman"/>
          <w:color w:val="0C1823"/>
          <w:kern w:val="0"/>
          <w:szCs w:val="21"/>
        </w:rPr>
        <w:t>Which of the following markets is sometimes organized as an over-the-counter market?</w:t>
      </w:r>
    </w:p>
    <w:p w14:paraId="712CD940" w14:textId="7B494D36" w:rsidR="00A34067" w:rsidRPr="00995303" w:rsidRDefault="00BF123D" w:rsidP="00995303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BF123D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The stock market, the bond market, the foreign exchange market, the federal </w:t>
      </w:r>
      <w:proofErr w:type="gramStart"/>
      <w:r w:rsidRPr="00BF123D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market .</w:t>
      </w:r>
      <w:proofErr w:type="gramEnd"/>
    </w:p>
    <w:p w14:paraId="7E0E4646" w14:textId="77777777" w:rsidR="00CD3029" w:rsidRPr="00CD3029" w:rsidRDefault="00FF53E4" w:rsidP="00FF53E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FF53E4">
        <w:rPr>
          <w:rFonts w:ascii="Times New Roman" w:eastAsia="宋体" w:hAnsi="Times New Roman" w:cs="Times New Roman"/>
          <w:color w:val="0C1823"/>
          <w:kern w:val="0"/>
          <w:szCs w:val="21"/>
        </w:rPr>
        <w:t>The main sources of financing for businesses, in order of importance, are</w:t>
      </w:r>
    </w:p>
    <w:p w14:paraId="2C33EF5F" w14:textId="0024DCA0" w:rsidR="00A34067" w:rsidRPr="00995303" w:rsidRDefault="00FF53E4" w:rsidP="00995303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FF53E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issuing bonds, issuing stocks, financial intermediaries.</w:t>
      </w:r>
    </w:p>
    <w:p w14:paraId="54F0A491" w14:textId="5B4116DF" w:rsidR="00A34067" w:rsidRPr="00995303" w:rsidRDefault="00FF53E4" w:rsidP="0099530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FF53E4">
        <w:rPr>
          <w:rFonts w:ascii="Times New Roman" w:eastAsia="宋体" w:hAnsi="Times New Roman" w:cs="Times New Roman"/>
          <w:color w:val="0C1823"/>
          <w:kern w:val="0"/>
          <w:szCs w:val="21"/>
        </w:rPr>
        <w:t>U.S. dollars deposited in foreign banks outside the United States or in foreign branches of U.S. are referred to as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FF53E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Eurodollars.</w:t>
      </w:r>
    </w:p>
    <w:p w14:paraId="0F755DC1" w14:textId="77777777" w:rsidR="00D167C1" w:rsidRPr="00D167C1" w:rsidRDefault="00FF53E4" w:rsidP="00D167C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FF53E4">
        <w:rPr>
          <w:rFonts w:ascii="Times New Roman" w:eastAsia="宋体" w:hAnsi="Times New Roman" w:cs="Times New Roman"/>
          <w:color w:val="0C1823"/>
          <w:kern w:val="0"/>
          <w:szCs w:val="21"/>
        </w:rPr>
        <w:t>The concept of adverse selection helps to explain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</w:p>
    <w:p w14:paraId="7A7C8C06" w14:textId="1714AE74" w:rsidR="00D167C1" w:rsidRDefault="00FF53E4" w:rsidP="00D167C1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FF53E4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why firms are more likely to obtain funds from banks and other financial intermediaries, rather than from the securities markets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>，</w:t>
      </w:r>
    </w:p>
    <w:p w14:paraId="50426F64" w14:textId="3613129B" w:rsidR="00A34067" w:rsidRPr="00995303" w:rsidRDefault="00D167C1" w:rsidP="00995303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D167C1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why direct finance is more important than indirect finance as a source of business finance.</w:t>
      </w:r>
    </w:p>
    <w:p w14:paraId="679B1C54" w14:textId="52B57B7B" w:rsidR="00C2398A" w:rsidRPr="00C2398A" w:rsidRDefault="00C2398A" w:rsidP="00C2398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Which of the following long-term bonds should have the highest interest rate?</w:t>
      </w:r>
    </w:p>
    <w:p w14:paraId="762752C4" w14:textId="3A716322" w:rsidR="00A34067" w:rsidRPr="00995303" w:rsidRDefault="00C2398A" w:rsidP="00995303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Corporate Baa bonds</w:t>
      </w:r>
    </w:p>
    <w:p w14:paraId="44A30AB9" w14:textId="1F96AF97" w:rsidR="00C2398A" w:rsidRDefault="00C2398A" w:rsidP="00C2398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The risk premium on corporate bonds becomes smaller if</w:t>
      </w:r>
    </w:p>
    <w:p w14:paraId="72DAF723" w14:textId="5629A190" w:rsidR="00C2398A" w:rsidRPr="00C2398A" w:rsidRDefault="00C2398A" w:rsidP="00C2398A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the liquidity of corporate bonds increases.</w:t>
      </w:r>
    </w:p>
    <w:p w14:paraId="3C3B4104" w14:textId="68E5C7F9" w:rsidR="00A34067" w:rsidRPr="00995303" w:rsidRDefault="00C2398A" w:rsidP="00995303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the riskiness of corporate bonds decreases</w:t>
      </w:r>
    </w:p>
    <w:p w14:paraId="76F47A63" w14:textId="3EFA9263" w:rsidR="00A34067" w:rsidRPr="00995303" w:rsidRDefault="00C2398A" w:rsidP="0099530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Bonds with relatively high risk of default are called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junk bonds.</w:t>
      </w:r>
    </w:p>
    <w:p w14:paraId="014A1C2A" w14:textId="4767D991" w:rsidR="00A34067" w:rsidRPr="00995303" w:rsidRDefault="00C2398A" w:rsidP="00A3406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A corporation suffering big losses might be more likely to suspend interest payments on its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bonds, thereby</w:t>
      </w: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raising the default risk and causing the demand for its bonds to fall</w:t>
      </w:r>
    </w:p>
    <w:p w14:paraId="44A6D782" w14:textId="42B7E3B3" w:rsidR="00A34067" w:rsidRPr="00995303" w:rsidRDefault="00C2398A" w:rsidP="00A3406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If a corporation begins to suffer large losses, then the default risk on its bonds will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increase</w:t>
      </w: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and the equilibrium interest rate on these bonds will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C2398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increase.</w:t>
      </w:r>
    </w:p>
    <w:p w14:paraId="348B0A89" w14:textId="04506BA9" w:rsidR="00A34067" w:rsidRPr="00995303" w:rsidRDefault="00C2398A" w:rsidP="00A3406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The spread between the interest rates on bonds with default risk and default-free </w:t>
      </w:r>
      <w:proofErr w:type="spellStart"/>
      <w:proofErr w:type="gramStart"/>
      <w:r w:rsidRPr="00C2398A">
        <w:rPr>
          <w:rFonts w:ascii="Times New Roman" w:eastAsia="宋体" w:hAnsi="Times New Roman" w:cs="Times New Roman"/>
          <w:color w:val="0C1823"/>
          <w:kern w:val="0"/>
          <w:szCs w:val="21"/>
        </w:rPr>
        <w:t>bonds,</w:t>
      </w:r>
      <w:r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>both</w:t>
      </w:r>
      <w:proofErr w:type="spellEnd"/>
      <w:proofErr w:type="gramEnd"/>
      <w:r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of the same maturity, is called the</w:t>
      </w:r>
      <w:r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A34067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risk premium.</w:t>
      </w:r>
    </w:p>
    <w:p w14:paraId="26B0DC4B" w14:textId="41B9F6C9" w:rsidR="00A34067" w:rsidRPr="00995303" w:rsidRDefault="000848D6" w:rsidP="00A3406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If </w:t>
      </w:r>
      <w:proofErr w:type="spell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moody’s</w:t>
      </w:r>
      <w:proofErr w:type="spellEnd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or standard and Poor’s downgrades its rating on a corporate bond, the demand for bond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decreases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and its yield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increase.</w:t>
      </w:r>
    </w:p>
    <w:p w14:paraId="52DA4DC6" w14:textId="6BB3E5D3" w:rsidR="000848D6" w:rsidRPr="00A34067" w:rsidRDefault="000848D6" w:rsidP="00C2398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When the corporate bond market becomes less liquid, other things equal, the demand curve for corporate bonds shifts to the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left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and the demand curve for Treasury bonds shifts to the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right.</w:t>
      </w:r>
    </w:p>
    <w:p w14:paraId="6F84CD87" w14:textId="77777777" w:rsidR="00A34067" w:rsidRPr="00A34067" w:rsidRDefault="00A34067" w:rsidP="00A34067">
      <w:pPr>
        <w:widowControl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</w:p>
    <w:p w14:paraId="689CE121" w14:textId="3CB54C68" w:rsidR="00663643" w:rsidRPr="00663643" w:rsidRDefault="00663643" w:rsidP="0066364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lastRenderedPageBreak/>
        <w:t xml:space="preserve">(I) If a corporate bond becomes less liquid, the interest rate on the bond will </w:t>
      </w:r>
      <w:proofErr w:type="spellStart"/>
      <w:proofErr w:type="gramStart"/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>fall.</w:t>
      </w: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false</w:t>
      </w:r>
      <w:proofErr w:type="spellEnd"/>
      <w:proofErr w:type="gramEnd"/>
    </w:p>
    <w:p w14:paraId="5FC9FB5E" w14:textId="0BFC63A3" w:rsidR="00A34067" w:rsidRPr="00995303" w:rsidRDefault="00663643" w:rsidP="00995303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 w:hint="eastAsia"/>
          <w:b/>
          <w:bCs/>
          <w:color w:val="0C1823"/>
          <w:kern w:val="0"/>
          <w:szCs w:val="21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(II) If a corporate bond becomes less liquid, the interest rate on Treasury bonds will </w:t>
      </w:r>
      <w:proofErr w:type="spellStart"/>
      <w:proofErr w:type="gramStart"/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>fall.</w:t>
      </w: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true</w:t>
      </w:r>
      <w:proofErr w:type="spellEnd"/>
      <w:proofErr w:type="gramEnd"/>
    </w:p>
    <w:p w14:paraId="0C074556" w14:textId="35939802" w:rsidR="00A34067" w:rsidRPr="00995303" w:rsidRDefault="00663643" w:rsidP="0099530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When a 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</w:rPr>
        <w:t>municipal bonds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is given tax-free status, the demand for municipal bonds shifts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leftward,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causing the interest rate on the bond to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fall.</w:t>
      </w:r>
    </w:p>
    <w:p w14:paraId="7A1CDFF8" w14:textId="531AAD2C" w:rsidR="00663643" w:rsidRPr="00663643" w:rsidRDefault="00663643" w:rsidP="0066364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The risk structure of interest rates is explained </w:t>
      </w:r>
      <w:proofErr w:type="gramStart"/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>by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>: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all above</w:t>
      </w:r>
    </w:p>
    <w:p w14:paraId="40C916AB" w14:textId="601B8595" w:rsidR="00663643" w:rsidRPr="00663643" w:rsidRDefault="00663643" w:rsidP="00663643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default risk.</w:t>
      </w:r>
    </w:p>
    <w:p w14:paraId="7D777569" w14:textId="40177CCC" w:rsidR="00663643" w:rsidRPr="00663643" w:rsidRDefault="00663643" w:rsidP="00663643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liquidity.</w:t>
      </w:r>
    </w:p>
    <w:p w14:paraId="0AF668AA" w14:textId="41726580" w:rsidR="00A34067" w:rsidRPr="00663643" w:rsidRDefault="00663643" w:rsidP="00995303">
      <w:pPr>
        <w:widowControl/>
        <w:ind w:leftChars="300" w:left="63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tax considerations.</w:t>
      </w:r>
    </w:p>
    <w:p w14:paraId="6BACE7FE" w14:textId="77777777" w:rsidR="00663643" w:rsidRPr="00663643" w:rsidRDefault="00663643" w:rsidP="0066364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>When yield curves are steeply upward-sloping,</w:t>
      </w:r>
    </w:p>
    <w:p w14:paraId="13708CD3" w14:textId="365069C5" w:rsidR="00663643" w:rsidRDefault="00663643" w:rsidP="00663643">
      <w:pPr>
        <w:pStyle w:val="a3"/>
        <w:widowControl/>
        <w:ind w:leftChars="171" w:left="359" w:firstLineChars="150" w:firstLine="315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long-term interest rates are above short-term interest rates.</w:t>
      </w:r>
    </w:p>
    <w:p w14:paraId="4293DCF1" w14:textId="0F57E90A" w:rsidR="00A34067" w:rsidRPr="00995303" w:rsidRDefault="00663643" w:rsidP="0099530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>According to the expectations theory of the term structure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663643">
        <w:rPr>
          <w:rFonts w:ascii="Times New Roman" w:eastAsia="宋体" w:hAnsi="Times New Roman" w:cs="Times New Roman"/>
          <w:color w:val="0C1823"/>
          <w:kern w:val="0"/>
          <w:szCs w:val="21"/>
        </w:rPr>
        <w:t>i</w:t>
      </w:r>
      <w:r w:rsidRPr="00663643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nterest rates on bonds of different maturities move together over time.</w:t>
      </w:r>
    </w:p>
    <w:p w14:paraId="6469FEF1" w14:textId="73699000" w:rsidR="00663643" w:rsidRDefault="008A68BE" w:rsidP="0066364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According to the expectations theory of the term structure,</w:t>
      </w:r>
    </w:p>
    <w:p w14:paraId="0F81C9C5" w14:textId="77777777" w:rsidR="008A68BE" w:rsidRPr="008A68BE" w:rsidRDefault="008A68BE" w:rsidP="008A68BE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A) when the yield curve is steeply upward-sloping, short-term interest rates are expected </w:t>
      </w:r>
      <w:proofErr w:type="spellStart"/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torise</w:t>
      </w:r>
      <w:proofErr w:type="spellEnd"/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in the future.</w:t>
      </w:r>
    </w:p>
    <w:p w14:paraId="52BD3464" w14:textId="2D3FDD39" w:rsidR="00A34067" w:rsidRPr="00995303" w:rsidRDefault="008A68BE" w:rsidP="00995303">
      <w:pPr>
        <w:pStyle w:val="a3"/>
        <w:widowControl/>
        <w:ind w:leftChars="271" w:left="569" w:firstLineChars="0" w:firstLine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B) when the yield curve is downward-sloping, short-term interest rates are expected to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decline in the future.</w:t>
      </w:r>
    </w:p>
    <w:p w14:paraId="1A02A694" w14:textId="0EBE35FE" w:rsidR="008A68BE" w:rsidRPr="008A68BE" w:rsidRDefault="008A68BE" w:rsidP="008A68BE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</w:rPr>
        <w:t>3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8.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According to the market segmentation theory of the term structure,</w:t>
      </w:r>
    </w:p>
    <w:p w14:paraId="72BD4292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A) the interest rate for bonds of one maturity is determined by the supply and demand for</w:t>
      </w:r>
    </w:p>
    <w:p w14:paraId="61AFD954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bonds of that maturity.</w:t>
      </w:r>
    </w:p>
    <w:p w14:paraId="2B045A47" w14:textId="5EB6DF3F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B) bonds of one maturity are not substitutes for bonds of other maturities; therefore, interest</w:t>
      </w:r>
      <w:r w:rsidRPr="008A68BE"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 xml:space="preserve">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rates on bonds of different maturities do not move together over time.</w:t>
      </w:r>
    </w:p>
    <w:p w14:paraId="117CF283" w14:textId="04AED0A4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C) investors' strong preference for short-term relative to long-term bonds explains why yield</w:t>
      </w:r>
      <w:r w:rsidRPr="008A68BE"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</w:rPr>
        <w:t xml:space="preserve">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curves typically slope upward.</w:t>
      </w:r>
    </w:p>
    <w:p w14:paraId="0695846E" w14:textId="0616AB61" w:rsidR="00A34067" w:rsidRDefault="008A68BE" w:rsidP="00995303">
      <w:pPr>
        <w:widowControl/>
        <w:ind w:leftChars="300" w:left="630"/>
        <w:jc w:val="left"/>
        <w:rPr>
          <w:rFonts w:ascii="Times New Roman" w:eastAsia="宋体" w:hAnsi="Times New Roman" w:cs="Times New Roman" w:hint="eastAsia"/>
          <w:b/>
          <w:bCs/>
          <w:color w:val="0C1823"/>
          <w:kern w:val="0"/>
          <w:szCs w:val="21"/>
          <w:u w:val="single"/>
        </w:rPr>
      </w:pPr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u w:val="single"/>
        </w:rPr>
        <w:t xml:space="preserve">D) </w:t>
      </w:r>
      <w:proofErr w:type="gramStart"/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u w:val="single"/>
        </w:rPr>
        <w:t>all of</w:t>
      </w:r>
      <w:proofErr w:type="gramEnd"/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u w:val="single"/>
        </w:rPr>
        <w:t xml:space="preserve"> the above.</w:t>
      </w:r>
    </w:p>
    <w:p w14:paraId="75C57D78" w14:textId="77777777" w:rsidR="008A68BE" w:rsidRPr="008A68BE" w:rsidRDefault="008A68BE" w:rsidP="008A68BE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39.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The liquidity premium theory of the term structure</w:t>
      </w:r>
    </w:p>
    <w:p w14:paraId="14775558" w14:textId="59E04BBD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A) indicates that today's long-term interest rate equals the average of short-term interest rate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that people expect to occur over the life of the long-term bond.</w:t>
      </w:r>
    </w:p>
    <w:p w14:paraId="4111DDD8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B) assumes that bonds of different maturities are perfect substitutes.</w:t>
      </w:r>
    </w:p>
    <w:p w14:paraId="65788F3E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C) suggests that markets for bonds of different maturities are </w:t>
      </w:r>
      <w:proofErr w:type="gramStart"/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completely separate</w:t>
      </w:r>
      <w:proofErr w:type="gramEnd"/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because</w:t>
      </w:r>
    </w:p>
    <w:p w14:paraId="5D1C2D51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people have different preferences.</w:t>
      </w:r>
    </w:p>
    <w:p w14:paraId="50FDCEB7" w14:textId="2EB94948" w:rsidR="00A34067" w:rsidRDefault="008A68BE" w:rsidP="00995303">
      <w:pPr>
        <w:widowControl/>
        <w:ind w:leftChars="300" w:left="630"/>
        <w:jc w:val="left"/>
        <w:rPr>
          <w:rFonts w:ascii="Times New Roman" w:eastAsia="宋体" w:hAnsi="Times New Roman" w:cs="Times New Roman" w:hint="eastAsia"/>
          <w:b/>
          <w:bCs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D) does none of the above.</w:t>
      </w:r>
    </w:p>
    <w:p w14:paraId="02D445EF" w14:textId="77777777" w:rsidR="008A68BE" w:rsidRPr="008A68BE" w:rsidRDefault="008A68BE" w:rsidP="008A68BE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18) According to the liquidity premium theory of the term structure,</w:t>
      </w:r>
    </w:p>
    <w:p w14:paraId="16E35F91" w14:textId="21F5AA4F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A) the interest rate on long-term bonds will equal the average of short-term interest rates that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</w:rPr>
        <w:t xml:space="preserve">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people expect to occur over the life of the long-term bonds plus a liquidity premium.</w:t>
      </w:r>
    </w:p>
    <w:p w14:paraId="4CF82FA7" w14:textId="0CE7E831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B) buyers of bonds may prefer bonds of one maturity over another, yet interest rates on bond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s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of different maturities move together over time.</w:t>
      </w:r>
    </w:p>
    <w:p w14:paraId="543956CD" w14:textId="5CE86ABF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C) even with a positive liquidity premium, if future short-term interest rates are expected to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</w:rPr>
        <w:t xml:space="preserve"> </w:t>
      </w: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fall significantly, then the yield curve will be downward sloping.</w:t>
      </w:r>
    </w:p>
    <w:p w14:paraId="36C3C958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 xml:space="preserve">D) </w:t>
      </w:r>
      <w:proofErr w:type="gramStart"/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all of</w:t>
      </w:r>
      <w:proofErr w:type="gramEnd"/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 xml:space="preserve"> the above.</w:t>
      </w:r>
    </w:p>
    <w:p w14:paraId="349DCD96" w14:textId="33F02AA2" w:rsid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E) only A and B of the above.</w:t>
      </w:r>
    </w:p>
    <w:p w14:paraId="1FA04EC3" w14:textId="153D2CF8" w:rsidR="00A34067" w:rsidRDefault="00A34067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66F2E974" w14:textId="0FF2EC4C" w:rsidR="00995303" w:rsidRDefault="00995303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755FDB53" w14:textId="77777777" w:rsidR="00995303" w:rsidRDefault="00995303" w:rsidP="008A68BE">
      <w:pPr>
        <w:widowControl/>
        <w:ind w:leftChars="300" w:left="63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</w:rPr>
      </w:pPr>
    </w:p>
    <w:p w14:paraId="7DD1FBDA" w14:textId="77777777" w:rsidR="008A68BE" w:rsidRPr="008A68BE" w:rsidRDefault="008A68BE" w:rsidP="008A68BE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lastRenderedPageBreak/>
        <w:t>19) Compared to money market securities, capital market securities have</w:t>
      </w:r>
    </w:p>
    <w:p w14:paraId="7BB7E363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A) more liquidity.</w:t>
      </w:r>
    </w:p>
    <w:p w14:paraId="589B3D48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B) longer maturities.</w:t>
      </w:r>
    </w:p>
    <w:p w14:paraId="568AD7C9" w14:textId="77777777" w:rsidR="008A68BE" w:rsidRP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C) lower yields.</w:t>
      </w:r>
    </w:p>
    <w:p w14:paraId="41693FC4" w14:textId="10FFCDA4" w:rsidR="008A68BE" w:rsidRDefault="008A68BE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8A68BE">
        <w:rPr>
          <w:rFonts w:ascii="Times New Roman" w:eastAsia="宋体" w:hAnsi="Times New Roman" w:cs="Times New Roman"/>
          <w:color w:val="0C1823"/>
          <w:kern w:val="0"/>
          <w:szCs w:val="21"/>
        </w:rPr>
        <w:t>D) less risk.</w:t>
      </w:r>
    </w:p>
    <w:p w14:paraId="4080C500" w14:textId="77777777" w:rsidR="00A34067" w:rsidRDefault="00A34067" w:rsidP="008A68BE">
      <w:pPr>
        <w:widowControl/>
        <w:ind w:leftChars="300" w:left="63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62C8535E" w14:textId="2026BCDA" w:rsidR="00D77BC6" w:rsidRPr="00743AA1" w:rsidRDefault="00A34067" w:rsidP="00D77BC6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>20</w:t>
      </w:r>
      <w:r w:rsid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) </w:t>
      </w:r>
      <w:proofErr w:type="gramStart"/>
      <w:r w:rsidR="00D77BC6" w:rsidRPr="00D77BC6">
        <w:rPr>
          <w:rFonts w:ascii="Times New Roman" w:eastAsia="宋体" w:hAnsi="Times New Roman" w:cs="Times New Roman"/>
          <w:color w:val="0C1823"/>
          <w:kern w:val="0"/>
          <w:szCs w:val="21"/>
        </w:rPr>
        <w:t>I)Securities</w:t>
      </w:r>
      <w:proofErr w:type="gramEnd"/>
      <w:r w:rsidR="00D77BC6" w:rsidRPr="00D77BC6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that have an original maturity greater than one year are traded in money</w:t>
      </w:r>
      <w:r w:rsidR="00D77BC6">
        <w:rPr>
          <w:rFonts w:ascii="Times New Roman" w:eastAsia="宋体" w:hAnsi="Times New Roman" w:cs="Times New Roman" w:hint="eastAsia"/>
          <w:color w:val="0C1823"/>
          <w:kern w:val="0"/>
          <w:szCs w:val="21"/>
        </w:rPr>
        <w:t xml:space="preserve"> </w:t>
      </w:r>
      <w:r w:rsidR="00D77BC6" w:rsidRPr="00D77BC6">
        <w:rPr>
          <w:rFonts w:ascii="Times New Roman" w:eastAsia="宋体" w:hAnsi="Times New Roman" w:cs="Times New Roman"/>
          <w:color w:val="0C1823"/>
          <w:kern w:val="0"/>
          <w:szCs w:val="21"/>
        </w:rPr>
        <w:t>markets.</w:t>
      </w:r>
      <w:r w:rsidR="00D77BC6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="00D77BC6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false</w:t>
      </w:r>
    </w:p>
    <w:p w14:paraId="2A0938BA" w14:textId="0A940720" w:rsidR="00A34067" w:rsidRDefault="00D77BC6" w:rsidP="00D77BC6">
      <w:pPr>
        <w:widowControl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 w:rsidRPr="00D77BC6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II) The </w:t>
      </w:r>
      <w:proofErr w:type="gramStart"/>
      <w:r w:rsidRPr="00D77BC6">
        <w:rPr>
          <w:rFonts w:ascii="Times New Roman" w:eastAsia="宋体" w:hAnsi="Times New Roman" w:cs="Times New Roman"/>
          <w:color w:val="0C1823"/>
          <w:kern w:val="0"/>
          <w:szCs w:val="21"/>
        </w:rPr>
        <w:t>best known</w:t>
      </w:r>
      <w:proofErr w:type="gramEnd"/>
      <w:r w:rsidRPr="00D77BC6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money market securities are stocks and bonds.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="00A34067" w:rsidRPr="00D77BC6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F</w:t>
      </w:r>
      <w:r w:rsidRPr="00D77BC6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alse</w:t>
      </w:r>
    </w:p>
    <w:p w14:paraId="6BE20168" w14:textId="77777777" w:rsidR="00995303" w:rsidRDefault="00995303" w:rsidP="00D77BC6">
      <w:pPr>
        <w:widowControl/>
        <w:jc w:val="left"/>
        <w:rPr>
          <w:rFonts w:ascii="Times New Roman" w:eastAsia="宋体" w:hAnsi="Times New Roman" w:cs="Times New Roman" w:hint="eastAsia"/>
          <w:b/>
          <w:bCs/>
          <w:color w:val="0C1823"/>
          <w:kern w:val="0"/>
          <w:szCs w:val="21"/>
        </w:rPr>
      </w:pPr>
    </w:p>
    <w:p w14:paraId="1508CF16" w14:textId="1AA752F8" w:rsidR="00A34067" w:rsidRPr="00743AA1" w:rsidRDefault="00743AA1" w:rsidP="00A34067">
      <w:pPr>
        <w:widowControl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0C1823"/>
          <w:kern w:val="0"/>
          <w:szCs w:val="21"/>
        </w:rPr>
        <w:t>2</w:t>
      </w: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1)</w:t>
      </w:r>
      <w:r>
        <w:rPr>
          <w:rFonts w:ascii="Times New Roman" w:eastAsia="宋体" w:hAnsi="Times New Roman" w:cs="Times New Roman" w:hint="eastAsia"/>
          <w:b/>
          <w:bCs/>
          <w:color w:val="0C1823"/>
          <w:kern w:val="0"/>
          <w:szCs w:val="21"/>
        </w:rPr>
        <w:t xml:space="preserve"> 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>(I) The primary issuers of capital market securities are federal and local governments, and</w:t>
      </w:r>
    </w:p>
    <w:p w14:paraId="0DFD3B9D" w14:textId="25B1C767" w:rsidR="00A34067" w:rsidRPr="00A34067" w:rsidRDefault="00A34067" w:rsidP="00A34067">
      <w:pPr>
        <w:widowControl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proofErr w:type="spellStart"/>
      <w:proofErr w:type="gramStart"/>
      <w:r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>corporations.</w:t>
      </w: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true</w:t>
      </w:r>
      <w:proofErr w:type="spellEnd"/>
      <w:proofErr w:type="gramEnd"/>
    </w:p>
    <w:p w14:paraId="244515C9" w14:textId="43C68608" w:rsidR="00A34067" w:rsidRDefault="00A34067" w:rsidP="00A34067">
      <w:pPr>
        <w:widowControl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(II) Governments never issue stock because they cannot sell ownership </w:t>
      </w:r>
      <w:proofErr w:type="spellStart"/>
      <w:proofErr w:type="gramStart"/>
      <w:r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>claims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>.</w:t>
      </w: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ture</w:t>
      </w:r>
      <w:proofErr w:type="spellEnd"/>
      <w:proofErr w:type="gramEnd"/>
    </w:p>
    <w:p w14:paraId="3210B7F9" w14:textId="466EA7D8" w:rsidR="00A34067" w:rsidRDefault="00A34067" w:rsidP="00A34067">
      <w:pPr>
        <w:widowControl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</w:p>
    <w:p w14:paraId="1E29E1E3" w14:textId="284A6AA1" w:rsidR="00A34067" w:rsidRDefault="00743AA1" w:rsidP="00A34067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23) 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>Bonds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are securities that represent a debt owed by the issuer to the investor.</w:t>
      </w:r>
    </w:p>
    <w:p w14:paraId="0667924A" w14:textId="4E63C991" w:rsidR="00A34067" w:rsidRDefault="00A34067" w:rsidP="00A34067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</w:p>
    <w:p w14:paraId="6538B1B7" w14:textId="75A49862" w:rsidR="00A34067" w:rsidRDefault="00743AA1" w:rsidP="00A34067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24) 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The 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face </w:t>
      </w:r>
      <w:r w:rsidR="00A34067" w:rsidRPr="00A34067">
        <w:rPr>
          <w:rFonts w:ascii="Times New Roman" w:eastAsia="宋体" w:hAnsi="Times New Roman" w:cs="Times New Roman"/>
          <w:color w:val="0C1823"/>
          <w:kern w:val="0"/>
          <w:szCs w:val="21"/>
        </w:rPr>
        <w:t>value of a bond is the amount that the issuer must pay at maturity.</w:t>
      </w:r>
    </w:p>
    <w:p w14:paraId="14FB75D7" w14:textId="0DE47F3E" w:rsidR="00A34067" w:rsidRDefault="00A34067" w:rsidP="00A34067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11F2219A" w14:textId="28B44F04" w:rsidR="00A34067" w:rsidRDefault="00743AA1" w:rsidP="00A34067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>24) The security with the longest maturity is a Treasury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bond</w:t>
      </w:r>
    </w:p>
    <w:p w14:paraId="28482804" w14:textId="7333F9F1" w:rsidR="00743AA1" w:rsidRDefault="00743AA1" w:rsidP="00A34067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</w:p>
    <w:p w14:paraId="4499CAB1" w14:textId="2E35F159" w:rsidR="00743AA1" w:rsidRP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25)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Most of the time, the interest rate on Treasury notes and bonds is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above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>that on</w:t>
      </w:r>
    </w:p>
    <w:p w14:paraId="2C08803F" w14:textId="6678B2AE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money market securities because of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interest rate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>risk.</w:t>
      </w:r>
    </w:p>
    <w:p w14:paraId="3F6BA4C3" w14:textId="1F9CA7BB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792AB5A0" w14:textId="6D3687FA" w:rsidR="00743AA1" w:rsidRP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6)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Typically, the interest rate on corporate bonds will be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lower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the more restrictions are</w:t>
      </w:r>
    </w:p>
    <w:p w14:paraId="57DB7112" w14:textId="4428EE91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placed on management through restrictive </w:t>
      </w:r>
      <w:proofErr w:type="gramStart"/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>covenants, because</w:t>
      </w:r>
      <w:proofErr w:type="gramEnd"/>
      <w:r w:rsidRPr="00743AA1">
        <w:t xml:space="preserve">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the bonds will be considered safer by buyers.</w:t>
      </w:r>
    </w:p>
    <w:p w14:paraId="71551082" w14:textId="67673147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6CAC2C31" w14:textId="3AA156BC" w:rsidR="00743AA1" w:rsidRP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>27)</w:t>
      </w:r>
      <w:r w:rsidRPr="00743AA1">
        <w:t xml:space="preserve">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>Long-term unsecured bonds that are backed only by the general creditworthiness of the</w:t>
      </w:r>
    </w:p>
    <w:p w14:paraId="7CDA59EA" w14:textId="607C205F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issuer </w:t>
      </w:r>
      <w:proofErr w:type="gramStart"/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>are</w:t>
      </w:r>
      <w:proofErr w:type="gramEnd"/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called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 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debentures.</w:t>
      </w:r>
    </w:p>
    <w:p w14:paraId="14F2D1C7" w14:textId="42667D09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</w:p>
    <w:p w14:paraId="70D78F85" w14:textId="523D3BA8" w:rsidR="00743AA1" w:rsidRDefault="00743AA1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</w:rPr>
        <w:t>2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>8)</w:t>
      </w:r>
      <w:r w:rsidRPr="00743AA1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When an old bond's market value is above its par value, the bond is selling at a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premium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. This occurs because the old bond’s coupon rate is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above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 w:rsidR="00DD4C8D">
        <w:rPr>
          <w:rFonts w:ascii="Times New Roman" w:eastAsia="宋体" w:hAnsi="Times New Roman" w:cs="Times New Roman"/>
          <w:color w:val="0C1823"/>
          <w:kern w:val="0"/>
          <w:szCs w:val="21"/>
        </w:rPr>
        <w:t>the coupon rates of bonds with similar risk.</w:t>
      </w:r>
    </w:p>
    <w:p w14:paraId="1226842F" w14:textId="6AA9C4FB" w:rsidR="00DD4C8D" w:rsidRDefault="00DD4C8D" w:rsidP="00743A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6EE89029" w14:textId="77777777" w:rsidR="00DD4C8D" w:rsidRPr="00DD4C8D" w:rsidRDefault="00DD4C8D" w:rsidP="00DD4C8D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>29) Restrictive covenants can</w:t>
      </w:r>
    </w:p>
    <w:p w14:paraId="6AEF6E20" w14:textId="77777777" w:rsidR="00DD4C8D" w:rsidRPr="00DD4C8D" w:rsidRDefault="00DD4C8D" w:rsidP="00DD4C8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A) limit the </w:t>
      </w:r>
      <w:proofErr w:type="gramStart"/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>amount</w:t>
      </w:r>
      <w:proofErr w:type="gramEnd"/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of dividends the firm can pay.</w:t>
      </w:r>
    </w:p>
    <w:p w14:paraId="7E60BDED" w14:textId="77777777" w:rsidR="00DD4C8D" w:rsidRPr="00DD4C8D" w:rsidRDefault="00DD4C8D" w:rsidP="00DD4C8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>B) limit the ability of the firm to issue additional debt.</w:t>
      </w:r>
    </w:p>
    <w:p w14:paraId="60633A7C" w14:textId="77777777" w:rsidR="00DD4C8D" w:rsidRPr="00DD4C8D" w:rsidRDefault="00DD4C8D" w:rsidP="00DD4C8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>C) restrict the ability of the firm to enter into a merger agreement.</w:t>
      </w:r>
    </w:p>
    <w:p w14:paraId="59C79DF5" w14:textId="77777777" w:rsidR="00DD4C8D" w:rsidRPr="00DD4C8D" w:rsidRDefault="00DD4C8D" w:rsidP="00DD4C8D">
      <w:pPr>
        <w:widowControl/>
        <w:ind w:leftChars="200" w:left="420"/>
        <w:jc w:val="left"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 w:rsidRPr="00DD4C8D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 xml:space="preserve">D) do </w:t>
      </w:r>
      <w:proofErr w:type="gramStart"/>
      <w:r w:rsidRPr="00DD4C8D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all of</w:t>
      </w:r>
      <w:proofErr w:type="gramEnd"/>
      <w:r w:rsidRPr="00DD4C8D"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 xml:space="preserve"> the above.</w:t>
      </w:r>
    </w:p>
    <w:p w14:paraId="0DF6BD15" w14:textId="609ABA4F" w:rsidR="00DD4C8D" w:rsidRDefault="00DD4C8D" w:rsidP="00DD4C8D">
      <w:pPr>
        <w:widowControl/>
        <w:ind w:leftChars="200" w:left="420"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DD4C8D">
        <w:rPr>
          <w:rFonts w:ascii="Times New Roman" w:eastAsia="宋体" w:hAnsi="Times New Roman" w:cs="Times New Roman"/>
          <w:color w:val="0C1823"/>
          <w:kern w:val="0"/>
          <w:szCs w:val="21"/>
        </w:rPr>
        <w:t>E) do only A and B of the above.</w:t>
      </w:r>
    </w:p>
    <w:p w14:paraId="2AEA525A" w14:textId="2FD072F0" w:rsidR="00FD3174" w:rsidRDefault="00FD3174" w:rsidP="00FD3174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6AD639C0" w14:textId="0344EC6C" w:rsidR="001C0767" w:rsidRPr="001C0767" w:rsidRDefault="001C0767" w:rsidP="001C076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A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strong dollar benefits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American consumers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and hurts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American business.</w:t>
      </w:r>
    </w:p>
    <w:p w14:paraId="062E9293" w14:textId="38ECAC5E" w:rsidR="001C0767" w:rsidRDefault="001C0767" w:rsidP="001C076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Increase demand for a country’s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export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causes its currency to appreciate in the long run. While increase demand for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import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causes its currency to depreciate.</w:t>
      </w:r>
    </w:p>
    <w:p w14:paraId="6A9D6CE2" w14:textId="5E2F5358" w:rsidR="001C0767" w:rsidRDefault="001C0767" w:rsidP="001C0767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Best </w:t>
      </w:r>
      <w:r w:rsidR="00260665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price for you can deal at?</w:t>
      </w:r>
    </w:p>
    <w:p w14:paraId="589D4064" w14:textId="1DE491F2" w:rsidR="00260665" w:rsidRDefault="00260665" w:rsidP="00260665">
      <w:pPr>
        <w:pStyle w:val="a3"/>
        <w:widowControl/>
        <w:ind w:leftChars="671" w:left="140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260665">
        <w:rPr>
          <w:rFonts w:ascii="Times New Roman" w:eastAsia="宋体" w:hAnsi="Times New Roman" w:cs="Times New Roman" w:hint="eastAsia"/>
          <w:color w:val="0C1823"/>
          <w:kern w:val="0"/>
          <w:szCs w:val="21"/>
          <w:highlight w:val="yellow"/>
          <w:lang w:val="en-GB"/>
        </w:rPr>
        <w:lastRenderedPageBreak/>
        <w:t>E</w:t>
      </w:r>
      <w:r w:rsidRPr="00260665">
        <w:rPr>
          <w:rFonts w:ascii="Times New Roman" w:eastAsia="宋体" w:hAnsi="Times New Roman" w:cs="Times New Roman"/>
          <w:color w:val="0C1823"/>
          <w:kern w:val="0"/>
          <w:szCs w:val="21"/>
          <w:highlight w:val="yellow"/>
          <w:lang w:val="en-GB"/>
        </w:rPr>
        <w:t>UR/USD: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</w:p>
    <w:p w14:paraId="3AD16503" w14:textId="5A354211" w:rsidR="00260665" w:rsidRDefault="00260665" w:rsidP="00260665">
      <w:pPr>
        <w:widowControl/>
        <w:ind w:leftChars="700" w:left="147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Buy EUR, Sell USD = lowest offer</w:t>
      </w:r>
    </w:p>
    <w:p w14:paraId="0AB37C7E" w14:textId="14ACD456" w:rsidR="00260665" w:rsidRDefault="00260665" w:rsidP="00260665">
      <w:pPr>
        <w:widowControl/>
        <w:ind w:leftChars="700" w:left="147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Sell EUR, Sell USD = highest bid</w:t>
      </w:r>
    </w:p>
    <w:p w14:paraId="7C8E82D5" w14:textId="023E200A" w:rsidR="007C67B1" w:rsidRDefault="007C67B1" w:rsidP="007C67B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</w:p>
    <w:p w14:paraId="0E462162" w14:textId="77777777" w:rsidR="004C4FA1" w:rsidRDefault="004C4FA1" w:rsidP="007C67B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</w:p>
    <w:p w14:paraId="1F528EBE" w14:textId="77777777" w:rsidR="004C4FA1" w:rsidRDefault="004C4FA1" w:rsidP="007C67B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</w:p>
    <w:p w14:paraId="13330F71" w14:textId="77777777" w:rsidR="004C4FA1" w:rsidRDefault="004C4FA1" w:rsidP="007C67B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</w:p>
    <w:p w14:paraId="518508EE" w14:textId="77777777" w:rsidR="004C4FA1" w:rsidRDefault="004C4FA1" w:rsidP="007C67B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</w:p>
    <w:p w14:paraId="5EC6B166" w14:textId="28E4184D" w:rsidR="007C67B1" w:rsidRDefault="007C67B1" w:rsidP="007C67B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  <w:r w:rsidRPr="004C4FA1"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  <w:t>Week14</w:t>
      </w:r>
    </w:p>
    <w:p w14:paraId="2193286A" w14:textId="77777777" w:rsidR="004C4FA1" w:rsidRPr="004C4FA1" w:rsidRDefault="004C4FA1" w:rsidP="007C67B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</w:p>
    <w:p w14:paraId="35267113" w14:textId="77777777" w:rsidR="007B39D9" w:rsidRPr="007B39D9" w:rsidRDefault="007C67B1" w:rsidP="007C67B1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7C67B1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A negotiable certificate of deposit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is a term security because it has a specified maturity date, </w:t>
      </w:r>
    </w:p>
    <w:p w14:paraId="2C3B97DB" w14:textId="77777777" w:rsidR="007B39D9" w:rsidRDefault="007C67B1" w:rsidP="007B39D9">
      <w:pPr>
        <w:pStyle w:val="a3"/>
        <w:widowControl/>
        <w:ind w:leftChars="1571" w:left="329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a bearer 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instrument ,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</w:t>
      </w:r>
    </w:p>
    <w:p w14:paraId="24654836" w14:textId="77777777" w:rsidR="007B39D9" w:rsidRDefault="008B546C" w:rsidP="007B39D9">
      <w:pPr>
        <w:pStyle w:val="a3"/>
        <w:widowControl/>
        <w:ind w:leftChars="1571" w:left="329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meaning</w:t>
      </w:r>
      <w:r w:rsidR="007C67B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whoever holds the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certificate</w:t>
      </w:r>
      <w:r w:rsidR="007C67B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a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</w:t>
      </w:r>
      <w:r w:rsidR="007C67B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maturity receives the principal and interest, </w:t>
      </w:r>
    </w:p>
    <w:p w14:paraId="2C3F9407" w14:textId="053D86B4" w:rsidR="007C67B1" w:rsidRPr="008B546C" w:rsidRDefault="007C67B1" w:rsidP="007B39D9">
      <w:pPr>
        <w:pStyle w:val="a3"/>
        <w:widowControl/>
        <w:ind w:leftChars="1571" w:left="329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can be bought and sol</w:t>
      </w:r>
      <w:r w:rsidR="008B546C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d until maturity.</w:t>
      </w:r>
    </w:p>
    <w:p w14:paraId="2EA0048E" w14:textId="0D94B73F" w:rsidR="008B546C" w:rsidRDefault="008B546C" w:rsidP="007C67B1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An open market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purchase 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leads to </w:t>
      </w:r>
      <w:proofErr w:type="spellStart"/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a</w:t>
      </w:r>
      <w:proofErr w:type="spellEnd"/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expansion 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of reserves and deposit in the banking system and hence to </w:t>
      </w:r>
      <w:proofErr w:type="spell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a</w:t>
      </w:r>
      <w:proofErr w:type="spellEnd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expansion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of the monetary base and the money supply.</w:t>
      </w:r>
    </w:p>
    <w:p w14:paraId="1D4699AC" w14:textId="3E8CC364" w:rsidR="008B546C" w:rsidRDefault="008B546C" w:rsidP="007C67B1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Investment rate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=(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worth n at maturity – pay at start)/ pay at start * 365/ maturity.</w:t>
      </w:r>
    </w:p>
    <w:p w14:paraId="393099E9" w14:textId="571F12E0" w:rsidR="008B546C" w:rsidRPr="008B546C" w:rsidRDefault="008B546C" w:rsidP="007C67B1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Which of the following money market instruments has the lowest 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rate :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4-week treasury bills.</w:t>
      </w:r>
    </w:p>
    <w:p w14:paraId="5E240433" w14:textId="2A9A401F" w:rsidR="008B546C" w:rsidRDefault="0069717A" w:rsidP="007C67B1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If, as a financial professional, I believe us interest rates are going to gradually fall over the next two weeks, which investment strategies would it make sense to engage in?</w:t>
      </w:r>
    </w:p>
    <w:p w14:paraId="7A9A9C41" w14:textId="1D068A1B" w:rsidR="0069717A" w:rsidRDefault="0069717A" w:rsidP="0069717A">
      <w:pPr>
        <w:pStyle w:val="a3"/>
        <w:widowControl/>
        <w:ind w:leftChars="571" w:left="1199" w:firstLineChars="0" w:firstLine="0"/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Engage in a 14-days reverse repo and fund myself on an overnight basis (</w:t>
      </w:r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Correct. If I engage in a 14-day REVERSE REPO I buy the bonds in the first leg sell them in the second leg. I have effectively made a 14 day fixed rate </w:t>
      </w:r>
      <w:proofErr w:type="spellStart"/>
      <w:proofErr w:type="gramStart"/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loan.Suppose</w:t>
      </w:r>
      <w:proofErr w:type="spellEnd"/>
      <w:proofErr w:type="gramEnd"/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 I do this at 2% for 14 days. If interest rates fall to 1% or </w:t>
      </w:r>
      <w:proofErr w:type="gramStart"/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1.5%</w:t>
      </w:r>
      <w:proofErr w:type="gramEnd"/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 I can borrow that money I </w:t>
      </w:r>
      <w:proofErr w:type="spellStart"/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lent</w:t>
      </w:r>
      <w:proofErr w:type="spellEnd"/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 out at lower rates. I make a profit.</w:t>
      </w:r>
      <w:r w:rsidRPr="0069717A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)</w:t>
      </w:r>
    </w:p>
    <w:p w14:paraId="52D041E0" w14:textId="77777777" w:rsidR="007B39D9" w:rsidRPr="007B39D9" w:rsidRDefault="0069717A" w:rsidP="0069717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Commercial paper securities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are issued </w:t>
      </w:r>
      <w:r w:rsidR="00387FB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only by the largest and most creditworthy corporations, </w:t>
      </w:r>
    </w:p>
    <w:p w14:paraId="13C26221" w14:textId="77777777" w:rsidR="007B39D9" w:rsidRDefault="00387FB1" w:rsidP="007B39D9">
      <w:pPr>
        <w:pStyle w:val="a3"/>
        <w:widowControl/>
        <w:ind w:leftChars="1371" w:left="287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as they are unsecured, carry an interest rate that varies according to the firm’s level of risk. </w:t>
      </w:r>
    </w:p>
    <w:p w14:paraId="1EECE93B" w14:textId="7646C361" w:rsidR="0069717A" w:rsidRPr="00387FB1" w:rsidRDefault="00387FB1" w:rsidP="007B39D9">
      <w:pPr>
        <w:pStyle w:val="a3"/>
        <w:widowControl/>
        <w:ind w:leftChars="1371" w:left="287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Never have a term to maturity that exceeds 270 days.</w:t>
      </w:r>
    </w:p>
    <w:p w14:paraId="36ED9733" w14:textId="6E60835F" w:rsidR="00387FB1" w:rsidRDefault="00387FB1" w:rsidP="0069717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If the fed wants to lower the fed</w:t>
      </w:r>
      <w:r w:rsidR="005C44C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eral funds interest rate, it will </w:t>
      </w:r>
      <w:r w:rsidR="005C44C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add reserves</w:t>
      </w:r>
      <w:r w:rsidR="005C44C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the banking system by </w:t>
      </w:r>
      <w:r w:rsidR="005C44C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selling</w:t>
      </w:r>
      <w:r w:rsidR="005C44C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securities.</w:t>
      </w:r>
    </w:p>
    <w:p w14:paraId="079CCE79" w14:textId="282559B8" w:rsidR="005C44CB" w:rsidRPr="005C44CB" w:rsidRDefault="005C44CB" w:rsidP="0069717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Unlike most money market securities, commercial paper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is not generally traded in a secondary market.</w:t>
      </w:r>
    </w:p>
    <w:p w14:paraId="3FE88BE8" w14:textId="33959DA4" w:rsidR="005C44CB" w:rsidRDefault="005C44CB" w:rsidP="0069717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5C44C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of the following is the largest borrower in the money markets?</w:t>
      </w:r>
    </w:p>
    <w:p w14:paraId="0DCD76CC" w14:textId="1F4AF035" w:rsidR="005C44CB" w:rsidRDefault="005C44CB" w:rsidP="005C44CB">
      <w:pPr>
        <w:pStyle w:val="a3"/>
        <w:widowControl/>
        <w:ind w:leftChars="571" w:left="119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5C44C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The U.S. Treasury</w:t>
      </w:r>
    </w:p>
    <w:p w14:paraId="20DC73C7" w14:textId="77777777" w:rsidR="005C44CB" w:rsidRPr="005C44CB" w:rsidRDefault="005C44CB" w:rsidP="005C44CB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5C44C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Federal funds are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</w:p>
    <w:p w14:paraId="44526AAA" w14:textId="77777777" w:rsidR="005C44CB" w:rsidRPr="005C44CB" w:rsidRDefault="005C44CB" w:rsidP="005C44CB">
      <w:pPr>
        <w:pStyle w:val="a3"/>
        <w:widowControl/>
        <w:numPr>
          <w:ilvl w:val="2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5C44C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usually overnight investments.</w:t>
      </w:r>
    </w:p>
    <w:p w14:paraId="1835FB0E" w14:textId="77777777" w:rsidR="005C44CB" w:rsidRPr="005C44CB" w:rsidRDefault="005C44CB" w:rsidP="005C44CB">
      <w:pPr>
        <w:pStyle w:val="a3"/>
        <w:widowControl/>
        <w:numPr>
          <w:ilvl w:val="2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5C44C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borrowed by banks that have a deficit of reserves.</w:t>
      </w:r>
    </w:p>
    <w:p w14:paraId="18EDEAE9" w14:textId="7295B869" w:rsidR="005C44CB" w:rsidRDefault="005C44CB" w:rsidP="005C44CB">
      <w:pPr>
        <w:pStyle w:val="a3"/>
        <w:widowControl/>
        <w:numPr>
          <w:ilvl w:val="2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5C44C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lent by banks that have an excess of reserves.</w:t>
      </w:r>
    </w:p>
    <w:p w14:paraId="65439E81" w14:textId="5DC6FA2D" w:rsidR="007B39D9" w:rsidRPr="007B39D9" w:rsidRDefault="007B39D9" w:rsidP="007B39D9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 w:rsidRPr="007B39D9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Government securities dealers frequently engage in repos to</w:t>
      </w:r>
    </w:p>
    <w:p w14:paraId="6E249573" w14:textId="77777777" w:rsidR="007B39D9" w:rsidRPr="007B39D9" w:rsidRDefault="007B39D9" w:rsidP="007B39D9">
      <w:pPr>
        <w:pStyle w:val="a3"/>
        <w:widowControl/>
        <w:ind w:leftChars="200" w:left="42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7B39D9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manage liquidity.</w:t>
      </w:r>
    </w:p>
    <w:p w14:paraId="222486E8" w14:textId="77777777" w:rsidR="007B39D9" w:rsidRPr="007B39D9" w:rsidRDefault="007B39D9" w:rsidP="007B39D9">
      <w:pPr>
        <w:pStyle w:val="a3"/>
        <w:widowControl/>
        <w:ind w:leftChars="200" w:left="42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7B39D9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take advantage of anticipated changes in interest rates.</w:t>
      </w:r>
    </w:p>
    <w:p w14:paraId="442FD0BC" w14:textId="3578846A" w:rsidR="007B39D9" w:rsidRDefault="007B39D9" w:rsidP="007B39D9">
      <w:pPr>
        <w:pStyle w:val="a3"/>
        <w:widowControl/>
        <w:ind w:leftChars="200" w:left="42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 w:rsidRPr="007B39D9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lend or borrow for a day or two with what is essentially a collateralized loan.</w:t>
      </w:r>
    </w:p>
    <w:p w14:paraId="5A89574C" w14:textId="77777777" w:rsidR="007B39D9" w:rsidRPr="007B39D9" w:rsidRDefault="007B39D9" w:rsidP="007B39D9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</w:rPr>
      </w:pPr>
      <w:r w:rsidRPr="007B39D9">
        <w:rPr>
          <w:rFonts w:ascii="Times New Roman" w:eastAsia="宋体" w:hAnsi="Times New Roman" w:cs="Times New Roman"/>
          <w:color w:val="0C1823"/>
          <w:kern w:val="0"/>
          <w:szCs w:val="21"/>
        </w:rPr>
        <w:lastRenderedPageBreak/>
        <w:t>Eurodollars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 xml:space="preserve">are time deposits with fixed maturities and are, therefore somewhat illiquid. </w:t>
      </w:r>
    </w:p>
    <w:p w14:paraId="6B7C97D8" w14:textId="5C900885" w:rsidR="007B39D9" w:rsidRDefault="007B39D9" w:rsidP="007B39D9">
      <w:pPr>
        <w:pStyle w:val="a3"/>
        <w:widowControl/>
        <w:ind w:leftChars="671" w:left="140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May offer borrower a lower interest rate than can be received in the domestic marker.</w:t>
      </w:r>
    </w:p>
    <w:p w14:paraId="1CA3CC68" w14:textId="1681797D" w:rsidR="007B39D9" w:rsidRDefault="007B39D9" w:rsidP="004C4F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001E6191" w14:textId="2891B126" w:rsidR="004C4FA1" w:rsidRDefault="004C4FA1" w:rsidP="004C4F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5FBFB6BD" w14:textId="77777777" w:rsidR="004C4FA1" w:rsidRDefault="004C4FA1" w:rsidP="004C4FA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</w:p>
    <w:p w14:paraId="17DF9266" w14:textId="77777777" w:rsidR="004C4FA1" w:rsidRDefault="004C4FA1" w:rsidP="004C4FA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</w:p>
    <w:p w14:paraId="565AE8D6" w14:textId="77777777" w:rsidR="004C4FA1" w:rsidRDefault="004C4FA1" w:rsidP="004C4FA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</w:p>
    <w:p w14:paraId="7845BE7E" w14:textId="77000208" w:rsidR="004C4FA1" w:rsidRDefault="004C4FA1" w:rsidP="004C4FA1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Week 15</w:t>
      </w:r>
    </w:p>
    <w:p w14:paraId="24A3FA3E" w14:textId="77777777" w:rsidR="004C4FA1" w:rsidRPr="003D0078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Stage two of a financial crisis in an advanced economy usually involves a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banking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crisis.</w:t>
      </w:r>
    </w:p>
    <w:p w14:paraId="41C3ED4C" w14:textId="77777777" w:rsidR="004C4FA1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I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n an advanced economy, a financial crisis can begin in several ways, including:</w:t>
      </w:r>
    </w:p>
    <w:p w14:paraId="14734F1C" w14:textId="77777777" w:rsidR="004C4FA1" w:rsidRDefault="004C4FA1" w:rsidP="004C4FA1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Mismanagement of financial liberalization or innovation</w:t>
      </w:r>
    </w:p>
    <w:p w14:paraId="26AE9820" w14:textId="77777777" w:rsidR="004C4FA1" w:rsidRDefault="004C4FA1" w:rsidP="004C4FA1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Asset pricing booms and dusts</w:t>
      </w:r>
    </w:p>
    <w:p w14:paraId="130ECAE3" w14:textId="77777777" w:rsidR="004C4FA1" w:rsidRDefault="004C4FA1" w:rsidP="004C4FA1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An increase in uncertainty caused by failure of financial institutions.</w:t>
      </w:r>
    </w:p>
    <w:p w14:paraId="398A0FFA" w14:textId="77777777" w:rsidR="004C4FA1" w:rsidRDefault="004C4FA1" w:rsidP="004C4F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</w:p>
    <w:p w14:paraId="0093B56D" w14:textId="77777777" w:rsidR="004C4FA1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tranche of the CMO/CDO will pay the investor the highest interest rate?</w:t>
      </w:r>
    </w:p>
    <w:p w14:paraId="3DA3D4A4" w14:textId="77777777" w:rsidR="004C4FA1" w:rsidRDefault="004C4FA1" w:rsidP="004C4FA1">
      <w:pPr>
        <w:pStyle w:val="a3"/>
        <w:widowControl/>
        <w:ind w:leftChars="371" w:left="779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Tranche D receives all monthly principal after Tranche C paid off.</w:t>
      </w:r>
    </w:p>
    <w:p w14:paraId="51215A57" w14:textId="77777777" w:rsidR="004C4FA1" w:rsidRPr="00064E52" w:rsidRDefault="004C4FA1" w:rsidP="004C4FA1">
      <w:pPr>
        <w:widowControl/>
        <w:ind w:leftChars="400" w:left="840"/>
        <w:jc w:val="left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  <w:lang w:val="en-GB"/>
        </w:rPr>
      </w:pPr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(Part 3 - </w:t>
      </w:r>
      <w:proofErr w:type="gramStart"/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Mortgage Backed</w:t>
      </w:r>
      <w:proofErr w:type="gramEnd"/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 Securities - Page 215 'Mini Case'</w:t>
      </w:r>
    </w:p>
    <w:p w14:paraId="07939AD8" w14:textId="77777777" w:rsidR="004C4FA1" w:rsidRPr="00064E52" w:rsidRDefault="004C4FA1" w:rsidP="004C4FA1">
      <w:pPr>
        <w:widowControl/>
        <w:ind w:leftChars="400" w:left="840"/>
        <w:jc w:val="left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  <w:lang w:val="en-GB"/>
        </w:rPr>
      </w:pPr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Super Senior Tranche A = investors receive payment in full first so has least default risk so lowest interest rate</w:t>
      </w:r>
    </w:p>
    <w:p w14:paraId="44A7FEC6" w14:textId="77777777" w:rsidR="004C4FA1" w:rsidRPr="00064E52" w:rsidRDefault="004C4FA1" w:rsidP="004C4FA1">
      <w:pPr>
        <w:widowControl/>
        <w:ind w:leftChars="400" w:left="840"/>
        <w:jc w:val="left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  <w:lang w:val="en-GB"/>
        </w:rPr>
      </w:pPr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Senior Tranche B = investors receive payments only after A has been paid so more risk of default so higher interest rate then Tranche A </w:t>
      </w:r>
    </w:p>
    <w:p w14:paraId="7BE5D582" w14:textId="77777777" w:rsidR="004C4FA1" w:rsidRPr="00064E52" w:rsidRDefault="004C4FA1" w:rsidP="004C4FA1">
      <w:pPr>
        <w:widowControl/>
        <w:ind w:leftChars="400" w:left="840"/>
        <w:jc w:val="left"/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</w:pPr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Mezzanine Tranche C </w:t>
      </w:r>
      <w:proofErr w:type="gramStart"/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=  investors</w:t>
      </w:r>
      <w:proofErr w:type="gramEnd"/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 receive payments only after B has been paid so more risk of default so higher interest rate then Tranche B</w:t>
      </w:r>
    </w:p>
    <w:p w14:paraId="3B3CC56D" w14:textId="77777777" w:rsidR="004C4FA1" w:rsidRPr="00064E52" w:rsidRDefault="004C4FA1" w:rsidP="004C4FA1">
      <w:pPr>
        <w:widowControl/>
        <w:ind w:leftChars="400" w:left="840"/>
        <w:jc w:val="left"/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</w:pPr>
      <w:r w:rsidRPr="00064E52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Equity Tranche D = investors receive payments after all other tranches so highest default risk so highest interest rate offered on these bonds.)</w:t>
      </w:r>
    </w:p>
    <w:p w14:paraId="256EC156" w14:textId="77777777" w:rsidR="004C4FA1" w:rsidRDefault="004C4FA1" w:rsidP="004C4FA1">
      <w:pPr>
        <w:widowControl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</w:p>
    <w:p w14:paraId="24FBD8CF" w14:textId="77777777" w:rsidR="004C4FA1" w:rsidRPr="00064E52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F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rom its peak in 1929 to the trough in December 1932, the Dow jones industrial average fall how much?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90%</w:t>
      </w:r>
    </w:p>
    <w:p w14:paraId="6CB94B7F" w14:textId="77777777" w:rsidR="004C4FA1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Stage three of financial crisis in an advanced economy 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features ?</w:t>
      </w:r>
      <w:proofErr w:type="gramEnd"/>
    </w:p>
    <w:p w14:paraId="1B924039" w14:textId="77777777" w:rsidR="004C4FA1" w:rsidRDefault="004C4FA1" w:rsidP="004C4FA1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Debt deflation</w:t>
      </w:r>
    </w:p>
    <w:p w14:paraId="54B69290" w14:textId="77777777" w:rsidR="004C4FA1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What is a collateralized debt obligation?</w:t>
      </w:r>
    </w:p>
    <w:p w14:paraId="7B217F91" w14:textId="77777777" w:rsidR="004C4FA1" w:rsidRDefault="004C4FA1" w:rsidP="004C4FA1">
      <w:pPr>
        <w:pStyle w:val="a3"/>
        <w:widowControl/>
        <w:ind w:left="360" w:firstLineChars="0" w:firstLine="0"/>
        <w:jc w:val="left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 tranche of an SPV that has been setup based on default risk.</w:t>
      </w:r>
    </w:p>
    <w:p w14:paraId="4F27D509" w14:textId="77777777" w:rsidR="004C4FA1" w:rsidRDefault="004C4FA1" w:rsidP="004C4FA1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Financial crisis:</w:t>
      </w:r>
    </w:p>
    <w:p w14:paraId="4624A1BF" w14:textId="77777777" w:rsidR="004C4FA1" w:rsidRPr="002821E7" w:rsidRDefault="004C4FA1" w:rsidP="004C4FA1">
      <w:pPr>
        <w:widowControl/>
        <w:ind w:leftChars="300" w:left="630"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a. cause failures of financial intermediaries and leave only securities markets to </w:t>
      </w:r>
      <w:proofErr w:type="gramStart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channel  funds</w:t>
      </w:r>
      <w:proofErr w:type="gramEnd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from savers to borrowers.</w:t>
      </w:r>
    </w:p>
    <w:p w14:paraId="065DF04F" w14:textId="77777777" w:rsidR="004C4FA1" w:rsidRPr="002821E7" w:rsidRDefault="004C4FA1" w:rsidP="004C4FA1">
      <w:pPr>
        <w:pStyle w:val="a3"/>
        <w:widowControl/>
        <w:ind w:leftChars="71" w:left="149"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b.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proofErr w:type="gramStart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are</w:t>
      </w:r>
      <w:proofErr w:type="gramEnd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a recent phenomenon that occur only in developing countries.</w:t>
      </w:r>
    </w:p>
    <w:p w14:paraId="5CD8CAF5" w14:textId="77777777" w:rsidR="004C4FA1" w:rsidRPr="002821E7" w:rsidRDefault="004C4FA1" w:rsidP="004C4FA1">
      <w:pPr>
        <w:pStyle w:val="a3"/>
        <w:widowControl/>
        <w:ind w:leftChars="71" w:left="149"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c.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invariably </w:t>
      </w:r>
      <w:proofErr w:type="gramStart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lead</w:t>
      </w:r>
      <w:proofErr w:type="gramEnd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to debt deflation.</w:t>
      </w:r>
    </w:p>
    <w:p w14:paraId="03EF050E" w14:textId="77777777" w:rsidR="004C4FA1" w:rsidRPr="002821E7" w:rsidRDefault="004C4FA1" w:rsidP="004C4FA1">
      <w:pPr>
        <w:pStyle w:val="a3"/>
        <w:widowControl/>
        <w:ind w:leftChars="71" w:left="149"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d.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proofErr w:type="gramStart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all of</w:t>
      </w:r>
      <w:proofErr w:type="gramEnd"/>
      <w:r w:rsidRPr="002821E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the above.</w:t>
      </w:r>
    </w:p>
    <w:p w14:paraId="03A19AB8" w14:textId="77777777" w:rsidR="004C4FA1" w:rsidRDefault="004C4FA1" w:rsidP="004C4FA1">
      <w:pPr>
        <w:pStyle w:val="a3"/>
        <w:widowControl/>
        <w:ind w:leftChars="71" w:left="149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2821E7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e. none of the above.</w:t>
      </w:r>
    </w:p>
    <w:p w14:paraId="69B933E6" w14:textId="77777777" w:rsidR="004C4FA1" w:rsidRDefault="004C4FA1" w:rsidP="004C4F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8. </w:t>
      </w:r>
      <w:r w:rsidRPr="00F6642F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The possibility that mortgages will prepay and force investors to seek alternative investments, usually with lower expected returns, is called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Pr="00F6642F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prepayment risk.</w:t>
      </w:r>
    </w:p>
    <w:p w14:paraId="0108DB18" w14:textId="77777777" w:rsidR="004C4FA1" w:rsidRDefault="004C4FA1" w:rsidP="004C4F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9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. </w:t>
      </w:r>
      <w:r w:rsidRPr="00F6642F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Debt deflation refers to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Pr="00F6642F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 decline in net worth as price levels fall while debt burden remains unchanged.</w:t>
      </w:r>
    </w:p>
    <w:p w14:paraId="4BC9E7B5" w14:textId="77777777" w:rsidR="004C4FA1" w:rsidRPr="00F6642F" w:rsidRDefault="004C4FA1" w:rsidP="004C4FA1">
      <w:pPr>
        <w:widowControl/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lastRenderedPageBreak/>
        <w:t xml:space="preserve">10. </w:t>
      </w:r>
      <w:r w:rsidRPr="00F6642F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of the following factors led up to the Greece debt crisis in 2009-2010?</w:t>
      </w:r>
    </w:p>
    <w:p w14:paraId="1BCAE93E" w14:textId="77777777" w:rsidR="004C4FA1" w:rsidRPr="00F6642F" w:rsidRDefault="004C4FA1" w:rsidP="004C4FA1">
      <w:pPr>
        <w:widowControl/>
        <w:ind w:leftChars="300" w:left="630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  <w:lang w:val="en-GB"/>
        </w:rPr>
      </w:pPr>
      <w:r w:rsidRPr="00F6642F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 decline in tax revenues resulting from a contraction in economic activity</w:t>
      </w:r>
    </w:p>
    <w:p w14:paraId="5262B056" w14:textId="77777777" w:rsidR="004C4FA1" w:rsidRDefault="004C4FA1" w:rsidP="004C4FA1">
      <w:pPr>
        <w:widowControl/>
        <w:ind w:leftChars="300" w:left="63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F6642F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 double-digit budget deficit</w:t>
      </w:r>
    </w:p>
    <w:p w14:paraId="30E4D125" w14:textId="38945F64" w:rsidR="004C4FA1" w:rsidRDefault="002018E6" w:rsidP="004C4F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11. the process of deleveraging refers to </w:t>
      </w:r>
    </w:p>
    <w:p w14:paraId="6B817C39" w14:textId="2CA27E8D" w:rsidR="002018E6" w:rsidRDefault="002018E6" w:rsidP="002018E6">
      <w:pPr>
        <w:widowControl/>
        <w:ind w:leftChars="300" w:left="63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Cutbacks in leading by financial institutions.</w:t>
      </w:r>
    </w:p>
    <w:p w14:paraId="70DDB3DF" w14:textId="6128F5F2" w:rsidR="002018E6" w:rsidRDefault="002018E6" w:rsidP="002018E6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Factors that lead to worsening conditions in financial markets include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bank panics.</w:t>
      </w:r>
    </w:p>
    <w:p w14:paraId="7B70208C" w14:textId="4444EAF7" w:rsidR="002018E6" w:rsidRDefault="002018E6" w:rsidP="002018E6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tranche of the CMO/CDO will pay the investor the highest interest rate?</w:t>
      </w:r>
    </w:p>
    <w:p w14:paraId="22F6CDD0" w14:textId="51B42866" w:rsidR="002018E6" w:rsidRDefault="002018E6" w:rsidP="002018E6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Tranche D receives all monthly p</w:t>
      </w:r>
      <w:r w:rsidR="00681B74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rincipal after Tranche C paid off.</w:t>
      </w:r>
    </w:p>
    <w:p w14:paraId="1983E8AE" w14:textId="3B4CCB4B" w:rsidR="00681B74" w:rsidRP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</w:pPr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(</w:t>
      </w:r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Super Senior Tranche A = investors receive payment in full first so has least default risk so lowest interest rate</w:t>
      </w:r>
    </w:p>
    <w:p w14:paraId="40BBB698" w14:textId="77777777" w:rsidR="00681B74" w:rsidRP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</w:pPr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Senior Tranche B = investors receive payments only after A has been paid so more risk of default so higher interest rate then Tranche A </w:t>
      </w:r>
    </w:p>
    <w:p w14:paraId="6A08405D" w14:textId="77777777" w:rsidR="00681B74" w:rsidRP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</w:pPr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Mezzanine Tranche C </w:t>
      </w:r>
      <w:proofErr w:type="gramStart"/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=  investors</w:t>
      </w:r>
      <w:proofErr w:type="gramEnd"/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 receive payments only after B has been paid so more risk of default so higher interest rate then Tranche B</w:t>
      </w:r>
    </w:p>
    <w:p w14:paraId="077EA7E6" w14:textId="0C1FC980" w:rsid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</w:pPr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Equity Tranche D = investors receive payments after all other tranches so highest default risk so highest interest rate offered on these </w:t>
      </w:r>
      <w:proofErr w:type="gramStart"/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bonds </w:t>
      </w:r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>)</w:t>
      </w:r>
      <w:proofErr w:type="gramEnd"/>
      <w:r w:rsidRPr="00681B74">
        <w:rPr>
          <w:rFonts w:ascii="Times New Roman" w:eastAsia="宋体" w:hAnsi="Times New Roman" w:cs="Times New Roman"/>
          <w:i/>
          <w:iCs/>
          <w:color w:val="0C1823"/>
          <w:kern w:val="0"/>
          <w:szCs w:val="21"/>
        </w:rPr>
        <w:t xml:space="preserve">  </w:t>
      </w:r>
    </w:p>
    <w:p w14:paraId="3A81F164" w14:textId="52EDA5EE" w:rsidR="00681B74" w:rsidRDefault="00681B74" w:rsidP="00681B74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>When asset prices fall following a boom.</w:t>
      </w:r>
    </w:p>
    <w:p w14:paraId="020386FD" w14:textId="72215549" w:rsid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Moral hazard may increase in companies that have lost net worth in the bust.</w:t>
      </w:r>
    </w:p>
    <w:p w14:paraId="03D1C1B1" w14:textId="3BEAC79E" w:rsid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Financial institutions may see the assets on their balance sheets deteriorate, leading to deleveraging.</w:t>
      </w:r>
    </w:p>
    <w:p w14:paraId="38F8DE4D" w14:textId="0EFA1B47" w:rsidR="00681B74" w:rsidRDefault="00681B74" w:rsidP="00681B74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>Which following led to the us financial crisis of 2007-2009?</w:t>
      </w:r>
    </w:p>
    <w:p w14:paraId="2BF52A51" w14:textId="518B2D89" w:rsidR="00681B74" w:rsidRDefault="00681B74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Financial innovation in mo</w:t>
      </w:r>
      <w:r w:rsidR="005373AA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rtgage markets</w:t>
      </w:r>
    </w:p>
    <w:p w14:paraId="635EBE5A" w14:textId="2D48E0D5" w:rsidR="005373AA" w:rsidRDefault="005373AA" w:rsidP="00681B74">
      <w:pPr>
        <w:pStyle w:val="a3"/>
        <w:widowControl/>
        <w:ind w:leftChars="271" w:left="569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Agency problem in mortgage markets</w:t>
      </w:r>
    </w:p>
    <w:p w14:paraId="715E320E" w14:textId="3460C924" w:rsidR="005373AA" w:rsidRPr="005373AA" w:rsidRDefault="005373AA" w:rsidP="005373A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>During the early years of amortizing mortgage loan, the lender applies most of the monthly payment to interest on the loan.</w:t>
      </w:r>
    </w:p>
    <w:p w14:paraId="0011299F" w14:textId="7B3782F7" w:rsidR="005373AA" w:rsidRPr="003E3F1F" w:rsidRDefault="005373AA" w:rsidP="005373A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In addition to having a direct effect on increasing adverse selection problems, increases in interest rates also promote financial crisis by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increasing</w:t>
      </w:r>
      <w:r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firm’s and household’ inter</w:t>
      </w:r>
      <w:r w:rsidR="003E3F1F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est payments, thereby </w:t>
      </w:r>
      <w:r w:rsidR="003E3F1F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decreasing</w:t>
      </w:r>
      <w:r w:rsidR="003E3F1F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 their cash flow.</w:t>
      </w:r>
    </w:p>
    <w:p w14:paraId="1BA835FE" w14:textId="7FB0E38B" w:rsidR="003E3F1F" w:rsidRPr="00F70946" w:rsidRDefault="003E3F1F" w:rsidP="005373AA">
      <w:pPr>
        <w:pStyle w:val="a3"/>
        <w:widowControl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</w:rPr>
        <w:t>the possibility that mortgages will prepay and force investor to seek alternative investments, u</w:t>
      </w:r>
      <w:r w:rsidR="00F70946">
        <w:rPr>
          <w:rFonts w:ascii="Times New Roman" w:eastAsia="宋体" w:hAnsi="Times New Roman" w:cs="Times New Roman"/>
          <w:color w:val="0C1823"/>
          <w:kern w:val="0"/>
          <w:szCs w:val="21"/>
        </w:rPr>
        <w:t xml:space="preserve">sually with lower expected returns, is called </w:t>
      </w:r>
      <w:r w:rsidR="00F70946"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  <w:t>prepayment risk.</w:t>
      </w:r>
    </w:p>
    <w:p w14:paraId="40164F49" w14:textId="15423604" w:rsidR="00F70946" w:rsidRDefault="00F70946" w:rsidP="00F70946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</w:p>
    <w:p w14:paraId="281EEEC1" w14:textId="45BA178A" w:rsidR="00F70946" w:rsidRDefault="00F70946" w:rsidP="00F70946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</w:rPr>
      </w:pPr>
    </w:p>
    <w:p w14:paraId="0F25D02B" w14:textId="345604E5" w:rsidR="00F70946" w:rsidRDefault="00F70946" w:rsidP="00F70946">
      <w:pPr>
        <w:widowControl/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</w:rPr>
        <w:t>Week 16</w:t>
      </w:r>
    </w:p>
    <w:p w14:paraId="6306986F" w14:textId="48D0D0DB" w:rsidR="00F70946" w:rsidRDefault="00F70946" w:rsidP="00F70946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</w:rPr>
      </w:pPr>
    </w:p>
    <w:p w14:paraId="7BF1A08C" w14:textId="6EEFD5CF" w:rsidR="00187AA1" w:rsidRDefault="00187AA1" w:rsidP="00187A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1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.</w:t>
      </w:r>
      <w:r w:rsidRPr="00187AA1">
        <w:t xml:space="preserve"> </w:t>
      </w:r>
      <w:r w:rsidRPr="00187AA1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In 2020 the price of US oil, for immediate delivery, reached an all-time low of minus $40 for the reason</w:t>
      </w:r>
      <w:r w:rsidRPr="00187AA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</w:t>
      </w:r>
      <w:r w:rsidRPr="00187AA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There was practically no storage capability with production still strong</w:t>
      </w:r>
      <w:r w:rsidRPr="00187AA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.</w:t>
      </w:r>
    </w:p>
    <w:p w14:paraId="01EA4B22" w14:textId="485EE13C" w:rsidR="00187AA1" w:rsidRDefault="00187AA1" w:rsidP="00187A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2.</w:t>
      </w:r>
      <w:r w:rsidRPr="00187AA1">
        <w:t xml:space="preserve"> </w:t>
      </w:r>
      <w:r w:rsidRPr="00187AA1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The average ‘Fed Funds’ rate over the last 40 years is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5.95%.</w:t>
      </w:r>
    </w:p>
    <w:p w14:paraId="5F19569B" w14:textId="5797F01B" w:rsidR="00187AA1" w:rsidRDefault="00187AA1" w:rsidP="00187AA1">
      <w:pPr>
        <w:widowControl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3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.</w:t>
      </w: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>w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hat is one of the hurdles in reporting post-trade date?</w:t>
      </w:r>
    </w:p>
    <w:p w14:paraId="4E934055" w14:textId="3CE71FFA" w:rsidR="00187AA1" w:rsidRDefault="00187AA1" w:rsidP="00187AA1">
      <w:pPr>
        <w:widowControl/>
        <w:ind w:firstLine="42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The amount of data that needs to 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analysed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, stored and accessed.</w:t>
      </w:r>
    </w:p>
    <w:p w14:paraId="6E689348" w14:textId="12ED6915" w:rsidR="00187AA1" w:rsidRPr="00213CF8" w:rsidRDefault="00187AA1" w:rsidP="00187AA1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Who are the big winners from MiFLD2</w:t>
      </w:r>
      <w:r w:rsidR="00213CF8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: </w:t>
      </w:r>
      <w:r w:rsidR="00213CF8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Technology providers and compliance </w:t>
      </w:r>
      <w:proofErr w:type="gramStart"/>
      <w:r w:rsidR="00213CF8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firms.</w:t>
      </w:r>
      <w:proofErr w:type="gramEnd"/>
    </w:p>
    <w:p w14:paraId="38E4F8DC" w14:textId="7250B5B3" w:rsidR="00213CF8" w:rsidRDefault="00213CF8" w:rsidP="00187AA1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MiFLD2 ‘research Unbundling’ </w:t>
      </w:r>
      <w:r w:rsidRPr="0069455F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increase the cost of research for the buy side</w:t>
      </w:r>
    </w:p>
    <w:p w14:paraId="1D5799C7" w14:textId="4B8E1FEB" w:rsidR="00213CF8" w:rsidRPr="00002287" w:rsidRDefault="00213CF8" w:rsidP="00187AA1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213CF8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Leading up to the 2020 Financial Crisis the Federal Reserve wished to ‘normalise’ interest rates because</w:t>
      </w:r>
      <w:r w:rsidR="0000228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="00002287" w:rsidRPr="00002287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current interest rates left the Fed with little ‘firepower’</w:t>
      </w:r>
    </w:p>
    <w:p w14:paraId="6857E089" w14:textId="0F826DF0" w:rsidR="00002287" w:rsidRPr="00002287" w:rsidRDefault="00002287" w:rsidP="00002287">
      <w:pPr>
        <w:pStyle w:val="a3"/>
        <w:widowControl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00228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The Volcker Rule in the US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Pr="00002287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Prohibits depository banks from proprietary trading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.</w:t>
      </w:r>
    </w:p>
    <w:p w14:paraId="311FEE7E" w14:textId="08EACE16" w:rsidR="00002287" w:rsidRPr="00002287" w:rsidRDefault="00002287" w:rsidP="00002287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00228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lastRenderedPageBreak/>
        <w:t>What is likely to be one of the big side effects on MiFID2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?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Market consolidation.</w:t>
      </w:r>
    </w:p>
    <w:p w14:paraId="15E6596B" w14:textId="20FE3149" w:rsidR="00002287" w:rsidRPr="0069455F" w:rsidRDefault="00002287" w:rsidP="0069455F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002287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Basel 3</w:t>
      </w:r>
      <w:r w:rsidRPr="00002287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makes it more restrictive for investment banks to take trading positions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.</w:t>
      </w:r>
    </w:p>
    <w:p w14:paraId="52B5848D" w14:textId="7E439359" w:rsidR="0069455F" w:rsidRDefault="0069455F" w:rsidP="0069455F">
      <w:pP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</w:p>
    <w:p w14:paraId="0178C076" w14:textId="5E62D74F" w:rsidR="0069455F" w:rsidRDefault="0069455F" w:rsidP="0069455F">
      <w:pP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</w:p>
    <w:p w14:paraId="10EAEADD" w14:textId="77777777" w:rsidR="009F1133" w:rsidRDefault="009F1133" w:rsidP="0069455F">
      <w:pP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</w:pPr>
    </w:p>
    <w:p w14:paraId="048663EC" w14:textId="3F97FE0C" w:rsidR="0069455F" w:rsidRDefault="0069455F" w:rsidP="0069455F">
      <w:pPr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b/>
          <w:bCs/>
          <w:color w:val="0C1823"/>
          <w:kern w:val="0"/>
          <w:szCs w:val="21"/>
          <w:lang w:val="en-GB"/>
        </w:rPr>
        <w:t xml:space="preserve">Week17 </w:t>
      </w:r>
    </w:p>
    <w:p w14:paraId="11BAF247" w14:textId="0FC872AC" w:rsidR="0069455F" w:rsidRDefault="0069455F" w:rsidP="0069455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type of open market operation is intended to change the level of reser</w:t>
      </w:r>
      <w:r w:rsidR="009F1133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ves?</w:t>
      </w:r>
    </w:p>
    <w:p w14:paraId="17E3DEF1" w14:textId="3EEB27CE" w:rsidR="009F1133" w:rsidRDefault="009F1133" w:rsidP="009F1133">
      <w:pPr>
        <w:pStyle w:val="a3"/>
        <w:ind w:left="360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 w:hint="eastAsia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Dynamic open market operations.</w:t>
      </w:r>
    </w:p>
    <w:p w14:paraId="00CDF975" w14:textId="06EC2283" w:rsidR="009F1133" w:rsidRPr="009F1133" w:rsidRDefault="009F1133" w:rsidP="009F113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of following is an element of the federal reserve system?</w:t>
      </w:r>
    </w:p>
    <w:p w14:paraId="2BF4BB81" w14:textId="28CC0044" w:rsidR="009F1133" w:rsidRDefault="009F1133" w:rsidP="009F1133">
      <w:pPr>
        <w:pStyle w:val="a3"/>
        <w:ind w:left="360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 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The federal reserve banks, the board of governors, the FOMC.</w:t>
      </w:r>
    </w:p>
    <w:p w14:paraId="3533097E" w14:textId="333A7BE8" w:rsidR="009F1133" w:rsidRPr="003F558B" w:rsidRDefault="009F1133" w:rsidP="009F113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The strongest argument for an independent Federal Reserve</w:t>
      </w:r>
      <w:r w:rsidR="003F558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rests on the view that subjecting the fed to more political pressures would impart </w:t>
      </w:r>
      <w:r w:rsidR="003F558B" w:rsidRPr="003F558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an inflationary bias to monetary policy</w:t>
      </w:r>
      <w:r w:rsidR="003F558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.</w:t>
      </w:r>
    </w:p>
    <w:p w14:paraId="78D87164" w14:textId="048C7864" w:rsidR="003F558B" w:rsidRPr="003F558B" w:rsidRDefault="003F558B" w:rsidP="009F113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3F558B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The discount rate </w:t>
      </w:r>
      <w:r w:rsidRPr="003F558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is</w:t>
      </w:r>
      <w:r w:rsidRPr="003F558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</w:t>
      </w:r>
      <w:r w:rsidRPr="003F558B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the interest rate on loans from the Fed to a bank.</w:t>
      </w:r>
    </w:p>
    <w:p w14:paraId="0DE9418C" w14:textId="69557A82" w:rsidR="00F70946" w:rsidRPr="001C0471" w:rsidRDefault="001C0471" w:rsidP="00EC56B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1C0471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A Federal Reserve open market purchase of bonds leads to</w:t>
      </w:r>
      <w:r w:rsidRPr="001C0471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Pr="001C0471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No change in the banking system’s balance sheet and no change in the Federal Reserve’s balance sheet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.</w:t>
      </w:r>
    </w:p>
    <w:p w14:paraId="0F49BD3F" w14:textId="5C39770A" w:rsidR="001C0471" w:rsidRPr="001C0471" w:rsidRDefault="001C0471" w:rsidP="00EC56B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If the fed </w:t>
      </w:r>
      <w:proofErr w:type="gramStart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increase</w:t>
      </w:r>
      <w:proofErr w:type="gramEnd"/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reserve requirements, the demand for reserve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increase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and the equilibrium federal funds rate 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rises.</w:t>
      </w:r>
    </w:p>
    <w:p w14:paraId="23989A78" w14:textId="79A42FDA" w:rsidR="001C0471" w:rsidRPr="00E65B95" w:rsidRDefault="001C0471" w:rsidP="00EC56B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If the fed wants to temporarily drain reserves from the banking system, it will engage in </w:t>
      </w:r>
      <w:r w:rsid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a REPO/ repurchase agreement.</w:t>
      </w:r>
    </w:p>
    <w:p w14:paraId="2ACCBA0E" w14:textId="44797AF6" w:rsidR="00E65B95" w:rsidRDefault="00E65B95" w:rsidP="00EC56B9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Which if the following is true.</w:t>
      </w:r>
    </w:p>
    <w:p w14:paraId="769F3D78" w14:textId="545E926E" w:rsidR="00E65B95" w:rsidRDefault="00E65B95" w:rsidP="00E65B95">
      <w:pPr>
        <w:pStyle w:val="a3"/>
        <w:ind w:left="360" w:firstLineChars="0" w:firstLine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The Federal Reserve has a dual mandate focussing on price stability and full employment</w:t>
      </w:r>
      <w:r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.</w:t>
      </w:r>
    </w:p>
    <w:p w14:paraId="4B245E27" w14:textId="58638CC2" w:rsidR="00E65B95" w:rsidRDefault="00E65B95" w:rsidP="00E65B95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E65B95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Under usual circumstances, an increase in the discount rate causes</w:t>
      </w: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</w:t>
      </w: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no change in the federal funds rate.</w:t>
      </w:r>
    </w:p>
    <w:p w14:paraId="7E1BD38D" w14:textId="1A308089" w:rsidR="00E65B95" w:rsidRDefault="00E65B95" w:rsidP="00E65B95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E65B95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If the Federal Reserve wants to expand reserves in the banking system, it will</w:t>
      </w:r>
      <w:r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 xml:space="preserve"> </w:t>
      </w: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purchase government securities.</w:t>
      </w:r>
    </w:p>
    <w:p w14:paraId="273AF536" w14:textId="14FFDE76" w:rsidR="00E65B95" w:rsidRPr="00E65B95" w:rsidRDefault="00E65B95" w:rsidP="00E65B95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E65B95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The Federal Reserve will engage in an outright purchase if it wants to ________ reserves ________ in the banking system.</w:t>
      </w: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</w:t>
      </w: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increase; permanently</w:t>
      </w:r>
    </w:p>
    <w:p w14:paraId="51BFCBBB" w14:textId="4FBDF77B" w:rsidR="00E65B95" w:rsidRDefault="00E65B95" w:rsidP="00E65B95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E65B95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Consider a central bank policy to maintain 9% reserves on deposits held by commercial banks. A bank, ALFA, currently has $10 million in deposits and holds $1 million in reserves at the central bank. What is the excess reserve ratio? What will be the requirements if the bank is to add $500,000 additional deposits?</w:t>
      </w:r>
    </w:p>
    <w:p w14:paraId="4811A4FC" w14:textId="062ADE63" w:rsidR="00E65B95" w:rsidRPr="00E65B95" w:rsidRDefault="00E65B95" w:rsidP="00E65B95">
      <w:pPr>
        <w:pStyle w:val="a3"/>
        <w:ind w:left="360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  <w:lang w:val="en-GB"/>
        </w:rPr>
      </w:pPr>
      <w:r w:rsidRPr="00E65B95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Excess Reserve Ratio 1% and no additional reserve requirement</w:t>
      </w:r>
    </w:p>
    <w:p w14:paraId="76B4E067" w14:textId="4EC90254" w:rsidR="00E65B95" w:rsidRPr="00E65B95" w:rsidRDefault="00E65B95" w:rsidP="00E65B95">
      <w:pPr>
        <w:pStyle w:val="a3"/>
        <w:ind w:left="360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  <w:lang w:val="en-GB"/>
        </w:rPr>
      </w:pPr>
      <w:r w:rsidRPr="00E65B95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Solution:  According to central bank requirements, ALFA needs to hold $900,000 as reserves, but it has excess reserves of $100,000.</w:t>
      </w:r>
    </w:p>
    <w:p w14:paraId="08FB083C" w14:textId="10693AA4" w:rsidR="00E65B95" w:rsidRPr="00E65B95" w:rsidRDefault="00E65B95" w:rsidP="00E65B95">
      <w:pPr>
        <w:pStyle w:val="a3"/>
        <w:ind w:left="360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  <w:lang w:val="en-GB"/>
        </w:rPr>
      </w:pPr>
      <w:r w:rsidRPr="00E65B95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Thus, total reserve = $100,000 + $900,000 = $1,000,000.</w:t>
      </w:r>
    </w:p>
    <w:p w14:paraId="06426CF5" w14:textId="2040D43A" w:rsidR="00E65B95" w:rsidRPr="00E65B95" w:rsidRDefault="00E65B95" w:rsidP="00E65B95">
      <w:pPr>
        <w:pStyle w:val="a3"/>
        <w:ind w:left="360"/>
        <w:rPr>
          <w:rFonts w:ascii="Times New Roman" w:eastAsia="宋体" w:hAnsi="Times New Roman" w:cs="Times New Roman" w:hint="eastAsia"/>
          <w:i/>
          <w:iCs/>
          <w:color w:val="0C1823"/>
          <w:kern w:val="0"/>
          <w:szCs w:val="21"/>
          <w:lang w:val="en-GB"/>
        </w:rPr>
      </w:pPr>
      <w:r w:rsidRPr="00E65B95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Excess reserve ratio = 1%.</w:t>
      </w:r>
    </w:p>
    <w:p w14:paraId="45CBF8F5" w14:textId="67310BF2" w:rsidR="00E65B95" w:rsidRDefault="00E65B95" w:rsidP="00E65B95">
      <w:pPr>
        <w:pStyle w:val="a3"/>
        <w:ind w:left="360" w:firstLineChars="0" w:firstLine="0"/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</w:pPr>
      <w:r w:rsidRPr="00E65B95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If the bank adds $500,000 of additional deposits, the required reserve </w:t>
      </w:r>
      <w:proofErr w:type="gramStart"/>
      <w:r w:rsidRPr="00E65B95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>would</w:t>
      </w:r>
      <w:proofErr w:type="gramEnd"/>
      <w:r w:rsidRPr="00E65B95">
        <w:rPr>
          <w:rFonts w:ascii="Times New Roman" w:eastAsia="宋体" w:hAnsi="Times New Roman" w:cs="Times New Roman"/>
          <w:i/>
          <w:iCs/>
          <w:color w:val="0C1823"/>
          <w:kern w:val="0"/>
          <w:szCs w:val="21"/>
          <w:lang w:val="en-GB"/>
        </w:rPr>
        <w:t xml:space="preserve"> become $45,000. But the bank has $1 million already as reserves. This means that no more required reserve is necessary.</w:t>
      </w:r>
    </w:p>
    <w:p w14:paraId="2CBD8E1C" w14:textId="7C46C38B" w:rsidR="002E5CC6" w:rsidRPr="002E5CC6" w:rsidRDefault="002E5CC6" w:rsidP="002E5CC6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</w:pPr>
      <w:r w:rsidRPr="002E5CC6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The federal funds rate</w:t>
      </w:r>
      <w:r w:rsidRPr="002E5CC6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is</w:t>
      </w:r>
      <w:r w:rsidRPr="002E5CC6">
        <w:rPr>
          <w:u w:val="single"/>
        </w:rPr>
        <w:t xml:space="preserve"> </w:t>
      </w:r>
      <w:r w:rsidRPr="002E5CC6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the interest rate on loans of reserves from one bank to another.</w:t>
      </w:r>
    </w:p>
    <w:p w14:paraId="1E05C84F" w14:textId="2FE5FE55" w:rsidR="00995303" w:rsidRDefault="002E5CC6" w:rsidP="0099530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</w:pPr>
      <w:r w:rsidRPr="002E5CC6">
        <w:rPr>
          <w:rFonts w:ascii="Times New Roman" w:eastAsia="宋体" w:hAnsi="Times New Roman" w:cs="Times New Roman"/>
          <w:color w:val="0C1823"/>
          <w:kern w:val="0"/>
          <w:szCs w:val="21"/>
          <w:lang w:val="en-GB"/>
        </w:rPr>
        <w:t>Holding everything else constant, if the federal funds rate rises, then the demand for</w:t>
      </w:r>
      <w:r w:rsidRPr="002E5CC6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 xml:space="preserve"> </w:t>
      </w:r>
      <w:r w:rsidRPr="002E5CC6">
        <w:rPr>
          <w:rFonts w:ascii="Times New Roman" w:eastAsia="宋体" w:hAnsi="Times New Roman" w:cs="Times New Roman"/>
          <w:color w:val="0C1823"/>
          <w:kern w:val="0"/>
          <w:szCs w:val="21"/>
          <w:u w:val="single"/>
          <w:lang w:val="en-GB"/>
        </w:rPr>
        <w:t>excess reserves falls because they have a higher cost.</w:t>
      </w:r>
    </w:p>
    <w:p w14:paraId="255AD441" w14:textId="1DF2B7A9" w:rsidR="00995303" w:rsidRPr="00995303" w:rsidRDefault="00995303" w:rsidP="00995303">
      <w:pPr>
        <w:pStyle w:val="a3"/>
        <w:ind w:left="360" w:firstLineChars="0" w:firstLine="0"/>
        <w:rPr>
          <w:rFonts w:ascii="Times New Roman" w:eastAsia="宋体" w:hAnsi="Times New Roman" w:cs="Times New Roman" w:hint="eastAsia"/>
          <w:color w:val="0C1823"/>
          <w:kern w:val="0"/>
          <w:szCs w:val="21"/>
          <w:u w:val="single"/>
          <w:lang w:val="en-GB"/>
        </w:rPr>
      </w:pPr>
    </w:p>
    <w:sectPr w:rsidR="00995303" w:rsidRPr="0099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2A1"/>
    <w:multiLevelType w:val="hybridMultilevel"/>
    <w:tmpl w:val="0F2A343E"/>
    <w:lvl w:ilvl="0" w:tplc="9D762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A71F36"/>
    <w:multiLevelType w:val="hybridMultilevel"/>
    <w:tmpl w:val="4A5639A4"/>
    <w:lvl w:ilvl="0" w:tplc="9D762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A74F2F"/>
    <w:multiLevelType w:val="hybridMultilevel"/>
    <w:tmpl w:val="B5FC1A60"/>
    <w:lvl w:ilvl="0" w:tplc="7326F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339D3"/>
    <w:multiLevelType w:val="multilevel"/>
    <w:tmpl w:val="0409001D"/>
    <w:styleLink w:val="2"/>
    <w:lvl w:ilvl="0">
      <w:start w:val="1"/>
      <w:numFmt w:val="bullet"/>
      <w:lvlText w:val=""/>
      <w:lvlJc w:val="left"/>
      <w:pPr>
        <w:ind w:left="215" w:hanging="425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57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CDE5302"/>
    <w:multiLevelType w:val="hybridMultilevel"/>
    <w:tmpl w:val="1B4C818A"/>
    <w:lvl w:ilvl="0" w:tplc="4340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312E11"/>
    <w:multiLevelType w:val="hybridMultilevel"/>
    <w:tmpl w:val="1066548C"/>
    <w:lvl w:ilvl="0" w:tplc="9D762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7D68D7"/>
    <w:multiLevelType w:val="hybridMultilevel"/>
    <w:tmpl w:val="9098A89A"/>
    <w:lvl w:ilvl="0" w:tplc="8CB80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638F3"/>
    <w:multiLevelType w:val="hybridMultilevel"/>
    <w:tmpl w:val="FBB02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196514"/>
    <w:multiLevelType w:val="hybridMultilevel"/>
    <w:tmpl w:val="C842354C"/>
    <w:lvl w:ilvl="0" w:tplc="6066B5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8F73AC"/>
    <w:multiLevelType w:val="hybridMultilevel"/>
    <w:tmpl w:val="C130F346"/>
    <w:lvl w:ilvl="0" w:tplc="B5BE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A4308"/>
    <w:multiLevelType w:val="hybridMultilevel"/>
    <w:tmpl w:val="3936227E"/>
    <w:lvl w:ilvl="0" w:tplc="7D02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373C99"/>
    <w:multiLevelType w:val="hybridMultilevel"/>
    <w:tmpl w:val="CDCEF2C6"/>
    <w:lvl w:ilvl="0" w:tplc="9D762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3528965">
    <w:abstractNumId w:val="3"/>
  </w:num>
  <w:num w:numId="2" w16cid:durableId="752044122">
    <w:abstractNumId w:val="8"/>
  </w:num>
  <w:num w:numId="3" w16cid:durableId="1731227542">
    <w:abstractNumId w:val="4"/>
  </w:num>
  <w:num w:numId="4" w16cid:durableId="1821775538">
    <w:abstractNumId w:val="7"/>
  </w:num>
  <w:num w:numId="5" w16cid:durableId="282809451">
    <w:abstractNumId w:val="0"/>
  </w:num>
  <w:num w:numId="6" w16cid:durableId="592668952">
    <w:abstractNumId w:val="1"/>
  </w:num>
  <w:num w:numId="7" w16cid:durableId="1222980956">
    <w:abstractNumId w:val="5"/>
  </w:num>
  <w:num w:numId="8" w16cid:durableId="741104582">
    <w:abstractNumId w:val="11"/>
  </w:num>
  <w:num w:numId="9" w16cid:durableId="1127088816">
    <w:abstractNumId w:val="10"/>
  </w:num>
  <w:num w:numId="10" w16cid:durableId="1291594906">
    <w:abstractNumId w:val="2"/>
  </w:num>
  <w:num w:numId="11" w16cid:durableId="1702438982">
    <w:abstractNumId w:val="6"/>
  </w:num>
  <w:num w:numId="12" w16cid:durableId="936594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67"/>
    <w:rsid w:val="00002287"/>
    <w:rsid w:val="00064E52"/>
    <w:rsid w:val="000848D6"/>
    <w:rsid w:val="00187AA1"/>
    <w:rsid w:val="001C0471"/>
    <w:rsid w:val="001C0767"/>
    <w:rsid w:val="001E65D5"/>
    <w:rsid w:val="002018E6"/>
    <w:rsid w:val="00213CF8"/>
    <w:rsid w:val="00260665"/>
    <w:rsid w:val="002821E7"/>
    <w:rsid w:val="002E5CC6"/>
    <w:rsid w:val="0031279A"/>
    <w:rsid w:val="00387FB1"/>
    <w:rsid w:val="003D0078"/>
    <w:rsid w:val="003E3F1F"/>
    <w:rsid w:val="003F558B"/>
    <w:rsid w:val="00485764"/>
    <w:rsid w:val="004C4FA1"/>
    <w:rsid w:val="004E60EA"/>
    <w:rsid w:val="004F2AA5"/>
    <w:rsid w:val="00520D82"/>
    <w:rsid w:val="005373AA"/>
    <w:rsid w:val="0057701C"/>
    <w:rsid w:val="005C44CB"/>
    <w:rsid w:val="00663643"/>
    <w:rsid w:val="00681B74"/>
    <w:rsid w:val="0069455F"/>
    <w:rsid w:val="0069717A"/>
    <w:rsid w:val="00743AA1"/>
    <w:rsid w:val="007B39D9"/>
    <w:rsid w:val="007C1204"/>
    <w:rsid w:val="007C67B1"/>
    <w:rsid w:val="00815967"/>
    <w:rsid w:val="008A68BE"/>
    <w:rsid w:val="008B546C"/>
    <w:rsid w:val="00990F72"/>
    <w:rsid w:val="00995303"/>
    <w:rsid w:val="009F1133"/>
    <w:rsid w:val="00A34067"/>
    <w:rsid w:val="00BF123D"/>
    <w:rsid w:val="00C2398A"/>
    <w:rsid w:val="00CD0DAC"/>
    <w:rsid w:val="00CD3029"/>
    <w:rsid w:val="00D167C1"/>
    <w:rsid w:val="00D77BC6"/>
    <w:rsid w:val="00DD4C8D"/>
    <w:rsid w:val="00E65B95"/>
    <w:rsid w:val="00ED2555"/>
    <w:rsid w:val="00F57EFA"/>
    <w:rsid w:val="00F6642F"/>
    <w:rsid w:val="00F70946"/>
    <w:rsid w:val="00FD3174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F369F"/>
  <w15:chartTrackingRefBased/>
  <w15:docId w15:val="{A0EF3D08-B087-714E-8258-A7F9BA21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31279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15967"/>
    <w:pPr>
      <w:ind w:firstLineChars="200" w:firstLine="420"/>
    </w:pPr>
  </w:style>
  <w:style w:type="character" w:customStyle="1" w:styleId="draghome">
    <w:name w:val="draghome"/>
    <w:basedOn w:val="a0"/>
    <w:rsid w:val="00990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2968</Words>
  <Characters>16922</Characters>
  <Application>Microsoft Office Word</Application>
  <DocSecurity>0</DocSecurity>
  <Lines>141</Lines>
  <Paragraphs>39</Paragraphs>
  <ScaleCrop>false</ScaleCrop>
  <Company/>
  <LinksUpToDate>false</LinksUpToDate>
  <CharactersWithSpaces>19851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Kangrui (Student)</dc:creator>
  <cp:keywords/>
  <dc:description/>
  <cp:lastModifiedBy>Wang, Kangrui (Student)</cp:lastModifiedBy>
  <cp:revision>1</cp:revision>
  <dcterms:created xsi:type="dcterms:W3CDTF">2024-02-21T12:20:00Z</dcterms:created>
  <dcterms:modified xsi:type="dcterms:W3CDTF">2024-03-02T10:52:00Z</dcterms:modified>
</cp:coreProperties>
</file>