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1E" w:rsidRPr="00A9701E" w:rsidRDefault="00A9701E" w:rsidP="00F3524D">
      <w:pPr>
        <w:contextualSpacing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জ্ঞানমূলক প্রশ্নের উত্তর কীভাবে লিখবে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সৃজনশীল অংশে ‘ক’ এর প্রশ্নটি স্মরণশক্তি যাচাই করার জন্য দেয়া হয়। অর্থাৎ পাঠ্য বইয়ের কোন তথ্য মুখস্থ করে এই অংশের উত্তর দিতে পারবে। উত্তরের জন্য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u w:val="single"/>
          <w:cs/>
          <w:lang w:bidi="bn-BD"/>
        </w:rPr>
        <w:t>একটি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বাক্য বা প্রশ্নের চাহিদা অনুযায়ী সর্বোচ্চ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u w:val="single"/>
          <w:cs/>
          <w:lang w:bidi="bn-BD"/>
        </w:rPr>
        <w:t>তিন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বাক্যের মধ্যে উত্তর দিতে হবে। এই প্রশ্নের নম্বর বরাদ্দ ১।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নম্বর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)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সংখ্যা হচ্ছে একটি উপাদান যা কোনকিছু গণনা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পরিমাণ এবং পরিমাপ করার জন্য ব্যবহৃত হয়। যেমন- একাদশ শ্রেণীতে ২৪৩ জন ছাত্র আছে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;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এখানে ২৪৩ একটি সংখ্যা।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)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মা. বোর্ড 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সংখ্যা তৈরির ক্ষুদ্রতম প্রতীকই হচ্ছে অংক। যেমন- ২৪৩ তিন অংক বিশিষ্ট একটি সংখ্যা।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য. বোর্ড 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মা. বোর্ড 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সংখ্যা প্রকাশ ও এর সাহায্যে গাণিতিক হিসাব-নিকাশের জন্য ব্যবহৃত পদ্ধতিই হলো সংখ্যা পদ্ধতি।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কোন সংখ্যার মান সংখ্যায় ব্যবহৃত অংকসমূহের অবস্থানের উপর নির্ভর করে না তাকে নন-পজিশনাল সংখ্যা পদ্ধতি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কোন সংখ্যার মান সংখ্যায় ব্যবহৃত অংকসমূহের পজিশন বা অবস্থানের উপর নির্ভর করে তাকে পজিশনাল সংখ্যা পদ্ধতি বলে।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স্থানীয় মান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কোন সংখ্যা পদ্ধতিতে একটি সংখ্যায় কোন অঙ্কের স্থানীয় মান হল (সংখ্যাটির বেজ)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অঙ্কের পজিশন</w:t>
      </w:r>
      <w:r w:rsidRPr="00A9701E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রেডিক্স পয়েন্ট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মা. বোর্ড ২০১৮]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পদ্ধতিতে </w:t>
      </w:r>
      <w:r w:rsidRPr="00A9701E">
        <w:rPr>
          <w:rFonts w:ascii="Kalpurush" w:hAnsi="Kalpurush" w:cs="Kalpurush"/>
          <w:sz w:val="28"/>
          <w:szCs w:val="28"/>
          <w:lang w:bidi="bn-BD"/>
        </w:rPr>
        <w:t>Radix point(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.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দিয়ে প্রতিটি সংখ্যাকে পূর্ণাংশ এবং ভগ্নাংশ এই দুইভাগে বিভক্ত করা হয়।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ঢা. বোর্ড ২০১৯]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০ </w:t>
      </w:r>
      <w:r w:rsidRPr="00A9701E">
        <w:rPr>
          <w:rFonts w:ascii="Cambria" w:hAnsi="Cambria" w:cs="Cambria" w:hint="cs"/>
          <w:sz w:val="28"/>
          <w:szCs w:val="28"/>
          <w:cs/>
          <w:lang w:bidi="bn-BD"/>
        </w:rPr>
        <w:t> 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১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এই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দুইটি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প্রতিক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বা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চিহ্ন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ব্যবহার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করা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হয়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তাকে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বাইনারি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সংখ্যা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পদ্ধতি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বাইনারি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সংখ্যা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পদ্ধতির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বেজ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হচ্ছে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২।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 পদ্ধতির ০ এবং ১ এই দুটি মৌলিক চিহ্নকে বিট বলে। উদাহরণ-১১০১ সংখ্যাটিতে ৪ টি বিট রয়েছে।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৮ বিটের গ্রুপ নিয়ে গঠিত হয় এক বাইট। উদাহরণ ১০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১০০১০০ সংখ্যাটিতে ৮ টি বিট রয়েছে যা মিলে এক বাইট গঠিত হয়েছে।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৮টি(০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৭) প্রতিক বা চিহ্ন ব্যবহার করা হয় তাকে অক্টাল সংখ্যা পদ্ধতি বলে। অক্টাল সংখ্যা পদ্ধতির বেজ বা ভিত্তি হলো ৮।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 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১০টি (০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৯) প্রতিক বা চিহ্ন ব্যবহার করা হয় তাকে ডেসিমেল সংখ্যা পদ্ধতি বলে। ডেসিমেল সংখ্যা পদ্ধতির বেজ বা ভিত্তি হলো ১০।</w:t>
      </w:r>
    </w:p>
    <w:p w:rsidR="00A9701E" w:rsidRPr="00A9701E" w:rsidRDefault="00A9701E" w:rsidP="00F3524D">
      <w:pPr>
        <w:contextualSpacing/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fldChar w:fldCharType="begin"/>
      </w:r>
      <w:r w:rsidRPr="00A9701E">
        <w:rPr>
          <w:rFonts w:ascii="Kalpurush" w:hAnsi="Kalpurush" w:cs="Kalpurush"/>
          <w:sz w:val="28"/>
          <w:szCs w:val="28"/>
          <w:lang w:bidi="bn-BD"/>
        </w:rPr>
        <w:instrText xml:space="preserve"> HYPERLINK "https://www.edupointbd.com/conversion-of-binary-octal-hexadecimal-into-decimal/" \t "_blank" </w:instrText>
      </w:r>
      <w:r w:rsidRPr="00A9701E">
        <w:rPr>
          <w:rFonts w:ascii="Kalpurush" w:hAnsi="Kalpurush" w:cs="Kalpurush"/>
          <w:sz w:val="28"/>
          <w:szCs w:val="28"/>
          <w:lang w:bidi="bn-BD"/>
        </w:rPr>
        <w:fldChar w:fldCharType="separate"/>
      </w:r>
    </w:p>
    <w:p w:rsidR="00A9701E" w:rsidRPr="00A9701E" w:rsidRDefault="00A9701E" w:rsidP="00F3524D">
      <w:pPr>
        <w:contextualSpacing/>
        <w:rPr>
          <w:rStyle w:val="Hyperlink"/>
          <w:rFonts w:ascii="Kalpurush" w:hAnsi="Kalpurush" w:cs="Kalpurush"/>
          <w:sz w:val="28"/>
          <w:szCs w:val="28"/>
          <w:lang w:bidi="bn-BD"/>
        </w:rPr>
      </w:pP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আরো পড়ুন ::</w:t>
      </w:r>
      <w:r w:rsidRPr="00A9701E">
        <w:rPr>
          <w:rStyle w:val="Hyperlink"/>
          <w:rFonts w:ascii="Cambria" w:hAnsi="Cambria" w:cs="Cambria"/>
          <w:b/>
          <w:bCs/>
          <w:sz w:val="28"/>
          <w:szCs w:val="28"/>
          <w:lang w:bidi="bn-BD"/>
        </w:rPr>
        <w:t>  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ও হেক্সাডেসিমেল সংখ্যাকে ডেসিমেল সংখ্যায় রূপান্তর।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fldChar w:fldCharType="end"/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lastRenderedPageBreak/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১৬ টি (০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A9701E">
        <w:rPr>
          <w:rFonts w:ascii="Kalpurush" w:hAnsi="Kalpurush" w:cs="Kalpurush"/>
          <w:sz w:val="28"/>
          <w:szCs w:val="28"/>
          <w:lang w:bidi="bn-BD"/>
        </w:rPr>
        <w:t>,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,A,B,C,D,E,F)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প্রতিক বা চিহ্ন ব্যবহার করা হয় তাকে হেক্সাডেসিমেল সংখ্যা পদ্ধতি বলে। হেক্সাডেসিমেল সংখ্যা পদ্ধতির বেজ হচ্ছে ১৬।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ঢা. বোর্ড 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চ. বোর্ড 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একটি সংখ্যা পদ্ধতিতে ব্যবহৃত প্রতীকসমূহের মোট সংখ্যাকে ঐ সংখ্যা পদ্ধতির বেজ (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Base)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বা ভিত্তি বলে।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C072D2" w:rsidP="00F3524D">
      <w:pPr>
        <w:numPr>
          <w:ilvl w:val="0"/>
          <w:numId w:val="1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5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সংখ্যা পদ্ধতির ধারণা বিস্তারিত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সাইনড নম্বর বা চিহ্নযুক্ত সংখ্যা কাকে বলে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যখন কোন সংখ্যার পূর্বে ধনাত্মক(+) বা ঋণাত্মক(-) চিহ্ন থাকে তখন সেই সংখ্যাকে চিহ্নযুক্ত সংখ্যা বা সাইনড নম্বর বলা হয়।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বা সাইন বিট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চিহ্ন বিট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 এর পরিপূরক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কোন বাইনারি সংখ্যার প্রতিটি বিটকে পূরক করে যে সংখ্যা পাওয়া যায় তাকে ১ এর পরিপূরক বলা হয়।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এর পরিপূরক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সি. বোর্ড 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কোন বাইনারি সংখ্যার ১ এর পরিপূরকের সাথে ১ যোগ করলে যে সংখ্যা পাওয়া যায় তাকে ২ এর পরিপূরক বলা হয়।</w:t>
      </w:r>
    </w:p>
    <w:p w:rsidR="00A9701E" w:rsidRPr="00A9701E" w:rsidRDefault="00C072D2" w:rsidP="00F3524D">
      <w:pPr>
        <w:numPr>
          <w:ilvl w:val="0"/>
          <w:numId w:val="2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6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চিহ্নযুক্ত সংখ্যা এবং এর উপস্থাপন বিস্তারিত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ব. বোর্ড 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সকল বোর্ড ২০১৮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দি. বোর্ড 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রা. বোর্ড 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বিভিন্ন বর্ণ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অংক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প্রতীক বা বিশেষ চিহ্নকে ডিজিটাল ডিভাইসে উপস্থাপনের জন্য যেসকল অদ্বিতীয় বিট বিন্যাস ব্যবহৃত হয়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তাকে কোড বলে।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বিসিডি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(BCD)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য. সি. বোর্ড 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কু. বোর্ড 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ঢা. দি. বোর্ড 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এর পূর্ণরূপ </w:t>
      </w:r>
      <w:r w:rsidRPr="00A9701E">
        <w:rPr>
          <w:rFonts w:ascii="Kalpurush" w:hAnsi="Kalpurush" w:cs="Kalpurush"/>
          <w:sz w:val="28"/>
          <w:szCs w:val="28"/>
          <w:lang w:bidi="bn-BD"/>
        </w:rPr>
        <w:t>Binary Coded Decimal</w:t>
      </w:r>
      <w:r w:rsidRPr="00A9701E">
        <w:rPr>
          <w:rFonts w:ascii="Kalpurush" w:hAnsi="Kalpurush" w:cs="Kalpurush"/>
          <w:sz w:val="28"/>
          <w:szCs w:val="28"/>
          <w:cs/>
          <w:lang w:bidi="hi-IN"/>
        </w:rPr>
        <w:t xml:space="preserve">।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সংখ্যার প্রতিটি অংককে ৪-বিট দ্বারা প্রতিস্থাপন করার পর প্রাপ্ত কোডকে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অ্যাসকি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(ASCII)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রা. বোর্ড 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চ. বোর্ড 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এর পূর্ণরূপ </w:t>
      </w:r>
      <w:r w:rsidRPr="00A9701E">
        <w:rPr>
          <w:rFonts w:ascii="Kalpurush" w:hAnsi="Kalpurush" w:cs="Kalpurush"/>
          <w:sz w:val="28"/>
          <w:szCs w:val="28"/>
          <w:lang w:bidi="bn-BD"/>
        </w:rPr>
        <w:t>American Standard Code For Information Interchange</w:t>
      </w:r>
      <w:r w:rsidRPr="00A9701E">
        <w:rPr>
          <w:rFonts w:ascii="Kalpurush" w:hAnsi="Kalpurush" w:cs="Kalpurush"/>
          <w:sz w:val="28"/>
          <w:szCs w:val="28"/>
          <w:cs/>
          <w:lang w:bidi="hi-IN"/>
        </w:rPr>
        <w:t xml:space="preserve">।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এটি ৭/৮ বিটের আলফানিউমেরিক কোড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যার মাধ্যমে ডিজিটাল ডিভাইসে ইংরেজি ও রোমান সংখ্যার বর্ণ ও চিহ্নসমূহকে উপস্থাপন করা যায়।</w:t>
      </w:r>
      <w:r w:rsidRPr="00A9701E">
        <w:rPr>
          <w:rFonts w:ascii="Cambria" w:hAnsi="Cambria" w:cs="Cambria"/>
          <w:sz w:val="28"/>
          <w:szCs w:val="28"/>
          <w:lang w:bidi="bn-BD"/>
        </w:rPr>
        <w:t>  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হলো ৮-বিটের আলফানিউমেরিক কোড যার পূর্ণরূপ </w:t>
      </w:r>
      <w:r w:rsidRPr="00A9701E">
        <w:rPr>
          <w:rFonts w:ascii="Kalpurush" w:hAnsi="Kalpurush" w:cs="Kalpurush"/>
          <w:sz w:val="28"/>
          <w:szCs w:val="28"/>
          <w:lang w:bidi="bn-BD"/>
        </w:rPr>
        <w:t>Extended Binary Coded Decimal Interchange Code</w:t>
      </w:r>
      <w:r w:rsidRPr="00A9701E">
        <w:rPr>
          <w:rFonts w:ascii="Kalpurush" w:hAnsi="Kalpurush" w:cs="Kalpurush"/>
          <w:sz w:val="28"/>
          <w:szCs w:val="28"/>
          <w:cs/>
          <w:lang w:bidi="hi-IN"/>
        </w:rPr>
        <w:t xml:space="preserve">।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এটি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কোডের নতুন সংস্করণ যা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IBM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মেইনফ্রেম ও মিনি কম্পিউটারে ব্যবহার করা হতো।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কু. চ. দি. বোর্ড 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রা. বোর্ড 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t xml:space="preserve">Unicode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আলফানিউমেরিক কোড যার পূর্ণরূপ </w:t>
      </w:r>
      <w:r w:rsidRPr="00A9701E">
        <w:rPr>
          <w:rFonts w:ascii="Kalpurush" w:hAnsi="Kalpurush" w:cs="Kalpurush"/>
          <w:sz w:val="28"/>
          <w:szCs w:val="28"/>
          <w:lang w:bidi="bn-BD"/>
        </w:rPr>
        <w:t>Universal Code</w:t>
      </w:r>
      <w:r w:rsidRPr="00A9701E">
        <w:rPr>
          <w:rFonts w:ascii="Kalpurush" w:hAnsi="Kalpurush" w:cs="Kalpurush"/>
          <w:sz w:val="28"/>
          <w:szCs w:val="28"/>
          <w:cs/>
          <w:lang w:bidi="hi-IN"/>
        </w:rPr>
        <w:t xml:space="preserve">।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পৃথিবীর সকল ভাষার বর্ণ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সংখ্যা ও চিহ্নসমূহ ডিজিটাল ডিভাইসে ব্যবহার করার জন্য ইউনিকোড ব্যবহৃত হয়।</w:t>
      </w:r>
    </w:p>
    <w:p w:rsidR="00A9701E" w:rsidRPr="00A9701E" w:rsidRDefault="00C072D2" w:rsidP="00F3524D">
      <w:pPr>
        <w:numPr>
          <w:ilvl w:val="0"/>
          <w:numId w:val="3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7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 xml:space="preserve">কোড (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BCD, EBCDIC, ASCII,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ইউনিকোড ) বিস্তারিত</w:t>
        </w:r>
      </w:hyperlink>
    </w:p>
    <w:p w:rsidR="00A9701E" w:rsidRPr="00A9701E" w:rsidRDefault="00A9701E" w:rsidP="00F3524D">
      <w:pPr>
        <w:contextualSpacing/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lastRenderedPageBreak/>
        <w:fldChar w:fldCharType="begin"/>
      </w:r>
      <w:r w:rsidRPr="00A9701E">
        <w:rPr>
          <w:rFonts w:ascii="Kalpurush" w:hAnsi="Kalpurush" w:cs="Kalpurush"/>
          <w:sz w:val="28"/>
          <w:szCs w:val="28"/>
          <w:lang w:bidi="bn-BD"/>
        </w:rPr>
        <w:instrText xml:space="preserve"> HYPERLINK "https://www.edupointbd.com/network-topology/" \t "_blank" </w:instrText>
      </w:r>
      <w:r w:rsidRPr="00A9701E">
        <w:rPr>
          <w:rFonts w:ascii="Kalpurush" w:hAnsi="Kalpurush" w:cs="Kalpurush"/>
          <w:sz w:val="28"/>
          <w:szCs w:val="28"/>
          <w:lang w:bidi="bn-BD"/>
        </w:rPr>
        <w:fldChar w:fldCharType="separate"/>
      </w:r>
    </w:p>
    <w:p w:rsidR="00A9701E" w:rsidRPr="00A9701E" w:rsidRDefault="00A9701E" w:rsidP="00F3524D">
      <w:pPr>
        <w:contextualSpacing/>
        <w:rPr>
          <w:rStyle w:val="Hyperlink"/>
          <w:rFonts w:ascii="Kalpurush" w:hAnsi="Kalpurush" w:cs="Kalpurush"/>
          <w:sz w:val="28"/>
          <w:szCs w:val="28"/>
          <w:lang w:bidi="bn-BD"/>
        </w:rPr>
      </w:pP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আরো পড়ুন ::</w:t>
      </w:r>
      <w:r w:rsidRPr="00A9701E">
        <w:rPr>
          <w:rStyle w:val="Hyperlink"/>
          <w:rFonts w:ascii="Cambria" w:hAnsi="Cambria" w:cs="Cambria"/>
          <w:b/>
          <w:bCs/>
          <w:sz w:val="28"/>
          <w:szCs w:val="28"/>
          <w:lang w:bidi="bn-BD"/>
        </w:rPr>
        <w:t>  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নেটওয়ার্ক টপোলজি - বাস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মেশ ও হাইব্রিড টপোলজি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fldChar w:fldCharType="end"/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য. বোর্ড 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জর্জ বুল সর্বপ্রথম গণিত ও যুক্তির মধ্যে সম্পর্ক আবিষ্কার করেন এবং গণিত ও যুক্তির ওপর ভিত্তি করে এক ধরণের অ্যালজেবরা তৈরি করেন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যাকে বুলিয়ান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যে রাশির মান পরিবর্তনশীল তাকে বুলিয়ান চলক বলে। চলকের মান ০ অথবা ১ হতে পারে।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রা. কু. চ. ব.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২০১৮]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অপরিবর্তনশীল তাকে বুলিয়ান ধ্রুবক বলে। যেমন- </w:t>
      </w:r>
      <w:r w:rsidRPr="00A9701E">
        <w:rPr>
          <w:rFonts w:ascii="Kalpurush" w:hAnsi="Kalpurush" w:cs="Kalpurush"/>
          <w:sz w:val="28"/>
          <w:szCs w:val="28"/>
          <w:lang w:bidi="bn-BD"/>
        </w:rPr>
        <w:t>F = A+0+1,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A9701E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9701E">
        <w:rPr>
          <w:rFonts w:ascii="Kalpurush" w:hAnsi="Kalpurush" w:cs="Kalpurush" w:hint="cs"/>
          <w:sz w:val="28"/>
          <w:szCs w:val="28"/>
          <w:cs/>
          <w:lang w:bidi="bn-BD"/>
        </w:rPr>
        <w:t>’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ঢা. বোর্ড ২০১৭]</w:t>
      </w:r>
    </w:p>
    <w:p w:rsidR="00A9701E" w:rsidRDefault="00A9701E" w:rsidP="00F3524D">
      <w:pPr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যৌক্তিক যোগ ও যৌক্তিক গুণের নিয়মগুলোকে একত্রে বুলিয়ান স্বতঃসিদ্ধ বলে।</w:t>
      </w:r>
    </w:p>
    <w:p w:rsidR="00FE3842" w:rsidRPr="00FE3842" w:rsidRDefault="00FE3842" w:rsidP="00F3524D">
      <w:pPr>
        <w:contextualSpacing/>
        <w:rPr>
          <w:rFonts w:ascii="Kalpurush" w:hAnsi="Kalpurush" w:cs="Kalpurush" w:hint="cs"/>
          <w:b/>
          <w:bCs/>
          <w:sz w:val="28"/>
          <w:szCs w:val="28"/>
          <w:lang w:bidi="bn-BD"/>
        </w:rPr>
      </w:pPr>
      <w:r w:rsidRPr="00FE384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উপপাদ্য কি?</w:t>
      </w:r>
    </w:p>
    <w:p w:rsidR="00A9701E" w:rsidRDefault="00FE3842" w:rsidP="00F3524D">
      <w:pPr>
        <w:contextualSpacing/>
        <w:rPr>
          <w:rFonts w:ascii="Kalpurush" w:hAnsi="Kalpurush" w:cs="Kalpurush" w:hint="cs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</w:p>
    <w:p w:rsidR="00FE3842" w:rsidRDefault="00FE3842" w:rsidP="00F3524D">
      <w:pPr>
        <w:contextualSpacing/>
        <w:rPr>
          <w:rFonts w:ascii="Kalpurush" w:hAnsi="Kalpurush" w:cs="Kalpurush" w:hint="cs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FE3842" w:rsidRPr="00FE3842" w:rsidRDefault="00FE3842" w:rsidP="00FE3842">
      <w:pPr>
        <w:contextualSpacing/>
        <w:rPr>
          <w:rFonts w:ascii="Kalpurush" w:hAnsi="Kalpurush" w:cs="Kalpurush" w:hint="cs"/>
          <w:b/>
          <w:bCs/>
          <w:sz w:val="28"/>
          <w:szCs w:val="28"/>
          <w:lang w:bidi="bn-BD"/>
        </w:rPr>
      </w:pPr>
      <w:r w:rsidRPr="00FE384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FE3842" w:rsidRDefault="00FE3842" w:rsidP="00FE3842">
      <w:pPr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যে</w:t>
      </w:r>
      <w:r w:rsidR="00C072D2">
        <w:rPr>
          <w:rFonts w:ascii="Kalpurush" w:hAnsi="Kalpurush" w:cs="Kalpurush" w:hint="cs"/>
          <w:sz w:val="28"/>
          <w:szCs w:val="28"/>
          <w:cs/>
          <w:lang w:bidi="bn-BD"/>
        </w:rPr>
        <w:t>সব</w:t>
      </w:r>
      <w:bookmarkStart w:id="0" w:name="_GoBack"/>
      <w:bookmarkEnd w:id="0"/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উপপাদ্য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FE3842" w:rsidRPr="00A9701E" w:rsidRDefault="00FE3842" w:rsidP="00F3524D">
      <w:pPr>
        <w:contextualSpacing/>
        <w:rPr>
          <w:rFonts w:ascii="Kalpurush" w:hAnsi="Kalpurush" w:cs="Kalpurush" w:hint="cs"/>
          <w:sz w:val="28"/>
          <w:szCs w:val="28"/>
          <w:lang w:bidi="bn-BD"/>
        </w:rPr>
      </w:pP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অ্যালজেবরার সকল উপপাদ্য যে দুটি নিয়ম মেনে একটি বৈধ্য সমীকরণ থেকে অপর একটি বৈধ্য সমীকরণ নির্ণয় করা যায় তাকে বুলিয়ান দ্বৈতনীতি বলে। বুলিয়ান অ্যালজেবরায় অর (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OR)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এবং অ্যান্ড (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AND)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এর সাথে সম্পর্কযুক্ত সকল উপপাদ্য দ্বৈতনীতি মেনে চলে।</w:t>
      </w:r>
    </w:p>
    <w:p w:rsidR="00A9701E" w:rsidRPr="00A9701E" w:rsidRDefault="00C072D2" w:rsidP="00F3524D">
      <w:pPr>
        <w:numPr>
          <w:ilvl w:val="0"/>
          <w:numId w:val="4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8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 xml:space="preserve">বুলিয়ান অ্যালজেবরা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|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 xml:space="preserve">বুলিয়ান চলক ও ধ্রুবক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|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 xml:space="preserve">বুলিয়ান স্বতঃসিদ্ধ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|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বুলিয়ান উপপাদ্য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দি. বোর্ড ২০১৯]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সত্যক সারণি হলো এক ধরণের গাণিতিক টেবিল যার মাধ্যমে বুলিয়ান আউটপুট সমীকরণ নির্ণয় ও তার সত্যতা যাচাই করা যায়।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 উপপাদ্যঃ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দ্বিতীয় উপপাদ্যঃ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</w:t>
      </w:r>
    </w:p>
    <w:p w:rsidR="00A9701E" w:rsidRPr="00A9701E" w:rsidRDefault="00C072D2" w:rsidP="00F3524D">
      <w:pPr>
        <w:numPr>
          <w:ilvl w:val="0"/>
          <w:numId w:val="5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9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 xml:space="preserve">ডি মরগ্যানের উপপাদ্য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|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সত্যক সারণি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চ. বোর্ড 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ব.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ইলেকট্রনিক সুইচ যা ডিজিটাল সার্কিট তৈরির মৌলিক উপাদান হিসেবে ব্যবহৃত হয়।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মৌলিক গেট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মা.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যেসকল গেট বুলিয়ান অ্যালজেবরার মৌলিক অপারেশনগুলো বাস্তবায়ন করে তাদেরকে মৌলিক গেট বলা হয়। মৌলিক গেটের সাহায্যে সকল যৌগিক গেট ও যেকোন সার্কিট তৈরি করা যায়।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A9701E" w:rsidRPr="00A9701E" w:rsidRDefault="00C072D2" w:rsidP="00F3524D">
      <w:pPr>
        <w:numPr>
          <w:ilvl w:val="0"/>
          <w:numId w:val="6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10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মৌলিক লজিক গেট (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>AND, OR, NOT )</w:t>
        </w:r>
      </w:hyperlink>
    </w:p>
    <w:p w:rsidR="00A9701E" w:rsidRPr="00A9701E" w:rsidRDefault="00C072D2" w:rsidP="00F3524D">
      <w:pPr>
        <w:numPr>
          <w:ilvl w:val="0"/>
          <w:numId w:val="6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11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সার্বজনীন গেইট(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NOR, NAND)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ও বিশেষ গেইট(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>XOR, XNOR)</w:t>
        </w:r>
      </w:hyperlink>
    </w:p>
    <w:p w:rsidR="00A9701E" w:rsidRPr="00A9701E" w:rsidRDefault="00A9701E" w:rsidP="00F3524D">
      <w:pPr>
        <w:contextualSpacing/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fldChar w:fldCharType="begin"/>
      </w:r>
      <w:r w:rsidRPr="00A9701E">
        <w:rPr>
          <w:rFonts w:ascii="Kalpurush" w:hAnsi="Kalpurush" w:cs="Kalpurush"/>
          <w:sz w:val="28"/>
          <w:szCs w:val="28"/>
          <w:lang w:bidi="bn-BD"/>
        </w:rPr>
        <w:instrText xml:space="preserve"> HYPERLINK "https://www.edupointbd.com/mobile-communication/" \t "_blank" </w:instrText>
      </w:r>
      <w:r w:rsidRPr="00A9701E">
        <w:rPr>
          <w:rFonts w:ascii="Kalpurush" w:hAnsi="Kalpurush" w:cs="Kalpurush"/>
          <w:sz w:val="28"/>
          <w:szCs w:val="28"/>
          <w:lang w:bidi="bn-BD"/>
        </w:rPr>
        <w:fldChar w:fldCharType="separate"/>
      </w:r>
    </w:p>
    <w:p w:rsidR="00A9701E" w:rsidRPr="00A9701E" w:rsidRDefault="00A9701E" w:rsidP="00F3524D">
      <w:pPr>
        <w:contextualSpacing/>
        <w:rPr>
          <w:rStyle w:val="Hyperlink"/>
          <w:rFonts w:ascii="Kalpurush" w:hAnsi="Kalpurush" w:cs="Kalpurush"/>
          <w:sz w:val="28"/>
          <w:szCs w:val="28"/>
          <w:lang w:bidi="bn-BD"/>
        </w:rPr>
      </w:pP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আরো পড়ুন ::</w:t>
      </w:r>
      <w:r w:rsidRPr="00A9701E">
        <w:rPr>
          <w:rStyle w:val="Hyperlink"/>
          <w:rFonts w:ascii="Cambria" w:hAnsi="Cambria" w:cs="Cambria"/>
          <w:b/>
          <w:bCs/>
          <w:sz w:val="28"/>
          <w:szCs w:val="28"/>
          <w:lang w:bidi="bn-BD"/>
        </w:rPr>
        <w:t>  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মোবাইল যোগাযোগ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lang w:bidi="bn-BD"/>
        </w:rPr>
        <w:t xml:space="preserve">| </w:t>
      </w:r>
      <w:r w:rsidRPr="00A9701E">
        <w:rPr>
          <w:rStyle w:val="Hyperlink"/>
          <w:rFonts w:ascii="Kalpurush" w:hAnsi="Kalpurush" w:cs="Kalpurush"/>
          <w:b/>
          <w:bCs/>
          <w:sz w:val="28"/>
          <w:szCs w:val="28"/>
          <w:cs/>
          <w:lang w:bidi="bn-BD"/>
        </w:rPr>
        <w:t>মোবাইল ফোনের বিভিন্ন প্রজন্ম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lang w:bidi="bn-BD"/>
        </w:rPr>
        <w:fldChar w:fldCharType="end"/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চ.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য.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গেট দ্বারা মৌলিক গেটসহ যেকোন গেট বাস্তবায়ন করা যায়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C072D2" w:rsidP="00F3524D">
      <w:pPr>
        <w:numPr>
          <w:ilvl w:val="0"/>
          <w:numId w:val="7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12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NAND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 xml:space="preserve">ও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lang w:bidi="bn-BD"/>
          </w:rPr>
          <w:t xml:space="preserve">NOR </w:t>
        </w:r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গেটের সার্বজনীনতা প্রমাণ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ঢা.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য.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য. বোর্ড 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এনকোডার</w:t>
      </w:r>
      <w:r w:rsidRPr="00A9701E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এক ধরনের ডিজিটাল সার্কিট যা ইনপুট সিগন্যালকে বাইনারি কোডে রূপান্তর করে।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সি.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২০১৭]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ডিকোডার এক ধরনের ডিজিটাল সার্কিট যা বাইনারি কোডকে মানুষের বোধগম্য ফরম্যাটে রূপান্তর করে।</w:t>
      </w:r>
    </w:p>
    <w:p w:rsidR="00A9701E" w:rsidRPr="00A9701E" w:rsidRDefault="00C072D2" w:rsidP="00F3524D">
      <w:pPr>
        <w:numPr>
          <w:ilvl w:val="0"/>
          <w:numId w:val="8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13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এনকোডার এবং ডিকোডার বিস্তারিত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lastRenderedPageBreak/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কু.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অ্যাডার এক ধরনের ডিজিটাল সার্কিট যা দুটি অথবা তিনটি বিট যোগ করে যোগফল ও ক্যারি আউটপুট দেয়।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হাফ-অ্যাডার এক ধরনের ডিজিটাল সার্কিট যা দুটি বিট যোগ করে যোগফল ও ক্যারি আউটপুট দেয়।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ফুল-অ্যাডার এক ধরনের ডিজিটাল সার্কিট যা তিনটি বিট যোগ করে যোগফল ও ক্যারি আউটপুট দেয়।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যে অ্যাডার দুটি বাইনারি সংখ্যা যোগ করতে পারে তাকে বাইনারি অ্যাডার বলে।</w:t>
      </w:r>
    </w:p>
    <w:p w:rsidR="00A9701E" w:rsidRPr="00A9701E" w:rsidRDefault="00C072D2" w:rsidP="00F3524D">
      <w:pPr>
        <w:numPr>
          <w:ilvl w:val="0"/>
          <w:numId w:val="9"/>
        </w:numPr>
        <w:contextualSpacing/>
        <w:rPr>
          <w:rFonts w:ascii="Kalpurush" w:hAnsi="Kalpurush" w:cs="Kalpurush"/>
          <w:sz w:val="28"/>
          <w:szCs w:val="28"/>
          <w:lang w:bidi="bn-BD"/>
        </w:rPr>
      </w:pPr>
      <w:hyperlink r:id="rId14" w:history="1">
        <w:r w:rsidR="00A9701E" w:rsidRPr="00A9701E">
          <w:rPr>
            <w:rStyle w:val="Hyperlink"/>
            <w:rFonts w:ascii="Kalpurush" w:hAnsi="Kalpurush" w:cs="Kalpurush"/>
            <w:sz w:val="28"/>
            <w:szCs w:val="28"/>
            <w:cs/>
            <w:lang w:bidi="bn-BD"/>
          </w:rPr>
          <w:t>অ্যাডার সার্কিট (হাফ অ্যাডার ও ফুল অ্যাডার) বিস্তারিত</w:t>
        </w:r>
      </w:hyperlink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ফ্লিপ-ফ্লপ হলো লজিক গেট দিয়ে তৈরি এক ধরণের ডিজিটাল বর্তনী যা একট বিট সংরক্ষণ করতে পারে।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রা.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কু.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২০১৭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কু.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২০১৬]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>রেজিস্টার হলো একগুচ্ছ ফ্লিপ-ফ্লপ এর সমন্বয়ে গঠিত সার্কিট যা অস্থায়ী মেমোরি হিসেবে কাজ করে।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মা.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,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ঢা. দি. য. সি.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২০১৮]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কাউন্টার হলো একগুচ্ছ ফ্লিপ-ফ্লপ এবং লজিক গেটের সমন্বয়ে গঠিত সার্কিট যা ইনপুট পালসের সংখ্যা গুণতে পারে।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Cambria" w:hAnsi="Cambria" w:cs="Cambria"/>
          <w:sz w:val="28"/>
          <w:szCs w:val="28"/>
          <w:lang w:bidi="bn-BD"/>
        </w:rPr>
        <w:t> 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Pr="00A9701E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>[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সি. বোর্ড</w:t>
      </w:r>
      <w:r w:rsidRPr="00A9701E">
        <w:rPr>
          <w:rFonts w:ascii="Cambria" w:hAnsi="Cambria" w:cs="Cambria"/>
          <w:b/>
          <w:bCs/>
          <w:i/>
          <w:iCs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lang w:bidi="bn-BD"/>
        </w:rPr>
        <w:t xml:space="preserve"> </w:t>
      </w:r>
      <w:r w:rsidRPr="00A9701E">
        <w:rPr>
          <w:rFonts w:ascii="Kalpurush" w:hAnsi="Kalpurush" w:cs="Kalpurush"/>
          <w:b/>
          <w:bCs/>
          <w:i/>
          <w:iCs/>
          <w:sz w:val="28"/>
          <w:szCs w:val="28"/>
          <w:cs/>
          <w:lang w:bidi="bn-BD"/>
        </w:rPr>
        <w:t>২০১৯]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A9701E">
        <w:rPr>
          <w:rFonts w:ascii="Kalpurush" w:hAnsi="Kalpurush" w:cs="Kalpurush"/>
          <w:sz w:val="28"/>
          <w:szCs w:val="28"/>
          <w:lang w:bidi="bn-BD"/>
        </w:rPr>
        <w:t>2</w:t>
      </w:r>
      <w:r w:rsidRPr="00A9701E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A9701E">
        <w:rPr>
          <w:rFonts w:ascii="Cambria" w:hAnsi="Cambria" w:cs="Cambria"/>
          <w:sz w:val="28"/>
          <w:szCs w:val="28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cs/>
          <w:lang w:bidi="hi-IN"/>
        </w:rPr>
        <w:t xml:space="preserve">।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A9701E">
        <w:rPr>
          <w:rFonts w:ascii="Kalpurush" w:hAnsi="Kalpurush" w:cs="Kalpurush"/>
          <w:sz w:val="28"/>
          <w:szCs w:val="28"/>
          <w:lang w:bidi="bn-BD"/>
        </w:rPr>
        <w:t>n-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A9701E">
        <w:rPr>
          <w:rFonts w:ascii="Kalpurush" w:hAnsi="Kalpurush" w:cs="Kalpurush"/>
          <w:sz w:val="28"/>
          <w:szCs w:val="28"/>
          <w:lang w:bidi="bn-BD"/>
        </w:rPr>
        <w:t>2</w:t>
      </w:r>
      <w:r w:rsidRPr="00A9701E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A9701E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A9701E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A9701E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A9701E" w:rsidRPr="00A9701E" w:rsidRDefault="00A9701E" w:rsidP="00F3524D">
      <w:pPr>
        <w:contextualSpacing/>
        <w:rPr>
          <w:rFonts w:ascii="Kalpurush" w:hAnsi="Kalpurush" w:cs="Kalpurush"/>
          <w:sz w:val="28"/>
          <w:szCs w:val="28"/>
          <w:cs/>
          <w:lang w:bidi="bn-BD"/>
        </w:rPr>
      </w:pPr>
    </w:p>
    <w:sectPr w:rsidR="00A9701E" w:rsidRPr="00A9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53EBB"/>
    <w:multiLevelType w:val="multilevel"/>
    <w:tmpl w:val="B83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9000A"/>
    <w:multiLevelType w:val="multilevel"/>
    <w:tmpl w:val="459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3239A"/>
    <w:multiLevelType w:val="multilevel"/>
    <w:tmpl w:val="2BD2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C3B29"/>
    <w:multiLevelType w:val="multilevel"/>
    <w:tmpl w:val="8BD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240F16"/>
    <w:multiLevelType w:val="multilevel"/>
    <w:tmpl w:val="FF9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68"/>
    <w:rsid w:val="005A5E2B"/>
    <w:rsid w:val="00A9701E"/>
    <w:rsid w:val="00BF0768"/>
    <w:rsid w:val="00C072D2"/>
    <w:rsid w:val="00F3524D"/>
    <w:rsid w:val="00F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2BE9-10B0-44C7-BDAD-2E9D4D64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3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pointbd.com/boolean-algebra-and-boolean-theorem/" TargetMode="External"/><Relationship Id="rId13" Type="http://schemas.openxmlformats.org/officeDocument/2006/relationships/hyperlink" Target="https://www.edupointbd.com/encoder-and-deco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pointbd.com/concept-of-code/" TargetMode="External"/><Relationship Id="rId12" Type="http://schemas.openxmlformats.org/officeDocument/2006/relationships/hyperlink" Target="https://www.edupointbd.com/nor-gate-and-nand-gate-as-universal-ga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upointbd.com/signed-numbers/" TargetMode="External"/><Relationship Id="rId11" Type="http://schemas.openxmlformats.org/officeDocument/2006/relationships/hyperlink" Target="https://www.edupointbd.com/universal-gates-and-exclusive-gates-details/" TargetMode="External"/><Relationship Id="rId5" Type="http://schemas.openxmlformats.org/officeDocument/2006/relationships/hyperlink" Target="https://www.edupointbd.com/concept-number-syste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upointbd.com/basic-g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pointbd.com/de-morgan-theorem-and-truth-table/" TargetMode="External"/><Relationship Id="rId14" Type="http://schemas.openxmlformats.org/officeDocument/2006/relationships/hyperlink" Target="https://www.edupointbd.com/adder-half-adder-full-ad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1409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</cp:revision>
  <dcterms:created xsi:type="dcterms:W3CDTF">2023-10-05T04:58:00Z</dcterms:created>
  <dcterms:modified xsi:type="dcterms:W3CDTF">2023-10-05T07:53:00Z</dcterms:modified>
</cp:coreProperties>
</file>