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7FB0E9AA" w:rsidR="0097519F" w:rsidRPr="00694C4F" w:rsidRDefault="00516B92" w:rsidP="003B37D3">
      <w:pPr>
        <w:jc w:val="center"/>
        <w:rPr>
          <w:rFonts w:ascii="Saysettha OT" w:hAnsi="Saysettha OT" w:cs="Saysettha OT"/>
          <w:b/>
          <w:bCs/>
          <w:sz w:val="36"/>
          <w:szCs w:val="36"/>
          <w:cs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9658F1">
        <w:rPr>
          <w:rFonts w:ascii="Saysettha OT" w:hAnsi="Saysettha OT" w:cs="Saysettha OT" w:hint="cs"/>
          <w:b/>
          <w:bCs/>
          <w:sz w:val="36"/>
          <w:szCs w:val="36"/>
          <w:cs/>
        </w:rPr>
        <w:t>ປາຍ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6741B7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ລະດັບຊາດ</w:t>
      </w:r>
      <w:r w:rsidR="006741B7">
        <w:rPr>
          <w:rFonts w:ascii="Saysettha OT" w:hAnsi="Saysettha OT" w:cs="Saysettha OT" w:hint="eastAsia"/>
          <w:b/>
          <w:bCs/>
          <w:sz w:val="36"/>
          <w:szCs w:val="36"/>
          <w:lang w:eastAsia="ja-JP"/>
        </w:rPr>
        <w:t xml:space="preserve"> </w:t>
      </w:r>
      <w:r w:rsidR="006741B7">
        <w:rPr>
          <w:rFonts w:ascii="Saysettha OT" w:hAnsi="Saysettha OT" w:cs="Saysettha OT" w:hint="cs"/>
          <w:b/>
          <w:bCs/>
          <w:sz w:val="36"/>
          <w:szCs w:val="36"/>
          <w:cs/>
          <w:lang w:eastAsia="ja-JP"/>
        </w:rPr>
        <w:t>(ທົ່ວໄປ)</w:t>
      </w:r>
    </w:p>
    <w:p w14:paraId="1B3C7039" w14:textId="31D61525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201</w:t>
      </w:r>
      <w:r w:rsidR="006741B7">
        <w:rPr>
          <w:rFonts w:ascii="Saysettha OT" w:hAnsi="Saysettha OT" w:cs="Saysettha OT"/>
          <w:b/>
          <w:bCs/>
          <w:sz w:val="36"/>
          <w:szCs w:val="36"/>
        </w:rPr>
        <w:t>2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-201</w:t>
      </w:r>
      <w:r w:rsidR="006741B7">
        <w:rPr>
          <w:rFonts w:ascii="Saysettha OT" w:hAnsi="Saysettha OT" w:cs="Saysettha OT"/>
          <w:b/>
          <w:bCs/>
          <w:sz w:val="36"/>
          <w:szCs w:val="36"/>
        </w:rPr>
        <w:t>3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27D0951C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B64447">
        <w:rPr>
          <w:rFonts w:ascii="Saysettha OT" w:hAnsi="Saysettha OT" w:cs="Saysettha OT"/>
        </w:rPr>
        <w:t>3</w:t>
      </w:r>
      <w:r w:rsidRPr="00327874">
        <w:rPr>
          <w:rFonts w:ascii="Saysettha OT" w:hAnsi="Saysettha OT" w:cs="Saysettha OT"/>
        </w:rPr>
        <w:t xml:space="preserve"> </w:t>
      </w:r>
      <w:r w:rsidR="00B64447">
        <w:rPr>
          <w:rFonts w:ascii="Saysettha OT" w:hAnsi="Saysettha OT" w:cs="Saysettha OT" w:hint="cs"/>
          <w:cs/>
        </w:rPr>
        <w:t>ກຸມພາ</w:t>
      </w:r>
      <w:r w:rsidRPr="00327874">
        <w:rPr>
          <w:rFonts w:ascii="Saysettha OT" w:hAnsi="Saysettha OT" w:cs="Saysettha OT" w:hint="cs"/>
          <w:cs/>
        </w:rPr>
        <w:t xml:space="preserve"> 2022 (ວັນ</w:t>
      </w:r>
      <w:r w:rsidR="00B64447">
        <w:rPr>
          <w:rFonts w:ascii="Saysettha OT" w:hAnsi="Saysettha OT" w:cs="Saysettha OT" w:hint="cs"/>
          <w:cs/>
        </w:rPr>
        <w:t>ພະຫັດ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EF0D" w14:textId="77777777" w:rsidR="00085292" w:rsidRDefault="00085292" w:rsidP="005820D8">
      <w:pPr>
        <w:spacing w:after="0" w:line="240" w:lineRule="auto"/>
      </w:pPr>
      <w:r>
        <w:separator/>
      </w:r>
    </w:p>
  </w:endnote>
  <w:endnote w:type="continuationSeparator" w:id="0">
    <w:p w14:paraId="00098434" w14:textId="77777777" w:rsidR="00085292" w:rsidRDefault="00085292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B98F" w14:textId="77777777" w:rsidR="00085292" w:rsidRDefault="00085292" w:rsidP="005820D8">
      <w:pPr>
        <w:spacing w:after="0" w:line="240" w:lineRule="auto"/>
      </w:pPr>
      <w:r>
        <w:separator/>
      </w:r>
    </w:p>
  </w:footnote>
  <w:footnote w:type="continuationSeparator" w:id="0">
    <w:p w14:paraId="287DFBF3" w14:textId="77777777" w:rsidR="00085292" w:rsidRDefault="00085292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85292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741B7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610C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8F1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64447"/>
    <w:rsid w:val="00B824FE"/>
    <w:rsid w:val="00BA0B22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14</cp:revision>
  <cp:lastPrinted>2022-02-03T13:52:00Z</cp:lastPrinted>
  <dcterms:created xsi:type="dcterms:W3CDTF">2022-01-24T05:38:00Z</dcterms:created>
  <dcterms:modified xsi:type="dcterms:W3CDTF">2022-02-03T13:56:00Z</dcterms:modified>
</cp:coreProperties>
</file>