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BE3" w:rsidRDefault="006867F7" w:rsidP="007E0BE3">
      <w:pPr>
        <w:autoSpaceDE w:val="0"/>
        <w:autoSpaceDN w:val="0"/>
        <w:spacing w:after="0" w:line="240" w:lineRule="auto"/>
      </w:pPr>
      <w:r>
        <w:rPr>
          <w:rFonts w:ascii="Arial" w:hAnsi="Arial"/>
          <w:noProof/>
          <w:color w:val="000000"/>
          <w:u w:color="000000"/>
          <w:lang w:val="en-US"/>
        </w:rPr>
        <w:t xml:space="preserve">Installing CHM Agent in </w:t>
      </w:r>
      <w:r w:rsidR="007E0BE3">
        <w:rPr>
          <w:rFonts w:ascii="Segoe UI" w:hAnsi="Segoe UI" w:cs="Segoe UI"/>
          <w:color w:val="000000"/>
          <w:sz w:val="20"/>
          <w:szCs w:val="20"/>
        </w:rPr>
        <w:t>15.114.163.118</w:t>
      </w:r>
    </w:p>
    <w:p w:rsidR="00240E26" w:rsidRDefault="00A973A4">
      <w:pPr>
        <w:rPr>
          <w:lang w:val="en-US"/>
        </w:rPr>
      </w:pPr>
    </w:p>
    <w:p w:rsidR="007E0BE3" w:rsidRDefault="007E0BE3" w:rsidP="007E0BE3">
      <w:pPr>
        <w:autoSpaceDE w:val="0"/>
        <w:autoSpaceDN w:val="0"/>
        <w:spacing w:after="0" w:line="240" w:lineRule="auto"/>
        <w:rPr>
          <w:rFonts w:ascii="Segoe UI" w:hAnsi="Segoe UI" w:cs="Segoe UI"/>
          <w:color w:val="000000"/>
          <w:sz w:val="20"/>
          <w:szCs w:val="20"/>
        </w:rPr>
      </w:pPr>
      <w:r>
        <w:rPr>
          <w:lang w:val="en-US"/>
        </w:rPr>
        <w:t xml:space="preserve">Login to the server </w:t>
      </w:r>
      <w:r>
        <w:rPr>
          <w:rFonts w:ascii="Segoe UI" w:hAnsi="Segoe UI" w:cs="Segoe UI"/>
          <w:color w:val="000000"/>
          <w:sz w:val="20"/>
          <w:szCs w:val="20"/>
        </w:rPr>
        <w:t>15.114.163.118</w:t>
      </w:r>
      <w:r>
        <w:rPr>
          <w:rFonts w:ascii="Segoe UI" w:hAnsi="Segoe UI" w:cs="Segoe UI"/>
          <w:color w:val="000000"/>
          <w:sz w:val="20"/>
          <w:szCs w:val="20"/>
        </w:rPr>
        <w:t xml:space="preserve"> with the below username and password:</w:t>
      </w:r>
    </w:p>
    <w:p w:rsidR="007E0BE3" w:rsidRDefault="007E0BE3" w:rsidP="007E0BE3">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Username: root</w:t>
      </w:r>
    </w:p>
    <w:p w:rsidR="007E0BE3" w:rsidRDefault="007E0BE3" w:rsidP="007E0BE3">
      <w:pPr>
        <w:autoSpaceDE w:val="0"/>
        <w:autoSpaceDN w:val="0"/>
        <w:spacing w:after="0" w:line="240" w:lineRule="auto"/>
      </w:pPr>
      <w:r>
        <w:rPr>
          <w:rFonts w:ascii="Segoe UI" w:hAnsi="Segoe UI" w:cs="Segoe UI"/>
          <w:color w:val="000000"/>
          <w:sz w:val="20"/>
          <w:szCs w:val="20"/>
        </w:rPr>
        <w:t>Password: iso*help</w:t>
      </w:r>
    </w:p>
    <w:p w:rsidR="007E0BE3" w:rsidRDefault="007E0BE3">
      <w:pPr>
        <w:rPr>
          <w:lang w:val="en-US"/>
        </w:rPr>
      </w:pPr>
    </w:p>
    <w:p w:rsidR="007E0BE3" w:rsidRPr="00623E7F" w:rsidRDefault="007E0BE3" w:rsidP="007E0BE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rPr>
      </w:pPr>
      <w:r w:rsidRPr="00623E7F">
        <w:rPr>
          <w:rFonts w:ascii="Arial" w:hAnsi="Arial"/>
        </w:rPr>
        <w:t>Once the files have been copied to the server, the installation can commence. While it does not matter where the script is executed from, this guide assumes that you are executing the script from the /</w:t>
      </w:r>
      <w:proofErr w:type="spellStart"/>
      <w:r w:rsidRPr="00623E7F">
        <w:rPr>
          <w:rFonts w:ascii="Arial" w:hAnsi="Arial"/>
        </w:rPr>
        <w:t>tmp</w:t>
      </w:r>
      <w:proofErr w:type="spellEnd"/>
      <w:r w:rsidRPr="00623E7F">
        <w:rPr>
          <w:rFonts w:ascii="Arial" w:hAnsi="Arial"/>
        </w:rPr>
        <w:t xml:space="preserve"> directory.</w:t>
      </w:r>
    </w:p>
    <w:p w:rsidR="007E0BE3" w:rsidRDefault="007E0BE3">
      <w:pPr>
        <w:rPr>
          <w:lang w:val="en-US"/>
        </w:rPr>
      </w:pPr>
    </w:p>
    <w:p w:rsidR="007E0BE3" w:rsidRDefault="007E0BE3" w:rsidP="007E0BE3">
      <w:pPr>
        <w:pStyle w:val="Body"/>
        <w:numPr>
          <w:ilvl w:val="0"/>
          <w:numId w:val="1"/>
        </w:numPr>
        <w:rPr>
          <w:rFonts w:ascii="Arial" w:eastAsia="Arial" w:hAnsi="Arial" w:cs="Arial"/>
        </w:rPr>
      </w:pPr>
      <w:r>
        <w:t xml:space="preserve">Step1: </w:t>
      </w:r>
      <w:r>
        <w:rPr>
          <w:rFonts w:ascii="Arial" w:hAnsi="Arial"/>
        </w:rPr>
        <w:t xml:space="preserve">If the user is not already in the </w:t>
      </w:r>
      <w:r w:rsidRPr="004D0131">
        <w:rPr>
          <w:rFonts w:ascii="Arial" w:hAnsi="Arial"/>
          <w:b/>
          <w:i/>
          <w:iCs/>
        </w:rPr>
        <w:t>/</w:t>
      </w:r>
      <w:proofErr w:type="spellStart"/>
      <w:r w:rsidRPr="004D0131">
        <w:rPr>
          <w:rFonts w:ascii="Arial" w:hAnsi="Arial"/>
          <w:b/>
          <w:i/>
          <w:iCs/>
        </w:rPr>
        <w:t>tmp</w:t>
      </w:r>
      <w:proofErr w:type="spellEnd"/>
      <w:r>
        <w:rPr>
          <w:rFonts w:ascii="Arial" w:hAnsi="Arial"/>
        </w:rPr>
        <w:t xml:space="preserve"> directory, change to the </w:t>
      </w:r>
      <w:r w:rsidRPr="004D0131">
        <w:rPr>
          <w:rFonts w:ascii="Arial" w:hAnsi="Arial"/>
          <w:b/>
          <w:i/>
          <w:iCs/>
        </w:rPr>
        <w:t>/</w:t>
      </w:r>
      <w:proofErr w:type="spellStart"/>
      <w:r w:rsidRPr="004D0131">
        <w:rPr>
          <w:rFonts w:ascii="Arial" w:hAnsi="Arial"/>
          <w:b/>
          <w:i/>
          <w:iCs/>
        </w:rPr>
        <w:t>tmp</w:t>
      </w:r>
      <w:proofErr w:type="spellEnd"/>
      <w:r>
        <w:rPr>
          <w:rFonts w:ascii="Arial" w:hAnsi="Arial"/>
        </w:rPr>
        <w:t xml:space="preserve"> directory.</w:t>
      </w:r>
    </w:p>
    <w:p w:rsidR="007E0BE3" w:rsidRPr="00623E7F" w:rsidRDefault="007E0BE3" w:rsidP="007E0BE3">
      <w:pPr>
        <w:pStyle w:val="ConsolasInput"/>
      </w:pPr>
      <w:r>
        <w:t xml:space="preserve"> </w:t>
      </w:r>
      <w:r w:rsidRPr="00623E7F">
        <w:t>[</w:t>
      </w:r>
      <w:proofErr w:type="spellStart"/>
      <w:r w:rsidRPr="00623E7F">
        <w:t>root@chm-dev-esm</w:t>
      </w:r>
      <w:proofErr w:type="spellEnd"/>
      <w:r w:rsidRPr="00623E7F">
        <w:t xml:space="preserve"> </w:t>
      </w:r>
      <w:proofErr w:type="spellStart"/>
      <w:r w:rsidRPr="00623E7F">
        <w:t>tmp</w:t>
      </w:r>
      <w:proofErr w:type="spellEnd"/>
      <w:r w:rsidRPr="00623E7F">
        <w:t xml:space="preserve">]# </w:t>
      </w:r>
      <w:proofErr w:type="gramStart"/>
      <w:r w:rsidRPr="00623E7F">
        <w:t>cd</w:t>
      </w:r>
      <w:proofErr w:type="gramEnd"/>
      <w:r w:rsidRPr="00623E7F">
        <w:t xml:space="preserve"> /</w:t>
      </w:r>
      <w:proofErr w:type="spellStart"/>
      <w:r w:rsidRPr="00623E7F">
        <w:t>tmp</w:t>
      </w:r>
      <w:proofErr w:type="spellEnd"/>
    </w:p>
    <w:p w:rsidR="007E0BE3" w:rsidRDefault="007E0BE3">
      <w:pPr>
        <w:rPr>
          <w:lang w:val="en-US"/>
        </w:rPr>
      </w:pPr>
    </w:p>
    <w:p w:rsidR="007E0BE3" w:rsidRDefault="007E0BE3" w:rsidP="007E0BE3">
      <w:pPr>
        <w:pStyle w:val="Body"/>
        <w:numPr>
          <w:ilvl w:val="0"/>
          <w:numId w:val="1"/>
        </w:numPr>
        <w:rPr>
          <w:rFonts w:ascii="Arial" w:eastAsia="Arial" w:hAnsi="Arial" w:cs="Arial"/>
        </w:rPr>
      </w:pPr>
      <w:r>
        <w:t>Step2:</w:t>
      </w:r>
      <w:r w:rsidRPr="007E0BE3">
        <w:rPr>
          <w:rFonts w:ascii="Arial" w:hAnsi="Arial"/>
        </w:rPr>
        <w:t xml:space="preserve"> </w:t>
      </w:r>
      <w:r>
        <w:rPr>
          <w:rFonts w:ascii="Arial" w:hAnsi="Arial"/>
        </w:rPr>
        <w:t>Extract the contents of chm-agents.tar.gz</w:t>
      </w:r>
    </w:p>
    <w:p w:rsidR="007E0BE3" w:rsidRDefault="007E0BE3" w:rsidP="007E0BE3">
      <w:pPr>
        <w:pStyle w:val="ConsolasInput"/>
      </w:pPr>
      <w:r>
        <w:t>[</w:t>
      </w:r>
      <w:proofErr w:type="spellStart"/>
      <w:r>
        <w:t>root@chm-dev-esm</w:t>
      </w:r>
      <w:proofErr w:type="spellEnd"/>
      <w:r>
        <w:t xml:space="preserve"> </w:t>
      </w:r>
      <w:proofErr w:type="spellStart"/>
      <w:r>
        <w:t>tmp</w:t>
      </w:r>
      <w:proofErr w:type="spellEnd"/>
      <w:r>
        <w:t xml:space="preserve">]# </w:t>
      </w:r>
      <w:proofErr w:type="gramStart"/>
      <w:r>
        <w:t>tar</w:t>
      </w:r>
      <w:proofErr w:type="gramEnd"/>
      <w:r>
        <w:t xml:space="preserve"> -</w:t>
      </w:r>
      <w:proofErr w:type="spellStart"/>
      <w:r>
        <w:t>zxvf</w:t>
      </w:r>
      <w:proofErr w:type="spellEnd"/>
      <w:r>
        <w:t xml:space="preserve"> chm-agents.tar.gz</w:t>
      </w:r>
    </w:p>
    <w:p w:rsidR="007E0BE3" w:rsidRDefault="007E0BE3">
      <w:pPr>
        <w:rPr>
          <w:lang w:val="en-US"/>
        </w:rPr>
      </w:pPr>
    </w:p>
    <w:p w:rsidR="007E0BE3" w:rsidRDefault="007E0BE3" w:rsidP="007E0BE3">
      <w:pPr>
        <w:pStyle w:val="Body"/>
        <w:numPr>
          <w:ilvl w:val="0"/>
          <w:numId w:val="1"/>
        </w:numPr>
        <w:rPr>
          <w:rFonts w:ascii="Arial" w:eastAsia="Arial" w:hAnsi="Arial" w:cs="Arial"/>
        </w:rPr>
      </w:pPr>
      <w:r>
        <w:t>Step3:</w:t>
      </w:r>
      <w:r w:rsidRPr="007E0BE3">
        <w:rPr>
          <w:rFonts w:ascii="Arial" w:hAnsi="Arial"/>
        </w:rPr>
        <w:t xml:space="preserve"> </w:t>
      </w:r>
      <w:r>
        <w:rPr>
          <w:rFonts w:ascii="Arial" w:hAnsi="Arial"/>
        </w:rPr>
        <w:t>Change to the installer directory</w:t>
      </w:r>
    </w:p>
    <w:p w:rsidR="007E0BE3" w:rsidRDefault="007E0BE3" w:rsidP="007E0BE3">
      <w:pPr>
        <w:pStyle w:val="ConsolasInput"/>
      </w:pPr>
      <w:r>
        <w:t>[</w:t>
      </w:r>
      <w:proofErr w:type="spellStart"/>
      <w:r>
        <w:t>root@chm-dev-esm</w:t>
      </w:r>
      <w:proofErr w:type="spellEnd"/>
      <w:r>
        <w:t xml:space="preserve"> </w:t>
      </w:r>
      <w:proofErr w:type="spellStart"/>
      <w:r>
        <w:t>tmp</w:t>
      </w:r>
      <w:proofErr w:type="spellEnd"/>
      <w:r>
        <w:t xml:space="preserve">]# </w:t>
      </w:r>
      <w:proofErr w:type="gramStart"/>
      <w:r>
        <w:t>cd</w:t>
      </w:r>
      <w:proofErr w:type="gramEnd"/>
      <w:r>
        <w:t xml:space="preserve"> chm-agents</w:t>
      </w:r>
    </w:p>
    <w:p w:rsidR="007E0BE3" w:rsidRDefault="007E0BE3">
      <w:pPr>
        <w:rPr>
          <w:lang w:val="en-US"/>
        </w:rPr>
      </w:pPr>
    </w:p>
    <w:p w:rsidR="007E0BE3" w:rsidRDefault="007E0BE3" w:rsidP="007E0BE3">
      <w:pPr>
        <w:pStyle w:val="Body"/>
        <w:numPr>
          <w:ilvl w:val="0"/>
          <w:numId w:val="1"/>
        </w:numPr>
        <w:rPr>
          <w:rFonts w:ascii="Arial" w:eastAsia="Arial" w:hAnsi="Arial" w:cs="Arial"/>
        </w:rPr>
      </w:pPr>
      <w:r>
        <w:rPr>
          <w:rFonts w:ascii="Arial" w:hAnsi="Arial"/>
        </w:rPr>
        <w:t>Make the script executable</w:t>
      </w:r>
    </w:p>
    <w:p w:rsidR="007E0BE3" w:rsidRDefault="007E0BE3" w:rsidP="007E0BE3">
      <w:pPr>
        <w:pStyle w:val="ConsolasInput"/>
      </w:pPr>
      <w:r>
        <w:t>[</w:t>
      </w:r>
      <w:proofErr w:type="spellStart"/>
      <w:r>
        <w:t>root@chm-dev-esm</w:t>
      </w:r>
      <w:proofErr w:type="spellEnd"/>
      <w:r>
        <w:t xml:space="preserve"> chm-agents]# </w:t>
      </w:r>
      <w:proofErr w:type="spellStart"/>
      <w:proofErr w:type="gramStart"/>
      <w:r>
        <w:t>chmod</w:t>
      </w:r>
      <w:proofErr w:type="spellEnd"/>
      <w:proofErr w:type="gramEnd"/>
      <w:r>
        <w:t xml:space="preserve"> +x chm-agents.sh</w:t>
      </w:r>
    </w:p>
    <w:p w:rsidR="007E0BE3" w:rsidRDefault="007E0BE3">
      <w:pPr>
        <w:rPr>
          <w:lang w:val="en-US"/>
        </w:rPr>
      </w:pPr>
    </w:p>
    <w:p w:rsidR="007E0BE3" w:rsidRPr="007E0BE3" w:rsidRDefault="007E0BE3" w:rsidP="007E0BE3">
      <w:pPr>
        <w:pStyle w:val="Body"/>
        <w:numPr>
          <w:ilvl w:val="0"/>
          <w:numId w:val="1"/>
        </w:numPr>
        <w:rPr>
          <w:rFonts w:ascii="Arial" w:eastAsia="Arial" w:hAnsi="Arial" w:cs="Arial"/>
        </w:rPr>
      </w:pPr>
      <w:r>
        <w:rPr>
          <w:rFonts w:ascii="Arial" w:hAnsi="Arial"/>
        </w:rPr>
        <w:t>Execute the installation script</w:t>
      </w:r>
    </w:p>
    <w:p w:rsidR="007E0BE3" w:rsidRDefault="007E0BE3" w:rsidP="007E0BE3">
      <w:pPr>
        <w:pStyle w:val="ConsolasInput"/>
      </w:pPr>
      <w:r>
        <w:t>[</w:t>
      </w:r>
      <w:proofErr w:type="spellStart"/>
      <w:r>
        <w:t>root@chm-dev-esm</w:t>
      </w:r>
      <w:proofErr w:type="spellEnd"/>
      <w:r>
        <w:t xml:space="preserve"> chm-agents]# ./chm-agents.sh</w:t>
      </w:r>
      <w:r>
        <w:br/>
      </w:r>
      <w:proofErr w:type="gramStart"/>
      <w:r>
        <w:t>Successfully</w:t>
      </w:r>
      <w:proofErr w:type="gramEnd"/>
      <w:r>
        <w:t xml:space="preserve"> updated </w:t>
      </w:r>
      <w:proofErr w:type="spellStart"/>
      <w:r>
        <w:t>server.wrapper.conf!</w:t>
      </w:r>
      <w:proofErr w:type="spellEnd"/>
      <w:r>
        <w:br/>
      </w:r>
      <w:r>
        <w:t xml:space="preserve">ESM manager service needs to </w:t>
      </w:r>
      <w:proofErr w:type="gramStart"/>
      <w:r>
        <w:t>restarted</w:t>
      </w:r>
      <w:proofErr w:type="gramEnd"/>
      <w:r>
        <w:t xml:space="preserve"> before changes take effect.</w:t>
      </w:r>
    </w:p>
    <w:p w:rsidR="007E0BE3" w:rsidRDefault="007E0BE3" w:rsidP="007E0BE3">
      <w:pPr>
        <w:pStyle w:val="Body"/>
        <w:rPr>
          <w:rFonts w:ascii="Arial" w:eastAsia="Arial" w:hAnsi="Arial" w:cs="Arial"/>
        </w:rPr>
      </w:pPr>
    </w:p>
    <w:p w:rsidR="007E0BE3" w:rsidRDefault="007E0BE3" w:rsidP="007E0BE3">
      <w:pPr>
        <w:pStyle w:val="Body"/>
        <w:numPr>
          <w:ilvl w:val="0"/>
          <w:numId w:val="1"/>
        </w:numPr>
        <w:rPr>
          <w:rFonts w:ascii="Arial" w:eastAsia="Arial" w:hAnsi="Arial" w:cs="Arial"/>
        </w:rPr>
      </w:pPr>
      <w:r>
        <w:rPr>
          <w:rFonts w:ascii="Arial" w:hAnsi="Arial"/>
        </w:rPr>
        <w:t xml:space="preserve">Restarting the manager service will start the </w:t>
      </w:r>
      <w:proofErr w:type="spellStart"/>
      <w:r>
        <w:rPr>
          <w:rFonts w:ascii="Arial" w:hAnsi="Arial"/>
        </w:rPr>
        <w:t>jmx</w:t>
      </w:r>
      <w:proofErr w:type="spellEnd"/>
      <w:r>
        <w:rPr>
          <w:rFonts w:ascii="Arial" w:hAnsi="Arial"/>
        </w:rPr>
        <w:t xml:space="preserve"> exporter</w:t>
      </w:r>
    </w:p>
    <w:p w:rsidR="007E0BE3" w:rsidRDefault="007E0BE3" w:rsidP="007E0BE3">
      <w:pPr>
        <w:pStyle w:val="ConsolasInput"/>
      </w:pPr>
      <w:r>
        <w:t>[</w:t>
      </w:r>
      <w:proofErr w:type="spellStart"/>
      <w:r>
        <w:t>root@chm-dev-esm</w:t>
      </w:r>
      <w:proofErr w:type="spellEnd"/>
      <w:r>
        <w:t xml:space="preserve"> chm-agents]# /</w:t>
      </w:r>
      <w:proofErr w:type="spellStart"/>
      <w:r>
        <w:t>etc</w:t>
      </w:r>
      <w:proofErr w:type="spellEnd"/>
      <w:r>
        <w:t>/</w:t>
      </w:r>
      <w:proofErr w:type="spellStart"/>
      <w:r>
        <w:t>init.d</w:t>
      </w:r>
      <w:proofErr w:type="spellEnd"/>
      <w:r>
        <w:t>/</w:t>
      </w:r>
      <w:proofErr w:type="spellStart"/>
      <w:r>
        <w:t>arcsight_services</w:t>
      </w:r>
      <w:proofErr w:type="spellEnd"/>
      <w:r>
        <w:t xml:space="preserve"> restart manager</w:t>
      </w:r>
    </w:p>
    <w:p w:rsidR="007E0BE3" w:rsidRDefault="007E0BE3">
      <w:pPr>
        <w:rPr>
          <w:lang w:val="en-US"/>
        </w:rPr>
      </w:pPr>
    </w:p>
    <w:p w:rsidR="007E0BE3" w:rsidRDefault="007E0BE3" w:rsidP="007E0BE3">
      <w:pPr>
        <w:pStyle w:val="Body"/>
        <w:numPr>
          <w:ilvl w:val="0"/>
          <w:numId w:val="1"/>
        </w:numPr>
        <w:rPr>
          <w:rFonts w:ascii="Arial" w:eastAsia="Arial" w:hAnsi="Arial" w:cs="Arial"/>
        </w:rPr>
      </w:pPr>
      <w:r>
        <w:rPr>
          <w:rFonts w:ascii="Arial" w:hAnsi="Arial"/>
        </w:rPr>
        <w:t xml:space="preserve">Start the node exporter service </w:t>
      </w:r>
    </w:p>
    <w:p w:rsidR="00071CBD" w:rsidRPr="00071CBD" w:rsidRDefault="00071CBD" w:rsidP="00071CBD">
      <w:pPr>
        <w:pStyle w:val="Body"/>
        <w:numPr>
          <w:ilvl w:val="1"/>
          <w:numId w:val="1"/>
        </w:numPr>
        <w:rPr>
          <w:rFonts w:ascii="Arial" w:eastAsia="Arial" w:hAnsi="Arial" w:cs="Arial"/>
        </w:rPr>
      </w:pPr>
      <w:r>
        <w:t xml:space="preserve"> </w:t>
      </w:r>
      <w:r>
        <w:rPr>
          <w:rFonts w:ascii="Arial" w:hAnsi="Arial"/>
        </w:rPr>
        <w:t>On RHEL 6.x</w:t>
      </w:r>
    </w:p>
    <w:p w:rsidR="00071CBD" w:rsidRDefault="00071CBD" w:rsidP="00071CBD">
      <w:pPr>
        <w:pStyle w:val="ConsolasInp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9"/>
      </w:pPr>
      <w:r>
        <w:t>[</w:t>
      </w:r>
      <w:proofErr w:type="spellStart"/>
      <w:r>
        <w:t>root@chm-dev-esm</w:t>
      </w:r>
      <w:proofErr w:type="spellEnd"/>
      <w:r>
        <w:t xml:space="preserve"> chm-agents]# </w:t>
      </w:r>
      <w:proofErr w:type="gramStart"/>
      <w:r>
        <w:t>service</w:t>
      </w:r>
      <w:proofErr w:type="gramEnd"/>
      <w:r>
        <w:t xml:space="preserve"> </w:t>
      </w:r>
      <w:proofErr w:type="spellStart"/>
      <w:r>
        <w:t>node_exporter</w:t>
      </w:r>
      <w:proofErr w:type="spellEnd"/>
      <w:r>
        <w:t xml:space="preserve"> start</w:t>
      </w:r>
    </w:p>
    <w:p w:rsidR="00071CBD" w:rsidRDefault="00071CBD" w:rsidP="00071CBD">
      <w:pPr>
        <w:pStyle w:val="Body"/>
        <w:ind w:left="779"/>
        <w:rPr>
          <w:rFonts w:ascii="Arial" w:eastAsia="Arial" w:hAnsi="Arial" w:cs="Arial"/>
        </w:rPr>
      </w:pPr>
    </w:p>
    <w:p w:rsidR="00071CBD" w:rsidRDefault="00071CBD">
      <w:pPr>
        <w:rPr>
          <w:rFonts w:ascii="Arial" w:eastAsia="Trebuchet MS" w:hAnsi="Arial" w:cs="Trebuchet MS"/>
          <w:color w:val="000000"/>
          <w:sz w:val="18"/>
          <w:szCs w:val="18"/>
          <w:u w:color="000000"/>
        </w:rPr>
      </w:pPr>
    </w:p>
    <w:p w:rsidR="007E0BE3" w:rsidRDefault="00071CBD">
      <w:pPr>
        <w:rPr>
          <w:rFonts w:ascii="Arial" w:eastAsia="Trebuchet MS" w:hAnsi="Arial" w:cs="Trebuchet MS"/>
          <w:color w:val="000000"/>
          <w:sz w:val="18"/>
          <w:szCs w:val="18"/>
          <w:u w:color="000000"/>
        </w:rPr>
      </w:pPr>
      <w:r w:rsidRPr="00623E7F">
        <w:rPr>
          <w:rFonts w:ascii="Arial" w:eastAsia="Trebuchet MS" w:hAnsi="Arial" w:cs="Trebuchet MS"/>
          <w:color w:val="000000"/>
          <w:sz w:val="18"/>
          <w:szCs w:val="18"/>
          <w:u w:color="000000"/>
        </w:rPr>
        <w:t>After the services have been started, proceed to the installation of the CHM Manager.</w:t>
      </w:r>
    </w:p>
    <w:p w:rsidR="00071CBD" w:rsidRDefault="00071CBD">
      <w:pPr>
        <w:rPr>
          <w:lang w:val="en-US"/>
        </w:rPr>
      </w:pPr>
      <w:r>
        <w:rPr>
          <w:lang w:val="en-US"/>
        </w:rPr>
        <w:t xml:space="preserve">CHM Manager is already installed in </w:t>
      </w:r>
      <w:r w:rsidRPr="00071CBD">
        <w:rPr>
          <w:lang w:val="en-US"/>
        </w:rPr>
        <w:t>15.114.163.115</w:t>
      </w:r>
      <w:r>
        <w:rPr>
          <w:lang w:val="en-US"/>
        </w:rPr>
        <w:t>.</w:t>
      </w:r>
    </w:p>
    <w:p w:rsidR="00071CBD" w:rsidRDefault="00525C82">
      <w:pPr>
        <w:rPr>
          <w:b/>
          <w:sz w:val="28"/>
          <w:szCs w:val="28"/>
          <w:lang w:val="en-US"/>
        </w:rPr>
      </w:pPr>
      <w:r w:rsidRPr="00525C82">
        <w:rPr>
          <w:b/>
          <w:sz w:val="28"/>
          <w:szCs w:val="28"/>
          <w:lang w:val="en-US"/>
        </w:rPr>
        <w:t>Configuration</w:t>
      </w:r>
    </w:p>
    <w:p w:rsidR="00525C82" w:rsidRDefault="00525C82">
      <w:pPr>
        <w:rPr>
          <w:rFonts w:ascii="Arial" w:hAnsi="Arial"/>
        </w:rPr>
      </w:pPr>
      <w:r>
        <w:rPr>
          <w:rFonts w:ascii="Arial" w:hAnsi="Arial"/>
        </w:rPr>
        <w:t xml:space="preserve">This guide will use “ACME Corp” as the customer name. You will use the name of your organization any time the customer name is referenced. Additionally, the first target will always be the system where the </w:t>
      </w:r>
      <w:r>
        <w:rPr>
          <w:rFonts w:ascii="Arial" w:hAnsi="Arial"/>
          <w:lang w:val="de-DE"/>
        </w:rPr>
        <w:t>CHM Manager</w:t>
      </w:r>
      <w:r>
        <w:rPr>
          <w:rFonts w:ascii="Arial" w:hAnsi="Arial"/>
        </w:rPr>
        <w:t xml:space="preserve"> components are installed. In this guide, that system is “chm-dev-master”, but in your environment, the first target will be auto populated using the value of the </w:t>
      </w:r>
      <w:r>
        <w:rPr>
          <w:rFonts w:ascii="Arial" w:hAnsi="Arial"/>
          <w:i/>
          <w:iCs/>
        </w:rPr>
        <w:t>hostname</w:t>
      </w:r>
      <w:r>
        <w:rPr>
          <w:rFonts w:ascii="Arial" w:hAnsi="Arial"/>
        </w:rPr>
        <w:t xml:space="preserve"> command.</w:t>
      </w:r>
    </w:p>
    <w:p w:rsidR="00525C82" w:rsidRDefault="00525C82" w:rsidP="00525C8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bCs/>
        </w:rPr>
      </w:pPr>
      <w:r>
        <w:rPr>
          <w:rFonts w:ascii="Arial" w:hAnsi="Arial"/>
          <w:b/>
          <w:bCs/>
        </w:rPr>
        <w:t>Prometheus</w:t>
      </w:r>
    </w:p>
    <w:p w:rsidR="00525C82" w:rsidRDefault="00525C82" w:rsidP="00525C8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r>
        <w:rPr>
          <w:rFonts w:ascii="Arial" w:hAnsi="Arial"/>
        </w:rPr>
        <w:t>The ArcSight systems that need to be monitored need to be added to the Prometheus configuration file. The configuration file resides in the Prometheus home directory.</w:t>
      </w:r>
    </w:p>
    <w:p w:rsidR="00525C82" w:rsidRDefault="00525C82">
      <w:pPr>
        <w:rPr>
          <w:b/>
          <w:sz w:val="28"/>
          <w:szCs w:val="28"/>
          <w:lang w:val="en-US"/>
        </w:rPr>
      </w:pPr>
    </w:p>
    <w:p w:rsidR="00525C82" w:rsidRDefault="00525C82">
      <w:pPr>
        <w:rPr>
          <w:rFonts w:ascii="Arial" w:hAnsi="Arial"/>
        </w:rPr>
      </w:pPr>
      <w:proofErr w:type="gramStart"/>
      <w:r>
        <w:rPr>
          <w:rFonts w:ascii="Arial" w:hAnsi="Arial"/>
        </w:rPr>
        <w:lastRenderedPageBreak/>
        <w:t>1.</w:t>
      </w:r>
      <w:r>
        <w:rPr>
          <w:rFonts w:ascii="Arial" w:hAnsi="Arial"/>
        </w:rPr>
        <w:t>Open</w:t>
      </w:r>
      <w:proofErr w:type="gramEnd"/>
      <w:r>
        <w:rPr>
          <w:rFonts w:ascii="Arial" w:hAnsi="Arial"/>
        </w:rPr>
        <w:t xml:space="preserve"> the file with a file editor and add the systems that will be monitored</w:t>
      </w:r>
      <w:r>
        <w:rPr>
          <w:rFonts w:ascii="Arial" w:hAnsi="Arial"/>
        </w:rPr>
        <w:t>.</w:t>
      </w:r>
    </w:p>
    <w:p w:rsidR="00525C82" w:rsidRDefault="00525C82" w:rsidP="00525C82">
      <w:pPr>
        <w:pStyle w:val="ConsolasInput"/>
      </w:pPr>
      <w:r>
        <w:t>[</w:t>
      </w:r>
      <w:proofErr w:type="spellStart"/>
      <w:r>
        <w:t>root@chm-dev-master</w:t>
      </w:r>
      <w:proofErr w:type="spellEnd"/>
      <w:r>
        <w:t xml:space="preserve"> ~]# </w:t>
      </w:r>
      <w:proofErr w:type="gramStart"/>
      <w:r>
        <w:t>vim</w:t>
      </w:r>
      <w:proofErr w:type="gramEnd"/>
      <w:r>
        <w:t xml:space="preserve"> /opt/</w:t>
      </w:r>
      <w:proofErr w:type="spellStart"/>
      <w:r>
        <w:t>arcsight</w:t>
      </w:r>
      <w:proofErr w:type="spellEnd"/>
      <w:r>
        <w:t>/chm/</w:t>
      </w:r>
      <w:proofErr w:type="spellStart"/>
      <w:r>
        <w:t>prometheus</w:t>
      </w:r>
      <w:proofErr w:type="spellEnd"/>
      <w:r>
        <w:t>/</w:t>
      </w:r>
      <w:proofErr w:type="spellStart"/>
      <w:r>
        <w:t>prometheus.yml</w:t>
      </w:r>
      <w:proofErr w:type="spellEnd"/>
    </w:p>
    <w:p w:rsidR="00525C82" w:rsidRDefault="00525C82">
      <w:pPr>
        <w:rPr>
          <w:b/>
          <w:sz w:val="28"/>
          <w:szCs w:val="28"/>
          <w:lang w:val="en-US"/>
        </w:rPr>
      </w:pPr>
    </w:p>
    <w:p w:rsidR="00525C82" w:rsidRDefault="00525C82">
      <w:pPr>
        <w:rPr>
          <w:rFonts w:ascii="Arial" w:hAnsi="Arial"/>
          <w:i/>
          <w:iCs/>
        </w:rPr>
      </w:pPr>
      <w:proofErr w:type="gramStart"/>
      <w:r>
        <w:rPr>
          <w:rFonts w:ascii="Arial" w:hAnsi="Arial"/>
        </w:rPr>
        <w:t>2.</w:t>
      </w:r>
      <w:r>
        <w:rPr>
          <w:rFonts w:ascii="Arial" w:hAnsi="Arial"/>
        </w:rPr>
        <w:t>Update</w:t>
      </w:r>
      <w:proofErr w:type="gramEnd"/>
      <w:r>
        <w:rPr>
          <w:rFonts w:ascii="Arial" w:hAnsi="Arial"/>
        </w:rPr>
        <w:t xml:space="preserve"> the </w:t>
      </w:r>
      <w:r>
        <w:rPr>
          <w:rFonts w:ascii="Arial" w:hAnsi="Arial"/>
          <w:i/>
          <w:iCs/>
        </w:rPr>
        <w:t>customer and target fields</w:t>
      </w:r>
      <w:r>
        <w:rPr>
          <w:rFonts w:ascii="Arial" w:hAnsi="Arial"/>
          <w:i/>
          <w:iCs/>
        </w:rPr>
        <w:t>.</w:t>
      </w:r>
    </w:p>
    <w:p w:rsidR="00525C82" w:rsidRDefault="00525C82">
      <w:pPr>
        <w:rPr>
          <w:b/>
          <w:sz w:val="28"/>
          <w:szCs w:val="28"/>
          <w:lang w:val="en-US"/>
        </w:rPr>
      </w:pPr>
      <w:r>
        <w:rPr>
          <w:noProof/>
        </w:rPr>
        <w:drawing>
          <wp:inline distT="0" distB="0" distL="0" distR="0" wp14:anchorId="14FC05A2" wp14:editId="7671612D">
            <wp:extent cx="5731510" cy="3253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53740"/>
                    </a:xfrm>
                    <a:prstGeom prst="rect">
                      <a:avLst/>
                    </a:prstGeom>
                  </pic:spPr>
                </pic:pic>
              </a:graphicData>
            </a:graphic>
          </wp:inline>
        </w:drawing>
      </w:r>
    </w:p>
    <w:p w:rsidR="00525C82" w:rsidRDefault="00525C82">
      <w:pPr>
        <w:rPr>
          <w:b/>
          <w:sz w:val="28"/>
          <w:szCs w:val="28"/>
          <w:lang w:val="en-US"/>
        </w:rPr>
      </w:pPr>
    </w:p>
    <w:p w:rsidR="00525C82" w:rsidRPr="00525C82" w:rsidRDefault="00525C82">
      <w:pPr>
        <w:rPr>
          <w:b/>
          <w:sz w:val="28"/>
          <w:szCs w:val="28"/>
          <w:lang w:val="en-US"/>
        </w:rPr>
      </w:pPr>
      <w:bookmarkStart w:id="0" w:name="_GoBack"/>
      <w:bookmarkEnd w:id="0"/>
    </w:p>
    <w:sectPr w:rsidR="00525C82" w:rsidRPr="00525C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1351F"/>
    <w:multiLevelType w:val="hybridMultilevel"/>
    <w:tmpl w:val="3782D684"/>
    <w:lvl w:ilvl="0" w:tplc="0136E8A8">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F4B8BAEE">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7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C9263BEE">
      <w:start w:val="1"/>
      <w:numFmt w:val="decimal"/>
      <w:lvlText w:val="%3."/>
      <w:lvlJc w:val="left"/>
      <w:pPr>
        <w:ind w:left="1368"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CA44A0A">
      <w:start w:val="1"/>
      <w:numFmt w:val="decimal"/>
      <w:lvlText w:val="%4."/>
      <w:lvlJc w:val="left"/>
      <w:pPr>
        <w:ind w:left="1957"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B7FCEBCE">
      <w:start w:val="1"/>
      <w:numFmt w:val="decimal"/>
      <w:lvlText w:val="%5."/>
      <w:lvlJc w:val="left"/>
      <w:pPr>
        <w:ind w:left="2546"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5A496CC">
      <w:start w:val="1"/>
      <w:numFmt w:val="decimal"/>
      <w:lvlText w:val="%6."/>
      <w:lvlJc w:val="left"/>
      <w:pPr>
        <w:ind w:left="3135"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9FE34BC">
      <w:start w:val="1"/>
      <w:numFmt w:val="decimal"/>
      <w:lvlText w:val="%7."/>
      <w:lvlJc w:val="left"/>
      <w:pPr>
        <w:ind w:left="3724"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F0C5050">
      <w:start w:val="1"/>
      <w:numFmt w:val="decimal"/>
      <w:lvlText w:val="%8."/>
      <w:lvlJc w:val="left"/>
      <w:pPr>
        <w:ind w:left="4313"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60476E4">
      <w:start w:val="1"/>
      <w:numFmt w:val="decimal"/>
      <w:lvlText w:val="%9."/>
      <w:lvlJc w:val="left"/>
      <w:pPr>
        <w:ind w:left="4902"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F7"/>
    <w:rsid w:val="00071CBD"/>
    <w:rsid w:val="00256017"/>
    <w:rsid w:val="00525C82"/>
    <w:rsid w:val="006867F7"/>
    <w:rsid w:val="007E0BE3"/>
    <w:rsid w:val="00A973A4"/>
    <w:rsid w:val="00DD5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19553-1F30-481B-8F2D-41AE7677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BE3"/>
    <w:pPr>
      <w:spacing w:line="256" w:lineRule="auto"/>
    </w:pPr>
    <w:rPr>
      <w:rFonts w:ascii="Calibri" w:eastAsia="Times New Roman"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E0BE3"/>
    <w:pPr>
      <w:pBdr>
        <w:top w:val="nil"/>
        <w:left w:val="nil"/>
        <w:bottom w:val="nil"/>
        <w:right w:val="nil"/>
        <w:between w:val="nil"/>
        <w:bar w:val="nil"/>
      </w:pBdr>
      <w:spacing w:after="0" w:line="240" w:lineRule="auto"/>
    </w:pPr>
    <w:rPr>
      <w:rFonts w:ascii="Trebuchet MS" w:eastAsia="Trebuchet MS" w:hAnsi="Trebuchet MS" w:cs="Trebuchet MS"/>
      <w:color w:val="000000"/>
      <w:sz w:val="18"/>
      <w:szCs w:val="18"/>
      <w:u w:color="000000"/>
      <w:bdr w:val="nil"/>
      <w:lang w:val="en-US"/>
    </w:rPr>
  </w:style>
  <w:style w:type="paragraph" w:customStyle="1" w:styleId="ConsolasInput">
    <w:name w:val="Consolas Input"/>
    <w:rsid w:val="007E0BE3"/>
    <w:pPr>
      <w:keepNext/>
      <w:pBdr>
        <w:top w:val="single" w:sz="8" w:space="0" w:color="000000"/>
        <w:left w:val="single" w:sz="8" w:space="0" w:color="000000"/>
        <w:bottom w:val="single" w:sz="8" w:space="0" w:color="000000"/>
        <w:right w:val="single" w:sz="8" w:space="0" w:color="000000"/>
        <w:between w:val="nil"/>
        <w:bar w:val="nil"/>
      </w:pBdr>
      <w:shd w:val="clear" w:color="auto" w:fill="DDDDDD"/>
      <w:spacing w:after="0" w:line="240" w:lineRule="auto"/>
    </w:pPr>
    <w:rPr>
      <w:rFonts w:ascii="Calibri" w:eastAsia="Calibri" w:hAnsi="Calibri" w:cs="Calibri"/>
      <w:color w:val="000000"/>
      <w:sz w:val="18"/>
      <w:szCs w:val="18"/>
      <w:u w:color="271782"/>
      <w:bdr w:val="nil"/>
      <w:lang w:val="en-US"/>
    </w:rPr>
  </w:style>
  <w:style w:type="paragraph" w:customStyle="1" w:styleId="ConsolasOutput">
    <w:name w:val="Consolas Output"/>
    <w:rsid w:val="007E0BE3"/>
    <w:pPr>
      <w:keepNext/>
      <w:pBdr>
        <w:top w:val="single" w:sz="8" w:space="0" w:color="000000"/>
        <w:left w:val="single" w:sz="8" w:space="0" w:color="000000"/>
        <w:bottom w:val="single" w:sz="8" w:space="0" w:color="000000"/>
        <w:right w:val="single" w:sz="8" w:space="0" w:color="000000"/>
        <w:between w:val="nil"/>
        <w:bar w:val="nil"/>
      </w:pBdr>
      <w:shd w:val="clear" w:color="auto" w:fill="DDDDDD"/>
      <w:spacing w:after="0" w:line="240" w:lineRule="auto"/>
    </w:pPr>
    <w:rPr>
      <w:rFonts w:ascii="Calibri" w:eastAsia="Calibri" w:hAnsi="Calibri" w:cs="Calibri"/>
      <w:color w:val="261782"/>
      <w:sz w:val="18"/>
      <w:szCs w:val="18"/>
      <w:u w:color="271782"/>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28026">
      <w:bodyDiv w:val="1"/>
      <w:marLeft w:val="0"/>
      <w:marRight w:val="0"/>
      <w:marTop w:val="0"/>
      <w:marBottom w:val="0"/>
      <w:divBdr>
        <w:top w:val="none" w:sz="0" w:space="0" w:color="auto"/>
        <w:left w:val="none" w:sz="0" w:space="0" w:color="auto"/>
        <w:bottom w:val="none" w:sz="0" w:space="0" w:color="auto"/>
        <w:right w:val="none" w:sz="0" w:space="0" w:color="auto"/>
      </w:divBdr>
    </w:div>
    <w:div w:id="211439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Vidyashankar (GDC SOC)</dc:creator>
  <cp:keywords/>
  <dc:description/>
  <cp:lastModifiedBy>Giri, Vidyashankar (GDC SOC)</cp:lastModifiedBy>
  <cp:revision>1</cp:revision>
  <dcterms:created xsi:type="dcterms:W3CDTF">2018-04-09T16:06:00Z</dcterms:created>
  <dcterms:modified xsi:type="dcterms:W3CDTF">2018-04-10T09:12:00Z</dcterms:modified>
</cp:coreProperties>
</file>