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/>
          <w:sz w:val="40"/>
        </w:rPr>
        <w:t>PyAether 新手速成教程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面向零基础队员。目标：看懂华大九天 PyAether 生态、会用常见命令、能答对基础知识问卷。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阅读方式：先读第 0 章建立地图，再按需查表。全篇尽量用表格，不背大段文字。</w:t>
      </w:r>
    </w:p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0. 先建立地图（5 分钟）</w:t>
      </w:r>
    </w:p>
    <w:p>
      <w:r>
        <w:rPr>
          <w:rFonts w:ascii="Times New Roman" w:hAnsi="Times New Roman" w:eastAsia="宋体"/>
          <w:b/>
        </w:rPr>
        <w:t>EDA 是什么</w:t>
      </w:r>
      <w:r>
        <w:rPr>
          <w:rFonts w:ascii="Times New Roman" w:hAnsi="Times New Roman" w:eastAsia="宋体"/>
        </w:rPr>
        <w:t>：设计芯片用的软件。模拟芯片流程大致是：</w:t>
      </w:r>
    </w:p>
    <w:p>
      <w:r>
        <w:rPr>
          <w:rFonts w:ascii="Times New Roman" w:hAnsi="Times New Roman" w:eastAsia="宋体"/>
          <w:color w:val="C03030"/>
          <w:sz w:val="20"/>
        </w:rPr>
        <w:t>画电路图(schematic) → 仿真验证 → 画版图(layout) → 物理验证 → 导出制造文件</w:t>
      </w:r>
      <w:r>
        <w:rPr>
          <w:rFonts w:ascii="Times New Roman" w:hAnsi="Times New Roman" w:eastAsia="宋体"/>
        </w:rPr>
        <w:t>。</w:t>
      </w:r>
    </w:p>
    <w:p>
      <w:r>
        <w:rPr>
          <w:rFonts w:ascii="Times New Roman" w:hAnsi="Times New Roman" w:eastAsia="宋体"/>
          <w:b/>
        </w:rPr>
        <w:t>三个层次，别混</w:t>
      </w:r>
      <w:r>
        <w:rPr>
          <w:rFonts w:ascii="Times New Roman" w:hAnsi="Times New Roman" w:eastAsia="宋体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层次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是什么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关键词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平台层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华大九天的整套工具（很多个软件）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Aether、ALPS、Argus、Liberal…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工具层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每个软件干一件事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仿真、寄生提取、物理验证…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接口层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用 Python 指挥这些软件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PyAether</w:t>
            </w:r>
          </w:p>
        </w:tc>
      </w:tr>
    </w:tbl>
    <w:p/>
    <w:p>
      <w:r>
        <w:rPr>
          <w:rFonts w:ascii="Times New Roman" w:hAnsi="Times New Roman" w:eastAsia="宋体"/>
          <w:b/>
        </w:rPr>
        <w:t>PyAether 一句话</w:t>
      </w:r>
      <w:r>
        <w:rPr>
          <w:rFonts w:ascii="Times New Roman" w:hAnsi="Times New Roman" w:eastAsia="宋体"/>
        </w:rPr>
        <w:t>：把 Aether 全定制平台的操作，变成 Python 命令，从而能写脚本自动画图、自动仿真、自动优化。</w:t>
      </w:r>
    </w:p>
    <w:p>
      <w:r>
        <w:rPr>
          <w:rFonts w:ascii="Times New Roman" w:hAnsi="Times New Roman" w:eastAsia="宋体"/>
          <w:b/>
        </w:rPr>
        <w:t>命令命名规律（记住这一条，问卷一半题会做）</w:t>
      </w:r>
      <w:r>
        <w:rPr>
          <w:rFonts w:ascii="Times New Roman" w:hAnsi="Times New Roman" w:eastAsia="宋体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前缀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ae…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Ae Commands</w:t>
            </w:r>
            <w:r>
              <w:rPr>
                <w:rFonts w:ascii="Times New Roman" w:hAnsi="Times New Roman" w:eastAsia="宋体"/>
                <w:sz w:val="18"/>
              </w:rPr>
              <w:t>，操作设计对象（画图形、开菜单、改属性）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aeCreateRect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db…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数据库/版图命令</w:t>
            </w:r>
            <w:r>
              <w:rPr>
                <w:rFonts w:ascii="Times New Roman" w:hAnsi="Times New Roman" w:eastAsia="宋体"/>
                <w:sz w:val="18"/>
              </w:rPr>
              <w:t>，直接操作底层数据（库、单元、视图、CDF）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dbCrtVia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cdf…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操作器件</w:t>
            </w:r>
            <w:r>
              <w:rPr>
                <w:rFonts w:ascii="Times New Roman" w:hAnsi="Times New Roman" w:eastAsia="宋体"/>
                <w:b/>
                <w:sz w:val="18"/>
              </w:rPr>
              <w:t>参数（CDF）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cdfGetCDF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emy…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Python </w:t>
            </w:r>
            <w:r>
              <w:rPr>
                <w:rFonts w:ascii="Times New Roman" w:hAnsi="Times New Roman" w:eastAsia="宋体"/>
                <w:b/>
                <w:sz w:val="18"/>
              </w:rPr>
              <w:t>数据模型类</w:t>
            </w:r>
            <w:r>
              <w:rPr>
                <w:rFonts w:ascii="Times New Roman" w:hAnsi="Times New Roman" w:eastAsia="宋体"/>
                <w:sz w:val="18"/>
              </w:rPr>
              <w:t>（对象化的库/网表/图形）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emyDesign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dm…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数据管理</w:t>
            </w:r>
            <w:r>
              <w:rPr>
                <w:rFonts w:ascii="Times New Roman" w:hAnsi="Times New Roman" w:eastAsia="宋体"/>
                <w:sz w:val="18"/>
              </w:rPr>
              <w:t>类（文档、文件）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dmCellObj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记忆口诀：</w:t>
      </w:r>
      <w:r>
        <w:rPr>
          <w:rFonts w:ascii="Times New Roman" w:hAnsi="Times New Roman" w:eastAsia="宋体"/>
          <w:b/>
          <w:i/>
          <w:sz w:val="20"/>
        </w:rPr>
        <w:t>ae 画图、db 建库、cdf 调参、emy 建模、dm 管文件。</w:t>
      </w:r>
    </w:p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1. 华大九天工具全家桶（问卷前半部分全考这个）</w:t>
      </w:r>
    </w:p>
    <w:p>
      <w:r>
        <w:rPr>
          <w:rFonts w:ascii="Times New Roman" w:hAnsi="Times New Roman" w:eastAsia="宋体"/>
        </w:rPr>
        <w:t>按"干什么用"分类记，比死记名字快。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1.1 仿真类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工具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定位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必背关键词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ALPS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大规模高精度电路仿真器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大规模、高精度、</w:t>
            </w:r>
            <w:r>
              <w:rPr>
                <w:rFonts w:ascii="Times New Roman" w:hAnsi="Times New Roman" w:eastAsia="宋体"/>
                <w:b/>
                <w:sz w:val="18"/>
              </w:rPr>
              <w:t>Snapshot</w:t>
            </w:r>
            <w:r>
              <w:rPr>
                <w:rFonts w:ascii="Times New Roman" w:hAnsi="Times New Roman" w:eastAsia="宋体"/>
                <w:sz w:val="18"/>
              </w:rPr>
              <w:t>（快照：秒级保存/恢复仿真状态，加速长仿真）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ALPS CS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数模混合仿真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数模域同步协同 + 并行计算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ArtemisFPD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平板显示（FPD）仿真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显控一体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b/>
                <w:sz w:val="18"/>
              </w:rPr>
              <w:t>Noise 噪声/信号干扰分析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1.2 寄生与 K 库（"K 库"= 特征化库，告诉工具器件在不同条件下的行为）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工具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定位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必背关键词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ADA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版图寄生参数</w:t>
            </w:r>
            <w:r>
              <w:rPr>
                <w:rFonts w:ascii="Times New Roman" w:hAnsi="Times New Roman" w:eastAsia="宋体"/>
                <w:sz w:val="18"/>
              </w:rPr>
              <w:t>提取/分析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新一代寄生参数分析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Liberal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全栈式 </w:t>
            </w:r>
            <w:r>
              <w:rPr>
                <w:rFonts w:ascii="Times New Roman" w:hAnsi="Times New Roman" w:eastAsia="宋体"/>
                <w:b/>
                <w:sz w:val="18"/>
              </w:rPr>
              <w:t>K 库</w:t>
            </w:r>
            <w:r>
              <w:rPr>
                <w:rFonts w:ascii="Times New Roman" w:hAnsi="Times New Roman" w:eastAsia="宋体"/>
                <w:sz w:val="18"/>
              </w:rPr>
              <w:t>解决方案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主要服务</w:t>
            </w:r>
            <w:r>
              <w:rPr>
                <w:rFonts w:ascii="Times New Roman" w:hAnsi="Times New Roman" w:eastAsia="宋体"/>
                <w:b/>
                <w:sz w:val="18"/>
              </w:rPr>
              <w:t>模拟 IC</w:t>
            </w:r>
            <w:r>
              <w:rPr>
                <w:rFonts w:ascii="Times New Roman" w:hAnsi="Times New Roman" w:eastAsia="宋体"/>
                <w:sz w:val="18"/>
              </w:rPr>
              <w:t xml:space="preserve"> 设计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Liberal GT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K 库</w:t>
            </w:r>
            <w:r>
              <w:rPr>
                <w:rFonts w:ascii="Times New Roman" w:hAnsi="Times New Roman" w:eastAsia="宋体"/>
                <w:b/>
                <w:sz w:val="18"/>
              </w:rPr>
              <w:t>优化</w:t>
            </w:r>
            <w:r>
              <w:rPr>
                <w:rFonts w:ascii="Times New Roman" w:hAnsi="Times New Roman" w:eastAsia="宋体"/>
                <w:sz w:val="18"/>
              </w:rPr>
              <w:t>工具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全球首发、</w:t>
            </w:r>
            <w:r>
              <w:rPr>
                <w:rFonts w:ascii="Times New Roman" w:hAnsi="Times New Roman" w:eastAsia="宋体"/>
                <w:b/>
                <w:sz w:val="18"/>
              </w:rPr>
              <w:t>10X 提速</w:t>
            </w:r>
            <w:r>
              <w:rPr>
                <w:rFonts w:ascii="Times New Roman" w:hAnsi="Times New Roman" w:eastAsia="宋体"/>
                <w:sz w:val="18"/>
              </w:rPr>
              <w:t>、GPU 加速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Liberal Mem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存储器特征化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效率提升 </w:t>
            </w:r>
            <w:r>
              <w:rPr>
                <w:rFonts w:ascii="Times New Roman" w:hAnsi="Times New Roman" w:eastAsia="宋体"/>
                <w:b/>
                <w:sz w:val="18"/>
              </w:rPr>
              <w:t>100X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Liberal IP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混合信号 IP 设计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LVF 精准 K 库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1.3 版图/验证/制造类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工具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定位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必背关键词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Vision / Vision CA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版图处理、良率提升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Care Area 精准提取</w:t>
            </w:r>
            <w:r>
              <w:rPr>
                <w:rFonts w:ascii="Times New Roman" w:hAnsi="Times New Roman" w:eastAsia="宋体"/>
                <w:sz w:val="18"/>
              </w:rPr>
              <w:t>、晶圆制造良率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Argus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物理验证</w:t>
            </w:r>
            <w:r>
              <w:rPr>
                <w:rFonts w:ascii="Times New Roman" w:hAnsi="Times New Roman" w:eastAsia="宋体"/>
                <w:sz w:val="18"/>
              </w:rPr>
              <w:t>（DRC/LVS 类）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支持范围广：</w:t>
            </w:r>
            <w:r>
              <w:rPr>
                <w:rFonts w:ascii="Times New Roman" w:hAnsi="Times New Roman" w:eastAsia="宋体"/>
                <w:b/>
                <w:sz w:val="18"/>
              </w:rPr>
              <w:t>大规模数字 SoC、泛模拟、3D IC/Chiplet、射频版图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Storm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先进封装</w:t>
            </w:r>
            <w:r>
              <w:rPr>
                <w:rFonts w:ascii="Times New Roman" w:hAnsi="Times New Roman" w:eastAsia="宋体"/>
                <w:sz w:val="18"/>
              </w:rPr>
              <w:t>设计平台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全球首发、</w:t>
            </w:r>
            <w:r>
              <w:rPr>
                <w:rFonts w:ascii="Times New Roman" w:hAnsi="Times New Roman" w:eastAsia="宋体"/>
                <w:b/>
                <w:sz w:val="18"/>
              </w:rPr>
              <w:t>Chiplet 布线效率提升 1–2 倍</w:t>
            </w:r>
            <w:r>
              <w:rPr>
                <w:rFonts w:ascii="Times New Roman" w:hAnsi="Times New Roman" w:eastAsia="宋体"/>
                <w:sz w:val="18"/>
              </w:rPr>
              <w:t>、支持 3D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Polas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功率（电源）电路</w:t>
            </w:r>
            <w:r>
              <w:rPr>
                <w:rFonts w:ascii="Times New Roman" w:hAnsi="Times New Roman" w:eastAsia="宋体"/>
                <w:sz w:val="18"/>
              </w:rPr>
              <w:t>设计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与功率电路强相关 → 说"与功率无关"就是错的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1.4 设计平台类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工具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定位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Aether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全定制（模拟）设计平台，画 schematic / symbol / layout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MDE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仿真管理环境：配好 corner、一键跑仿真、看结果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AetherWings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版图辅助工具集（见 4.4）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PyAether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上述平台的 </w:t>
            </w:r>
            <w:r>
              <w:rPr>
                <w:rFonts w:ascii="Times New Roman" w:hAnsi="Times New Roman" w:eastAsia="宋体"/>
                <w:b/>
                <w:sz w:val="18"/>
              </w:rPr>
              <w:t>Python 自动化接口</w:t>
            </w:r>
          </w:p>
        </w:tc>
      </w:tr>
    </w:tbl>
    <w:p/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2. Aether 里的基本概念（必须分清）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概念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英文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通俗解释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库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lib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一个项目文件夹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单元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cell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一个电路模块（如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OPA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视图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view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同一单元的多种表现：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schematic</w:t>
            </w:r>
            <w:r>
              <w:rPr>
                <w:rFonts w:ascii="Times New Roman" w:hAnsi="Times New Roman" w:eastAsia="宋体"/>
                <w:sz w:val="18"/>
              </w:rPr>
              <w:t>（电路图）、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symbol</w:t>
            </w:r>
            <w:r>
              <w:rPr>
                <w:rFonts w:ascii="Times New Roman" w:hAnsi="Times New Roman" w:eastAsia="宋体"/>
                <w:sz w:val="18"/>
              </w:rPr>
              <w:t>（符号）、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layout</w:t>
            </w:r>
            <w:r>
              <w:rPr>
                <w:rFonts w:ascii="Times New Roman" w:hAnsi="Times New Roman" w:eastAsia="宋体"/>
                <w:sz w:val="18"/>
              </w:rPr>
              <w:t>（版图）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实例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inst / instance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电路图里放的一个器件或子模块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网络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net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连线，如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VOUTP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net12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端子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term / pin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单元的对外接口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图形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figure / fig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版图里的矩形、多边形、路径等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CDF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Component Description Format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器件的</w:t>
            </w:r>
            <w:r>
              <w:rPr>
                <w:rFonts w:ascii="Times New Roman" w:hAnsi="Times New Roman" w:eastAsia="宋体"/>
                <w:b/>
                <w:sz w:val="18"/>
              </w:rPr>
              <w:t>参数表</w:t>
            </w:r>
            <w:r>
              <w:rPr>
                <w:rFonts w:ascii="Times New Roman" w:hAnsi="Times New Roman" w:eastAsia="宋体"/>
                <w:sz w:val="18"/>
              </w:rPr>
              <w:t>（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w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l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m</w:t>
            </w:r>
            <w:r>
              <w:rPr>
                <w:rFonts w:ascii="Times New Roman" w:hAnsi="Times New Roman" w:eastAsia="宋体"/>
                <w:sz w:val="18"/>
              </w:rPr>
              <w:t>…）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PR Boundary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单元的</w:t>
            </w:r>
            <w:r>
              <w:rPr>
                <w:rFonts w:ascii="Times New Roman" w:hAnsi="Times New Roman" w:eastAsia="宋体"/>
                <w:b/>
                <w:sz w:val="18"/>
              </w:rPr>
              <w:t>物理边界框</w:t>
            </w:r>
            <w:r>
              <w:rPr>
                <w:rFonts w:ascii="Times New Roman" w:hAnsi="Times New Roman" w:eastAsia="宋体"/>
                <w:sz w:val="18"/>
              </w:rPr>
              <w:t>（占位/面积用）</w:t>
            </w:r>
          </w:p>
        </w:tc>
      </w:tr>
    </w:tbl>
    <w:p/>
    <w:p>
      <w:r>
        <w:rPr>
          <w:rFonts w:ascii="Times New Roman" w:hAnsi="Times New Roman" w:eastAsia="宋体"/>
          <w:b/>
        </w:rPr>
        <w:t>三个视图的区别（高频考点）</w:t>
      </w:r>
      <w:r>
        <w:rPr>
          <w:rFonts w:ascii="Times New Roman" w:hAnsi="Times New Roman" w:eastAsia="宋体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color w:val="C03030"/>
          <w:sz w:val="20"/>
        </w:rPr>
        <w:t>schematic</w:t>
      </w:r>
      <w:r>
        <w:rPr>
          <w:rFonts w:ascii="Times New Roman" w:hAnsi="Times New Roman" w:eastAsia="宋体"/>
        </w:rPr>
        <w:t>：电路连接关系，用来仿真</w:t>
      </w:r>
    </w:p>
    <w:p>
      <w:pPr>
        <w:pStyle w:val="ListBullet"/>
        <w:spacing w:after="40"/>
      </w:pPr>
      <w:r>
        <w:rPr>
          <w:rFonts w:ascii="Times New Roman" w:hAnsi="Times New Roman" w:eastAsia="宋体"/>
          <w:color w:val="C03030"/>
          <w:sz w:val="20"/>
        </w:rPr>
        <w:t>symbol</w:t>
      </w:r>
      <w:r>
        <w:rPr>
          <w:rFonts w:ascii="Times New Roman" w:hAnsi="Times New Roman" w:eastAsia="宋体"/>
        </w:rPr>
        <w:t>：画在上一层里的小方块，只是个符号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color w:val="C03030"/>
          <w:sz w:val="20"/>
        </w:rPr>
        <w:t>layout</w:t>
      </w:r>
      <w:r>
        <w:rPr>
          <w:rFonts w:ascii="Times New Roman" w:hAnsi="Times New Roman" w:eastAsia="宋体"/>
        </w:rPr>
        <w:t>：真实几何图形，用来做版图验证</w:t>
      </w:r>
    </w:p>
    <w:p>
      <w:r>
        <w:rPr>
          <w:rFonts w:ascii="Times New Roman" w:hAnsi="Times New Roman" w:eastAsia="宋体"/>
          <w:b/>
        </w:rPr>
        <w:t>核心思路</w:t>
      </w:r>
      <w:r>
        <w:rPr>
          <w:rFonts w:ascii="Times New Roman" w:hAnsi="Times New Roman" w:eastAsia="宋体"/>
        </w:rPr>
        <w:t xml:space="preserve">：同一份设计 = </w:t>
      </w:r>
      <w:r>
        <w:rPr>
          <w:rFonts w:ascii="Times New Roman" w:hAnsi="Times New Roman" w:eastAsia="宋体"/>
          <w:color w:val="C03030"/>
          <w:sz w:val="20"/>
        </w:rPr>
        <w:t>lib</w:t>
      </w:r>
      <w:r>
        <w:rPr>
          <w:rFonts w:ascii="Times New Roman" w:hAnsi="Times New Roman" w:eastAsia="宋体"/>
        </w:rPr>
        <w:t xml:space="preserve"> + </w:t>
      </w:r>
      <w:r>
        <w:rPr>
          <w:rFonts w:ascii="Times New Roman" w:hAnsi="Times New Roman" w:eastAsia="宋体"/>
          <w:color w:val="C03030"/>
          <w:sz w:val="20"/>
        </w:rPr>
        <w:t>cell</w:t>
      </w:r>
      <w:r>
        <w:rPr>
          <w:rFonts w:ascii="Times New Roman" w:hAnsi="Times New Roman" w:eastAsia="宋体"/>
        </w:rPr>
        <w:t xml:space="preserve"> + </w:t>
      </w:r>
      <w:r>
        <w:rPr>
          <w:rFonts w:ascii="Times New Roman" w:hAnsi="Times New Roman" w:eastAsia="宋体"/>
          <w:color w:val="C03030"/>
          <w:sz w:val="20"/>
        </w:rPr>
        <w:t>view</w:t>
      </w:r>
      <w:r>
        <w:rPr>
          <w:rFonts w:ascii="Times New Roman" w:hAnsi="Times New Roman" w:eastAsia="宋体"/>
        </w:rPr>
        <w:t xml:space="preserve"> 三者唯一确定。</w:t>
      </w:r>
    </w:p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3. 命令怎么找、怎么用（方法论）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</w:rPr>
        <w:t>先按前缀猜分类</w:t>
      </w:r>
      <w:r>
        <w:rPr>
          <w:rFonts w:ascii="Times New Roman" w:hAnsi="Times New Roman" w:eastAsia="宋体"/>
        </w:rPr>
        <w:t>（见第 0 章口诀），能排除一半错误选项。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</w:rPr>
        <w:t>看动词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  <w:color w:val="C03030"/>
          <w:sz w:val="20"/>
        </w:rPr>
        <w:t>Crt</w:t>
      </w:r>
      <w:r>
        <w:rPr>
          <w:rFonts w:ascii="Times New Roman" w:hAnsi="Times New Roman" w:eastAsia="宋体"/>
        </w:rPr>
        <w:t>=Create 创建、</w:t>
      </w:r>
      <w:r>
        <w:rPr>
          <w:rFonts w:ascii="Times New Roman" w:hAnsi="Times New Roman" w:eastAsia="宋体"/>
          <w:color w:val="C03030"/>
          <w:sz w:val="20"/>
        </w:rPr>
        <w:t>Del</w:t>
      </w:r>
      <w:r>
        <w:rPr>
          <w:rFonts w:ascii="Times New Roman" w:hAnsi="Times New Roman" w:eastAsia="宋体"/>
        </w:rPr>
        <w:t>=删除、</w:t>
      </w:r>
      <w:r>
        <w:rPr>
          <w:rFonts w:ascii="Times New Roman" w:hAnsi="Times New Roman" w:eastAsia="宋体"/>
          <w:color w:val="C03030"/>
          <w:sz w:val="20"/>
        </w:rPr>
        <w:t>Get</w:t>
      </w:r>
      <w:r>
        <w:rPr>
          <w:rFonts w:ascii="Times New Roman" w:hAnsi="Times New Roman" w:eastAsia="宋体"/>
        </w:rPr>
        <w:t>=获取、</w:t>
      </w:r>
      <w:r>
        <w:rPr>
          <w:rFonts w:ascii="Times New Roman" w:hAnsi="Times New Roman" w:eastAsia="宋体"/>
          <w:color w:val="C03030"/>
          <w:sz w:val="20"/>
        </w:rPr>
        <w:t>Set</w:t>
      </w:r>
      <w:r>
        <w:rPr>
          <w:rFonts w:ascii="Times New Roman" w:hAnsi="Times New Roman" w:eastAsia="宋体"/>
        </w:rPr>
        <w:t>=设置、</w:t>
      </w:r>
      <w:r>
        <w:rPr>
          <w:rFonts w:ascii="Times New Roman" w:hAnsi="Times New Roman" w:eastAsia="宋体"/>
          <w:color w:val="C03030"/>
          <w:sz w:val="20"/>
        </w:rPr>
        <w:t>Is</w:t>
      </w:r>
      <w:r>
        <w:rPr>
          <w:rFonts w:ascii="Times New Roman" w:hAnsi="Times New Roman" w:eastAsia="宋体"/>
        </w:rPr>
        <w:t>=判断（返回 True/False）、</w:t>
      </w:r>
      <w:r>
        <w:rPr>
          <w:rFonts w:ascii="Times New Roman" w:hAnsi="Times New Roman" w:eastAsia="宋体"/>
          <w:color w:val="C03030"/>
          <w:sz w:val="20"/>
        </w:rPr>
        <w:t>Modify</w:t>
      </w:r>
      <w:r>
        <w:rPr>
          <w:rFonts w:ascii="Times New Roman" w:hAnsi="Times New Roman" w:eastAsia="宋体"/>
        </w:rPr>
        <w:t>=修改、</w:t>
      </w:r>
      <w:r>
        <w:rPr>
          <w:rFonts w:ascii="Times New Roman" w:hAnsi="Times New Roman" w:eastAsia="宋体"/>
          <w:color w:val="C03030"/>
          <w:sz w:val="20"/>
        </w:rPr>
        <w:t>Conv/Convert</w:t>
      </w:r>
      <w:r>
        <w:rPr>
          <w:rFonts w:ascii="Times New Roman" w:hAnsi="Times New Roman" w:eastAsia="宋体"/>
        </w:rPr>
        <w:t>=转换。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</w:rPr>
        <w:t>看返回类型</w:t>
      </w:r>
      <w:r>
        <w:rPr>
          <w:rFonts w:ascii="Times New Roman" w:hAnsi="Times New Roman" w:eastAsia="宋体"/>
        </w:rPr>
        <w:t xml:space="preserve">：名字带 </w:t>
      </w:r>
      <w:r>
        <w:rPr>
          <w:rFonts w:ascii="Times New Roman" w:hAnsi="Times New Roman" w:eastAsia="宋体"/>
          <w:color w:val="C03030"/>
          <w:sz w:val="20"/>
        </w:rPr>
        <w:t>Is</w:t>
      </w:r>
      <w:r>
        <w:rPr>
          <w:rFonts w:ascii="Times New Roman" w:hAnsi="Times New Roman" w:eastAsia="宋体"/>
        </w:rPr>
        <w:t xml:space="preserve"> / </w:t>
      </w:r>
      <w:r>
        <w:rPr>
          <w:rFonts w:ascii="Times New Roman" w:hAnsi="Times New Roman" w:eastAsia="宋体"/>
          <w:color w:val="C03030"/>
          <w:sz w:val="20"/>
        </w:rPr>
        <w:t>Contains</w:t>
      </w:r>
      <w:r>
        <w:rPr>
          <w:rFonts w:ascii="Times New Roman" w:hAnsi="Times New Roman" w:eastAsia="宋体"/>
        </w:rPr>
        <w:t xml:space="preserve"> 的，基本都返回</w:t>
      </w:r>
      <w:r>
        <w:rPr>
          <w:rFonts w:ascii="Times New Roman" w:hAnsi="Times New Roman" w:eastAsia="宋体"/>
          <w:b/>
        </w:rPr>
        <w:t>布尔值</w:t>
      </w:r>
      <w:r>
        <w:rPr>
          <w:rFonts w:ascii="Times New Roman" w:hAnsi="Times New Roman" w:eastAsia="宋体"/>
        </w:rPr>
        <w:t>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</w:rPr>
        <w:t>看对象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  <w:color w:val="C03030"/>
          <w:sz w:val="20"/>
        </w:rPr>
        <w:t>CV</w:t>
      </w:r>
      <w:r>
        <w:rPr>
          <w:rFonts w:ascii="Times New Roman" w:hAnsi="Times New Roman" w:eastAsia="宋体"/>
        </w:rPr>
        <w:t xml:space="preserve"> = CellView（单元视图），</w:t>
      </w:r>
      <w:r>
        <w:rPr>
          <w:rFonts w:ascii="Times New Roman" w:hAnsi="Times New Roman" w:eastAsia="宋体"/>
          <w:color w:val="C03030"/>
          <w:sz w:val="20"/>
        </w:rPr>
        <w:t>Cat</w:t>
      </w:r>
      <w:r>
        <w:rPr>
          <w:rFonts w:ascii="Times New Roman" w:hAnsi="Times New Roman" w:eastAsia="宋体"/>
        </w:rPr>
        <w:t xml:space="preserve"> = Category（分类）。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</w:rPr>
        <w:t>不会就查官方文档</w:t>
      </w:r>
      <w:r>
        <w:rPr>
          <w:rFonts w:ascii="Times New Roman" w:hAnsi="Times New Roman" w:eastAsia="宋体"/>
        </w:rPr>
        <w:t>，不要猜。</w:t>
      </w:r>
    </w:p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4. 命令速查表（问卷后半部分考点）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4.1 库 / 单元 / 视图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命令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aeNewLib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aeDelLib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aeCopyLib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新建/删除/复制 </w:t>
            </w:r>
            <w:r>
              <w:rPr>
                <w:rFonts w:ascii="Times New Roman" w:hAnsi="Times New Roman" w:eastAsia="宋体"/>
                <w:b/>
                <w:sz w:val="18"/>
              </w:rPr>
              <w:t>库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aeNewCell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aeDelCell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新建/删除 </w:t>
            </w:r>
            <w:r>
              <w:rPr>
                <w:rFonts w:ascii="Times New Roman" w:hAnsi="Times New Roman" w:eastAsia="宋体"/>
                <w:b/>
                <w:sz w:val="18"/>
              </w:rPr>
              <w:t>单元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aeScheViewToView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视图互转</w:t>
            </w:r>
            <w:r>
              <w:rPr>
                <w:rFonts w:ascii="Times New Roman" w:hAnsi="Times New Roman" w:eastAsia="宋体"/>
                <w:sz w:val="18"/>
              </w:rPr>
              <w:t>（schematic ↔ symbol）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dbOpenCV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打开单元视图（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mode</w:t>
            </w:r>
            <w:r>
              <w:rPr>
                <w:rFonts w:ascii="Times New Roman" w:hAnsi="Times New Roman" w:eastAsia="宋体"/>
                <w:sz w:val="18"/>
              </w:rPr>
              <w:t>：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r</w:t>
            </w:r>
            <w:r>
              <w:rPr>
                <w:rFonts w:ascii="Times New Roman" w:hAnsi="Times New Roman" w:eastAsia="宋体"/>
                <w:sz w:val="18"/>
              </w:rPr>
              <w:t xml:space="preserve"> 只读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w</w:t>
            </w:r>
            <w:r>
              <w:rPr>
                <w:rFonts w:ascii="Times New Roman" w:hAnsi="Times New Roman" w:eastAsia="宋体"/>
                <w:sz w:val="18"/>
              </w:rPr>
              <w:t xml:space="preserve"> 写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</w:t>
            </w:r>
            <w:r>
              <w:rPr>
                <w:rFonts w:ascii="Times New Roman" w:hAnsi="Times New Roman" w:eastAsia="宋体"/>
                <w:sz w:val="18"/>
              </w:rPr>
              <w:t xml:space="preserve"> 追加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readOnly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dbChangeCVMode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切换视图模式（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r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w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</w:t>
            </w:r>
            <w:r>
              <w:rPr>
                <w:rFonts w:ascii="Times New Roman" w:hAnsi="Times New Roman" w:eastAsia="宋体"/>
                <w:sz w:val="18"/>
              </w:rPr>
              <w:t>，</w:t>
            </w:r>
            <w:r>
              <w:rPr>
                <w:rFonts w:ascii="Times New Roman" w:hAnsi="Times New Roman" w:eastAsia="宋体"/>
                <w:b/>
                <w:sz w:val="18"/>
              </w:rPr>
              <w:t>没有 `x`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dbSeCheckDesignInfo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检查设计信息，返回 </w:t>
            </w:r>
            <w:r>
              <w:rPr>
                <w:rFonts w:ascii="Times New Roman" w:hAnsi="Times New Roman" w:eastAsia="宋体"/>
                <w:b/>
                <w:sz w:val="18"/>
              </w:rPr>
              <w:t>Error strings / Warning strings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dbIsCellViewModified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判断单元视图是否被修改 → </w:t>
            </w:r>
            <w:r>
              <w:rPr>
                <w:rFonts w:ascii="Times New Roman" w:hAnsi="Times New Roman" w:eastAsia="宋体"/>
                <w:b/>
                <w:sz w:val="18"/>
              </w:rPr>
              <w:t>布尔值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dbCatContains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判断分类是否包含某物 → </w:t>
            </w:r>
            <w:r>
              <w:rPr>
                <w:rFonts w:ascii="Times New Roman" w:hAnsi="Times New Roman" w:eastAsia="宋体"/>
                <w:b/>
                <w:sz w:val="18"/>
              </w:rPr>
              <w:t>布尔值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dbCatModify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修改分类（参数如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cat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cells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subs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lib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dbLayerGen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层布尔运算，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op</w:t>
            </w:r>
            <w:r>
              <w:rPr>
                <w:rFonts w:ascii="Times New Roman" w:hAnsi="Times New Roman" w:eastAsia="宋体"/>
                <w:sz w:val="18"/>
              </w:rPr>
              <w:t xml:space="preserve"> 取值 </w:t>
            </w:r>
            <w:r>
              <w:rPr>
                <w:rFonts w:ascii="Times New Roman" w:hAnsi="Times New Roman" w:eastAsia="宋体"/>
                <w:b/>
                <w:sz w:val="18"/>
              </w:rPr>
              <w:t>OR / AND / XOR / NOT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4.2 创建图形：</w:t>
      </w:r>
      <w:r>
        <w:rPr>
          <w:rFonts w:ascii="微软雅黑" w:hAnsi="微软雅黑" w:eastAsia="微软雅黑"/>
          <w:b/>
          <w:color w:val="C03030"/>
          <w:sz w:val="23"/>
        </w:rPr>
        <w:t>dbCrt*</w:t>
      </w:r>
      <w:r>
        <w:rPr>
          <w:rFonts w:ascii="微软雅黑" w:hAnsi="微软雅黑" w:eastAsia="微软雅黑"/>
          <w:b/>
          <w:sz w:val="23"/>
        </w:rPr>
        <w:t xml:space="preserve"> 与 </w:t>
      </w:r>
      <w:r>
        <w:rPr>
          <w:rFonts w:ascii="微软雅黑" w:hAnsi="微软雅黑" w:eastAsia="微软雅黑"/>
          <w:b/>
          <w:color w:val="C03030"/>
          <w:sz w:val="23"/>
        </w:rPr>
        <w:t>aeCreate*</w:t>
      </w:r>
      <w:r>
        <w:rPr>
          <w:rFonts w:ascii="微软雅黑" w:hAnsi="微软雅黑" w:eastAsia="微软雅黑"/>
          <w:b/>
          <w:sz w:val="23"/>
        </w:rPr>
        <w:t xml:space="preserve"> 对照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想创建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db 系命令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ae 系命令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矩形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dbCrtRect(cv, bbox, layer, purpose)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aeCreateRect</w:t>
            </w:r>
            <w:r>
              <w:rPr>
                <w:rFonts w:ascii="Times New Roman" w:hAnsi="Times New Roman" w:eastAsia="宋体"/>
                <w:sz w:val="18"/>
              </w:rPr>
              <w:t>（起点终点、图层、purpose）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圆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dbCrtCircle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aeCreateCircle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椭圆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aeCreateEllipse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圆环（甜甜圈）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aeCreateDoughnut</w:t>
            </w:r>
            <w:r>
              <w:rPr>
                <w:rFonts w:ascii="Times New Roman" w:hAnsi="Times New Roman" w:eastAsia="宋体"/>
                <w:sz w:val="18"/>
              </w:rPr>
              <w:t xml:space="preserve">（必给 </w:t>
            </w:r>
            <w:r>
              <w:rPr>
                <w:rFonts w:ascii="Times New Roman" w:hAnsi="Times New Roman" w:eastAsia="宋体"/>
                <w:b/>
                <w:sz w:val="18"/>
              </w:rPr>
              <w:t>inner / outer 半径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多边形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dbCrtPolygon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aeCreatePoly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线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dbCrtLine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路径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dbCrtPath</w:t>
            </w:r>
            <w:r>
              <w:rPr>
                <w:rFonts w:ascii="Times New Roman" w:hAnsi="Times New Roman" w:eastAsia="宋体"/>
                <w:sz w:val="18"/>
              </w:rPr>
              <w:t>（由</w:t>
            </w:r>
            <w:r>
              <w:rPr>
                <w:rFonts w:ascii="Times New Roman" w:hAnsi="Times New Roman" w:eastAsia="宋体"/>
                <w:b/>
                <w:sz w:val="18"/>
              </w:rPr>
              <w:t>点序列</w:t>
            </w:r>
            <w:r>
              <w:rPr>
                <w:rFonts w:ascii="Times New Roman" w:hAnsi="Times New Roman" w:eastAsia="宋体"/>
                <w:sz w:val="18"/>
              </w:rPr>
              <w:t>构成）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aeConvertShapeToPathSeg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aeConvertPolygonToPath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连线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dbCrtWire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通孔 via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dbCrtVia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引脚 pin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dbCrtPin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实例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dbCrtInst</w:t>
            </w:r>
            <w:r>
              <w:rPr>
                <w:rFonts w:ascii="Times New Roman" w:hAnsi="Times New Roman" w:eastAsia="宋体"/>
                <w:sz w:val="18"/>
              </w:rPr>
              <w:t xml:space="preserve">（参数含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master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lib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angle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params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PR 边界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dbCrtPRBoundary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圆弧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dbCrtSymbolArc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标记 marker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dbCrtMarker</w:t>
            </w:r>
            <w:r>
              <w:rPr>
                <w:rFonts w:ascii="Times New Roman" w:hAnsi="Times New Roman" w:eastAsia="宋体"/>
                <w:sz w:val="18"/>
              </w:rPr>
              <w:t xml:space="preserve">（有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isVisible</w:t>
            </w:r>
            <w:r>
              <w:rPr>
                <w:rFonts w:ascii="Times New Roman" w:hAnsi="Times New Roman" w:eastAsia="宋体"/>
                <w:sz w:val="18"/>
              </w:rPr>
              <w:t xml:space="preserve"> 参数）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</w:tbl>
    <w:p/>
    <w:p>
      <w:pPr>
        <w:spacing w:before="60" w:after="120"/>
        <w:ind w:left="340"/>
      </w:pPr>
      <w:r>
        <w:rPr>
          <w:rFonts w:ascii="Times New Roman" w:hAnsi="Times New Roman" w:eastAsia="宋体"/>
          <w:i/>
          <w:sz w:val="20"/>
        </w:rPr>
        <w:t>记法：</w:t>
      </w:r>
      <w:r>
        <w:rPr>
          <w:rFonts w:ascii="Times New Roman" w:hAnsi="Times New Roman" w:eastAsia="宋体"/>
          <w:b/>
          <w:i/>
          <w:sz w:val="20"/>
        </w:rPr>
        <w:t>`db` 偏版图底层，`ae` 偏 Aether 交互</w:t>
      </w:r>
      <w:r>
        <w:rPr>
          <w:rFonts w:ascii="Times New Roman" w:hAnsi="Times New Roman" w:eastAsia="宋体"/>
          <w:i/>
          <w:sz w:val="20"/>
        </w:rPr>
        <w:t>。两者都能画矩形，别死记，记"哪一系里有哪些"。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4.3 编辑 / 属性 / 转换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命令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aeMoveObj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移动</w:t>
            </w:r>
            <w:r>
              <w:rPr>
                <w:rFonts w:ascii="Times New Roman" w:hAnsi="Times New Roman" w:eastAsia="宋体"/>
                <w:b/>
                <w:sz w:val="18"/>
              </w:rPr>
              <w:t>选中的对象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dbPasteObj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把剪贴板内容粘贴到设计中（失败常见原因：</w:t>
            </w:r>
            <w:r>
              <w:rPr>
                <w:rFonts w:ascii="Times New Roman" w:hAnsi="Times New Roman" w:eastAsia="宋体"/>
                <w:b/>
                <w:sz w:val="18"/>
              </w:rPr>
              <w:t>剪贴板为空、源/目标技术不同、超出边界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aeAttribute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编辑/查看对象</w:t>
            </w:r>
            <w:r>
              <w:rPr>
                <w:rFonts w:ascii="Times New Roman" w:hAnsi="Times New Roman" w:eastAsia="宋体"/>
                <w:b/>
                <w:sz w:val="18"/>
              </w:rPr>
              <w:t>属性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aeModifyCorner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修改</w:t>
            </w:r>
            <w:r>
              <w:rPr>
                <w:rFonts w:ascii="Times New Roman" w:hAnsi="Times New Roman" w:eastAsia="宋体"/>
                <w:b/>
                <w:sz w:val="18"/>
              </w:rPr>
              <w:t>角（corner）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aeSchReplaceProperty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替换</w:t>
            </w:r>
            <w:r>
              <w:rPr>
                <w:rFonts w:ascii="Times New Roman" w:hAnsi="Times New Roman" w:eastAsia="宋体"/>
                <w:b/>
                <w:sz w:val="18"/>
              </w:rPr>
              <w:t>原理图属性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aeBoolean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aeReplace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⚠️ 不是"编辑属性"类命令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dbSchIsWire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判断对象是否为</w:t>
            </w:r>
            <w:r>
              <w:rPr>
                <w:rFonts w:ascii="Times New Roman" w:hAnsi="Times New Roman" w:eastAsia="宋体"/>
                <w:b/>
                <w:sz w:val="18"/>
              </w:rPr>
              <w:t>线</w:t>
            </w:r>
          </w:p>
        </w:tc>
      </w:tr>
    </w:tbl>
    <w:p/>
    <w:p>
      <w:r>
        <w:rPr>
          <w:rFonts w:ascii="Times New Roman" w:hAnsi="Times New Roman" w:eastAsia="宋体"/>
          <w:b/>
        </w:rPr>
        <w:t>CDF 改参三兄弟</w:t>
      </w:r>
      <w:r>
        <w:rPr>
          <w:rFonts w:ascii="Times New Roman" w:hAnsi="Times New Roman" w:eastAsia="宋体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命令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cdfGetCDF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取 CDF 标识符（参数：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libName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cellName</w:t>
            </w:r>
            <w:r>
              <w:rPr>
                <w:rFonts w:ascii="Times New Roman" w:hAnsi="Times New Roman" w:eastAsia="宋体"/>
                <w:sz w:val="18"/>
              </w:rPr>
              <w:t>…）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cdfSetRefParamValues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批量设置参数值 ✅ 可用来"设置和修改"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cdfSetParamValueByName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按名字设置单个参数值 ✅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cdfModify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cdfChange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❌ 不存在，干扰项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4.4 AetherWings（版图辅助神器，模块名要眼熟）</w:t>
      </w:r>
    </w:p>
    <w:p>
      <w:r>
        <w:rPr>
          <w:rFonts w:ascii="Times New Roman" w:hAnsi="Times New Roman" w:eastAsia="宋体"/>
          <w:b/>
        </w:rPr>
        <w:t>七个功能模块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  <w:color w:val="C03030"/>
          <w:sz w:val="20"/>
        </w:rPr>
        <w:t>Kits-Tools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Pins-Tools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vEditors-Tools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Router-Tools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UniVia-Tools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GetNet-Tools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Customized-Tools</w:t>
      </w:r>
      <w:r>
        <w:rPr>
          <w:rFonts w:ascii="Times New Roman" w:hAnsi="Times New Roman" w:eastAsia="宋体"/>
        </w:rPr>
        <w:t>。</w:t>
      </w:r>
    </w:p>
    <w:p>
      <w:r>
        <w:rPr>
          <w:rFonts w:ascii="Times New Roman" w:hAnsi="Times New Roman" w:eastAsia="宋体"/>
          <w:b/>
        </w:rPr>
        <w:t>能实现的功能</w:t>
      </w:r>
      <w:r>
        <w:rPr>
          <w:rFonts w:ascii="Times New Roman" w:hAnsi="Times New Roman" w:eastAsia="宋体"/>
        </w:rPr>
        <w:t>：自动打孔、自动跳层与避障、按电流约束设定布线规则、按 X/Y 方向约束布线规则。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4.5 界面 / 菜单 / 环境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命令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aeCreateMenu</w:t>
            </w:r>
            <w:r>
              <w:rPr>
                <w:rFonts w:ascii="Times New Roman" w:hAnsi="Times New Roman" w:eastAsia="宋体"/>
                <w:sz w:val="18"/>
              </w:rPr>
              <w:t xml:space="preserve"> →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aeCreateMenuItem</w:t>
            </w:r>
            <w:r>
              <w:rPr>
                <w:rFonts w:ascii="Times New Roman" w:hAnsi="Times New Roman" w:eastAsia="宋体"/>
                <w:sz w:val="18"/>
              </w:rPr>
              <w:t xml:space="preserve"> →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aeInsertBannerMenu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自定义菜单三步走</w:t>
            </w:r>
            <w:r>
              <w:rPr>
                <w:rFonts w:ascii="Times New Roman" w:hAnsi="Times New Roman" w:eastAsia="宋体"/>
                <w:sz w:val="18"/>
              </w:rPr>
              <w:t>（建菜单 → 建菜单项 → 插入到 Aether 顶部）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aeDisplayForm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显示表单（属于 API，不是建菜单的必需步骤）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aeClickMsgBoxOk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Cancel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Apply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自动点击弹窗按钮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aeRunTcl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在 Python 里</w:t>
            </w:r>
            <w:r>
              <w:rPr>
                <w:rFonts w:ascii="Times New Roman" w:hAnsi="Times New Roman" w:eastAsia="宋体"/>
                <w:b/>
                <w:sz w:val="18"/>
              </w:rPr>
              <w:t>执行 Tcl 脚本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aeGetBindKey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获取快捷键绑定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aeGetSnapToSPTransform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获取对齐到捕捉模式的变换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aeDesignIsLayout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aeDesignIsSchematic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aeDesignIsSymbol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判断设计类型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aeDesignIsEditable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判断设计是否</w:t>
            </w:r>
            <w:r>
              <w:rPr>
                <w:rFonts w:ascii="Times New Roman" w:hAnsi="Times New Roman" w:eastAsia="宋体"/>
                <w:b/>
                <w:sz w:val="18"/>
              </w:rPr>
              <w:t>可编辑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emyInitAether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初始化 Aether 系统（用 Ae Commands 之前）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 xml:space="preserve">4.6 </w:t>
      </w:r>
      <w:r>
        <w:rPr>
          <w:rFonts w:ascii="微软雅黑" w:hAnsi="微软雅黑" w:eastAsia="微软雅黑"/>
          <w:b/>
          <w:color w:val="C03030"/>
          <w:sz w:val="23"/>
        </w:rPr>
        <w:t>emy*</w:t>
      </w:r>
      <w:r>
        <w:rPr>
          <w:rFonts w:ascii="微软雅黑" w:hAnsi="微软雅黑" w:eastAsia="微软雅黑"/>
          <w:b/>
          <w:sz w:val="23"/>
        </w:rPr>
        <w:t xml:space="preserve"> 数据模型（Python 侧）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类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emyDatabase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数据库总入口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emyDesign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设计对象，属性如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name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cells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layers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views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emyNet</w:t>
            </w:r>
            <w:r>
              <w:rPr>
                <w:rFonts w:ascii="Times New Roman" w:hAnsi="Times New Roman" w:eastAsia="宋体"/>
                <w:sz w:val="18"/>
              </w:rPr>
              <w:t xml:space="preserve"> 及子类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网络：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emyScalarNet</w:t>
            </w:r>
            <w:r>
              <w:rPr>
                <w:rFonts w:ascii="Times New Roman" w:hAnsi="Times New Roman" w:eastAsia="宋体"/>
                <w:sz w:val="18"/>
              </w:rPr>
              <w:t>（标量）、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emyBusNet</w:t>
            </w:r>
            <w:r>
              <w:rPr>
                <w:rFonts w:ascii="Times New Roman" w:hAnsi="Times New Roman" w:eastAsia="宋体"/>
                <w:sz w:val="18"/>
              </w:rPr>
              <w:t>（总线）、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emyBundleNet</w:t>
            </w:r>
            <w:r>
              <w:rPr>
                <w:rFonts w:ascii="Times New Roman" w:hAnsi="Times New Roman" w:eastAsia="宋体"/>
                <w:sz w:val="18"/>
              </w:rPr>
              <w:t>（捆绑）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emyInst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emyTerm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实例 / 端子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emyFig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图形基类；</w:t>
            </w:r>
            <w:r>
              <w:rPr>
                <w:rFonts w:ascii="Times New Roman" w:hAnsi="Times New Roman" w:eastAsia="宋体"/>
                <w:b/>
                <w:sz w:val="18"/>
              </w:rPr>
              <w:t>`emyRoute` 继承自 `emyFig`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emyBox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矩形框（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isInverted</w:t>
            </w:r>
            <w:r>
              <w:rPr>
                <w:rFonts w:ascii="Times New Roman" w:hAnsi="Times New Roman" w:eastAsia="宋体"/>
                <w:sz w:val="18"/>
              </w:rPr>
              <w:t xml:space="preserve"> 判断坐标是否倒序）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emyBoundary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emyAreaBoundary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emyClusterBoundary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emyPRBoundary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各类边界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emyAttrDisplay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显示属性值，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object</w:t>
            </w:r>
            <w:r>
              <w:rPr>
                <w:rFonts w:ascii="Times New Roman" w:hAnsi="Times New Roman" w:eastAsia="宋体"/>
                <w:sz w:val="18"/>
              </w:rPr>
              <w:t xml:space="preserve"> 可为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emyNet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emyInst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emyTerm</w:t>
            </w:r>
            <w:r>
              <w:rPr>
                <w:rFonts w:ascii="Times New Roman" w:hAnsi="Times New Roman" w:eastAsia="宋体"/>
                <w:sz w:val="18"/>
              </w:rPr>
              <w:t>（</w:t>
            </w:r>
            <w:r>
              <w:rPr>
                <w:rFonts w:ascii="Times New Roman" w:hAnsi="Times New Roman" w:eastAsia="宋体"/>
                <w:b/>
                <w:sz w:val="18"/>
              </w:rPr>
              <w:t>以上都是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emyAntennaModel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emyAntennaData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emyAntennaRatioValue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天线效应相关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emyAntennaData</w:t>
            </w:r>
            <w:r>
              <w:rPr>
                <w:rFonts w:ascii="Times New Roman" w:hAnsi="Times New Roman" w:eastAsia="宋体"/>
                <w:sz w:val="18"/>
              </w:rPr>
              <w:t xml:space="preserve"> 方法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diff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gate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maxCAR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partialMetal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dmCellObj.getCell()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取 cell 属性：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name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type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readPath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writePath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dmCellFileObj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文件对象：文件类型、所属单元/库、读写路径</w:t>
            </w:r>
          </w:p>
        </w:tc>
      </w:tr>
    </w:tbl>
    <w:p/>
    <w:p>
      <w:r>
        <w:rPr>
          <w:rFonts w:ascii="Times New Roman" w:hAnsi="Times New Roman" w:eastAsia="宋体"/>
          <w:b/>
        </w:rPr>
        <w:t>Extension 模块</w:t>
      </w:r>
      <w:r>
        <w:rPr>
          <w:rFonts w:ascii="Times New Roman" w:hAnsi="Times New Roman" w:eastAsia="宋体"/>
        </w:rPr>
        <w:t xml:space="preserve">：PyAether 里提供 </w:t>
      </w:r>
      <w:r>
        <w:rPr>
          <w:rFonts w:ascii="Times New Roman" w:hAnsi="Times New Roman" w:eastAsia="宋体"/>
          <w:b/>
        </w:rPr>
        <w:t>Query、GOA</w:t>
      </w:r>
      <w:r>
        <w:rPr>
          <w:rFonts w:ascii="Times New Roman" w:hAnsi="Times New Roman" w:eastAsia="宋体"/>
        </w:rPr>
        <w:t xml:space="preserve"> 等扩展功能的模块。</w:t>
      </w:r>
    </w:p>
    <w:p>
      <w:r>
        <w:rPr>
          <w:rFonts w:ascii="Times New Roman" w:hAnsi="Times New Roman" w:eastAsia="宋体"/>
          <w:b/>
        </w:rPr>
        <w:t>MDE 模块</w:t>
      </w:r>
      <w:r>
        <w:rPr>
          <w:rFonts w:ascii="Times New Roman" w:hAnsi="Times New Roman" w:eastAsia="宋体"/>
        </w:rPr>
        <w:t>：仿真管理相关。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3"/>
        </w:rPr>
        <w:t>4.7 PyAether 生态能干什么（综述题）</w:t>
      </w:r>
    </w:p>
    <w:p>
      <w:r>
        <w:rPr>
          <w:rFonts w:ascii="Times New Roman" w:hAnsi="Times New Roman" w:eastAsia="宋体"/>
        </w:rPr>
        <w:t xml:space="preserve">✅ 自动生成版图、自动进行电路仿真设置、自动提取电路参数、自动进行设计规则检查 —— </w:t>
      </w:r>
      <w:r>
        <w:rPr>
          <w:rFonts w:ascii="Times New Roman" w:hAnsi="Times New Roman" w:eastAsia="宋体"/>
          <w:b/>
        </w:rPr>
        <w:t>都能</w:t>
      </w:r>
      <w:r>
        <w:rPr>
          <w:rFonts w:ascii="Times New Roman" w:hAnsi="Times New Roman" w:eastAsia="宋体"/>
        </w:rPr>
        <w:t>。</w:t>
      </w:r>
    </w:p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5. 三个必背小流程</w:t>
      </w:r>
    </w:p>
    <w:p>
      <w:r>
        <w:rPr>
          <w:rFonts w:ascii="Times New Roman" w:hAnsi="Times New Roman" w:eastAsia="宋体"/>
          <w:b/>
        </w:rPr>
        <w:t>① 自定义菜单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  <w:color w:val="C03030"/>
          <w:sz w:val="20"/>
        </w:rPr>
        <w:t>aeCreateMenu</w:t>
      </w:r>
      <w:r>
        <w:rPr>
          <w:rFonts w:ascii="Times New Roman" w:hAnsi="Times New Roman" w:eastAsia="宋体"/>
        </w:rPr>
        <w:t xml:space="preserve"> → </w:t>
      </w:r>
      <w:r>
        <w:rPr>
          <w:rFonts w:ascii="Times New Roman" w:hAnsi="Times New Roman" w:eastAsia="宋体"/>
          <w:color w:val="C03030"/>
          <w:sz w:val="20"/>
        </w:rPr>
        <w:t>aeCreateMenuItem</w:t>
      </w:r>
      <w:r>
        <w:rPr>
          <w:rFonts w:ascii="Times New Roman" w:hAnsi="Times New Roman" w:eastAsia="宋体"/>
        </w:rPr>
        <w:t xml:space="preserve"> → </w:t>
      </w:r>
      <w:r>
        <w:rPr>
          <w:rFonts w:ascii="Times New Roman" w:hAnsi="Times New Roman" w:eastAsia="宋体"/>
          <w:color w:val="C03030"/>
          <w:sz w:val="20"/>
        </w:rPr>
        <w:t>aeInsertBannerMenu</w:t>
      </w:r>
    </w:p>
    <w:p>
      <w:r>
        <w:rPr>
          <w:rFonts w:ascii="Times New Roman" w:hAnsi="Times New Roman" w:eastAsia="宋体"/>
          <w:b/>
        </w:rPr>
        <w:t>② 改器件参数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  <w:color w:val="C03030"/>
          <w:sz w:val="20"/>
        </w:rPr>
        <w:t>cdfGetCDF</w:t>
      </w:r>
      <w:r>
        <w:rPr>
          <w:rFonts w:ascii="Times New Roman" w:hAnsi="Times New Roman" w:eastAsia="宋体"/>
        </w:rPr>
        <w:t xml:space="preserve"> 拿到 CDF → </w:t>
      </w:r>
      <w:r>
        <w:rPr>
          <w:rFonts w:ascii="Times New Roman" w:hAnsi="Times New Roman" w:eastAsia="宋体"/>
          <w:color w:val="C03030"/>
          <w:sz w:val="20"/>
        </w:rPr>
        <w:t>cdfSetParamValueByName</w:t>
      </w:r>
      <w:r>
        <w:rPr>
          <w:rFonts w:ascii="Times New Roman" w:hAnsi="Times New Roman" w:eastAsia="宋体"/>
        </w:rPr>
        <w:t xml:space="preserve"> 或 </w:t>
      </w:r>
      <w:r>
        <w:rPr>
          <w:rFonts w:ascii="Times New Roman" w:hAnsi="Times New Roman" w:eastAsia="宋体"/>
          <w:color w:val="C03030"/>
          <w:sz w:val="20"/>
        </w:rPr>
        <w:t>cdfSetRefParamValues</w:t>
      </w:r>
      <w:r>
        <w:rPr>
          <w:rFonts w:ascii="Times New Roman" w:hAnsi="Times New Roman" w:eastAsia="宋体"/>
        </w:rPr>
        <w:t xml:space="preserve"> 写值</w:t>
      </w:r>
    </w:p>
    <w:p>
      <w:r>
        <w:rPr>
          <w:rFonts w:ascii="Times New Roman" w:hAnsi="Times New Roman" w:eastAsia="宋体"/>
          <w:b/>
        </w:rPr>
        <w:t>③ 用 Ae Commands 前的初始化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  <w:color w:val="C03030"/>
          <w:sz w:val="20"/>
        </w:rPr>
        <w:t>emyInitAether</w:t>
      </w:r>
    </w:p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6. 需要的 Python 最小知识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 xml:space="preserve">定义类用 </w:t>
      </w:r>
      <w:r>
        <w:rPr>
          <w:rFonts w:ascii="Times New Roman" w:hAnsi="Times New Roman" w:eastAsia="宋体"/>
          <w:b/>
        </w:rPr>
        <w:t>`class`</w:t>
      </w:r>
      <w:r>
        <w:rPr>
          <w:rFonts w:ascii="Times New Roman" w:hAnsi="Times New Roman" w:eastAsia="宋体"/>
        </w:rPr>
        <w:t xml:space="preserve">；定义函数用 </w:t>
      </w:r>
      <w:r>
        <w:rPr>
          <w:rFonts w:ascii="Times New Roman" w:hAnsi="Times New Roman" w:eastAsia="宋体"/>
          <w:color w:val="C03030"/>
          <w:sz w:val="20"/>
        </w:rPr>
        <w:t>def</w:t>
      </w:r>
      <w:r>
        <w:rPr>
          <w:rFonts w:ascii="Times New Roman" w:hAnsi="Times New Roman" w:eastAsia="宋体"/>
        </w:rPr>
        <w:t xml:space="preserve">。没有 </w:t>
      </w:r>
      <w:r>
        <w:rPr>
          <w:rFonts w:ascii="Times New Roman" w:hAnsi="Times New Roman" w:eastAsia="宋体"/>
          <w:color w:val="C03030"/>
          <w:sz w:val="20"/>
        </w:rPr>
        <w:t>method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func</w:t>
      </w:r>
      <w:r>
        <w:rPr>
          <w:rFonts w:ascii="Times New Roman" w:hAnsi="Times New Roman" w:eastAsia="宋体"/>
        </w:rPr>
        <w:t xml:space="preserve"> 这种关键字。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 xml:space="preserve">常用结构：列表 </w:t>
      </w:r>
      <w:r>
        <w:rPr>
          <w:rFonts w:ascii="Times New Roman" w:hAnsi="Times New Roman" w:eastAsia="宋体"/>
          <w:color w:val="C03030"/>
          <w:sz w:val="20"/>
        </w:rPr>
        <w:t>[]</w:t>
      </w:r>
      <w:r>
        <w:rPr>
          <w:rFonts w:ascii="Times New Roman" w:hAnsi="Times New Roman" w:eastAsia="宋体"/>
        </w:rPr>
        <w:t xml:space="preserve">、字典 </w:t>
      </w:r>
      <w:r>
        <w:rPr>
          <w:rFonts w:ascii="Times New Roman" w:hAnsi="Times New Roman" w:eastAsia="宋体"/>
          <w:color w:val="C03030"/>
          <w:sz w:val="20"/>
        </w:rPr>
        <w:t>{}</w:t>
      </w:r>
      <w:r>
        <w:rPr>
          <w:rFonts w:ascii="Times New Roman" w:hAnsi="Times New Roman" w:eastAsia="宋体"/>
        </w:rPr>
        <w:t>、</w:t>
      </w:r>
      <w:r>
        <w:rPr>
          <w:rFonts w:ascii="Times New Roman" w:hAnsi="Times New Roman" w:eastAsia="宋体"/>
          <w:color w:val="C03030"/>
          <w:sz w:val="20"/>
        </w:rPr>
        <w:t>for</w:t>
      </w:r>
      <w:r>
        <w:rPr>
          <w:rFonts w:ascii="Times New Roman" w:hAnsi="Times New Roman" w:eastAsia="宋体"/>
        </w:rPr>
        <w:t xml:space="preserve"> 循环、</w:t>
      </w:r>
      <w:r>
        <w:rPr>
          <w:rFonts w:ascii="Times New Roman" w:hAnsi="Times New Roman" w:eastAsia="宋体"/>
          <w:color w:val="C03030"/>
          <w:sz w:val="20"/>
        </w:rPr>
        <w:t>if</w:t>
      </w:r>
      <w:r>
        <w:rPr>
          <w:rFonts w:ascii="Times New Roman" w:hAnsi="Times New Roman" w:eastAsia="宋体"/>
        </w:rPr>
        <w:t xml:space="preserve"> 判断、</w:t>
      </w:r>
      <w:r>
        <w:rPr>
          <w:rFonts w:ascii="Times New Roman" w:hAnsi="Times New Roman" w:eastAsia="宋体"/>
          <w:color w:val="C03030"/>
          <w:sz w:val="20"/>
        </w:rPr>
        <w:t>import</w:t>
      </w:r>
      <w:r>
        <w:rPr>
          <w:rFonts w:ascii="Times New Roman" w:hAnsi="Times New Roman" w:eastAsia="宋体"/>
        </w:rPr>
        <w:t xml:space="preserve"> 模块。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本赛题只需要：读文件、写文件、循环调命令、把结果存下来。够用了。</w:t>
      </w:r>
    </w:p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7. 易混点对照（考前 10 分钟看这个）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容易混</w:t>
            </w:r>
          </w:p>
        </w:tc>
        <w:tc>
          <w:tcPr>
            <w:tcW w:type="dxa" w:w="4819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正确理解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</w:t>
            </w:r>
            <w:r>
              <w:rPr>
                <w:rFonts w:ascii="Times New Roman" w:hAnsi="Times New Roman" w:eastAsia="宋体"/>
                <w:sz w:val="18"/>
              </w:rPr>
              <w:t xml:space="preserve"> vs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db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</w:t>
            </w:r>
            <w:r>
              <w:rPr>
                <w:rFonts w:ascii="Times New Roman" w:hAnsi="Times New Roman" w:eastAsia="宋体"/>
                <w:sz w:val="18"/>
              </w:rPr>
              <w:t xml:space="preserve"> 操作 Aether 交互对象，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db</w:t>
            </w:r>
            <w:r>
              <w:rPr>
                <w:rFonts w:ascii="Times New Roman" w:hAnsi="Times New Roman" w:eastAsia="宋体"/>
                <w:sz w:val="18"/>
              </w:rPr>
              <w:t xml:space="preserve"> 操作底层库/版图数据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schematic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symbol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layout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电路图 / 符号 / 版图，互转用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aeScheViewToView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dbChangeCVMode</w:t>
            </w:r>
            <w:r>
              <w:rPr>
                <w:rFonts w:ascii="Times New Roman" w:hAnsi="Times New Roman" w:eastAsia="宋体"/>
                <w:sz w:val="18"/>
              </w:rPr>
              <w:t xml:space="preserve"> vs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dbOpenCV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都涉及 mode；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dbChangeCVMode</w:t>
            </w:r>
            <w:r>
              <w:rPr>
                <w:rFonts w:ascii="Times New Roman" w:hAnsi="Times New Roman" w:eastAsia="宋体"/>
                <w:sz w:val="18"/>
              </w:rPr>
              <w:t xml:space="preserve"> 无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x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aeBoolean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布尔运算，</w:t>
            </w:r>
            <w:r>
              <w:rPr>
                <w:rFonts w:ascii="Times New Roman" w:hAnsi="Times New Roman" w:eastAsia="宋体"/>
                <w:b/>
                <w:sz w:val="18"/>
              </w:rPr>
              <w:t>不是</w:t>
            </w:r>
            <w:r>
              <w:rPr>
                <w:rFonts w:ascii="Times New Roman" w:hAnsi="Times New Roman" w:eastAsia="宋体"/>
                <w:sz w:val="18"/>
              </w:rPr>
              <w:t>改属性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cdfModify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cdfChange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 xml:space="preserve">不存在，真的接口是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cdfSetParamValueByName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cdfSetRefParamValues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Polas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功率电路相关，说它"与功率无关"是错的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Vision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良率/Care Area，不是仿真器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Liberal Mem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100X（存储器）；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Liberal GT</w:t>
            </w:r>
            <w:r>
              <w:rPr>
                <w:rFonts w:ascii="Times New Roman" w:hAnsi="Times New Roman" w:eastAsia="宋体"/>
                <w:sz w:val="18"/>
              </w:rPr>
              <w:t xml:space="preserve"> 是 10X（GPU 加速）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color w:val="C03030"/>
                <w:sz w:val="18"/>
              </w:rPr>
              <w:t>ALPS</w:t>
            </w:r>
            <w:r>
              <w:rPr>
                <w:rFonts w:ascii="Times New Roman" w:hAnsi="Times New Roman" w:eastAsia="宋体"/>
                <w:sz w:val="18"/>
              </w:rPr>
              <w:t xml:space="preserve"> vs </w:t>
            </w:r>
            <w:r>
              <w:rPr>
                <w:rFonts w:ascii="Times New Roman" w:hAnsi="Times New Roman" w:eastAsia="宋体"/>
                <w:color w:val="C03030"/>
                <w:sz w:val="18"/>
              </w:rPr>
              <w:t>ALPS CS</w:t>
            </w:r>
          </w:p>
        </w:tc>
        <w:tc>
          <w:tcPr>
            <w:tcW w:type="dxa" w:w="4819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ALPS = 大规模仿真 + Snapshot；CS = 数模混合</w:t>
            </w:r>
          </w:p>
        </w:tc>
      </w:tr>
    </w:tbl>
    <w:p/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8. 三天学习计划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天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验收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D1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读第 0、1、2 章；把工具"定位+关键词"表抄一遍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能说清每个工具干嘛的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D2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读第 3、4 章；把命令按前缀分类默写一遍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给一个命令能说出前缀含义和大致作用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D3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读第 5、6、7 章；做一遍问卷（计时 30 分钟）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错题回头对章节</w:t>
            </w:r>
          </w:p>
        </w:tc>
      </w:tr>
    </w:tbl>
    <w:p/>
    <w:p>
      <w:r>
        <w:rPr>
          <w:rFonts w:ascii="Times New Roman" w:hAnsi="Times New Roman" w:eastAsia="宋体"/>
          <w:b/>
        </w:rPr>
        <w:t>答题策略提醒</w:t>
      </w:r>
      <w:r>
        <w:rPr>
          <w:rFonts w:ascii="Times New Roman" w:hAnsi="Times New Roman" w:eastAsia="宋体"/>
        </w:rPr>
        <w:t xml:space="preserve">：多选题 </w:t>
      </w:r>
      <w:r>
        <w:rPr>
          <w:rFonts w:ascii="Times New Roman" w:hAnsi="Times New Roman" w:eastAsia="宋体"/>
          <w:b/>
        </w:rPr>
        <w:t>少选得 1 分、选错 0 分</w:t>
      </w:r>
      <w:r>
        <w:rPr>
          <w:rFonts w:ascii="Times New Roman" w:hAnsi="Times New Roman" w:eastAsia="宋体"/>
        </w:rPr>
        <w:t xml:space="preserve"> → 拿不准的</w:t>
      </w:r>
      <w:r>
        <w:rPr>
          <w:rFonts w:ascii="Times New Roman" w:hAnsi="Times New Roman" w:eastAsia="宋体"/>
          <w:b/>
        </w:rPr>
        <w:t>宁可不选</w:t>
      </w:r>
      <w:r>
        <w:rPr>
          <w:rFonts w:ascii="Times New Roman" w:hAnsi="Times New Roman" w:eastAsia="宋体"/>
        </w:rPr>
        <w:t>，不要凑数。</w:t>
      </w:r>
    </w:p>
    <w:p>
      <w:pPr>
        <w:spacing w:before="40"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8"/>
        </w:rPr>
        <w:t>附录：考题 → 章节速查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题号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考点</w:t>
            </w:r>
          </w:p>
        </w:tc>
        <w:tc>
          <w:tcPr>
            <w:tcW w:type="dxa" w:w="3213"/>
          </w:tcPr>
          <w:p>
            <w:pPr>
              <w:keepNext/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章节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1–5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Liberal Mem / ALPS / ALPS CS / Liberal IP / ADA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1.1、1.2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6–8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Vision CA / ArtemisFPD / Liberal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1.3、1.2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9–11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视图互转 / aeMoveObj / aeCreateDoughnut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4.1、4.3、4.2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12–14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Extension 模块 / aeRunTcl / dbChangeCVMode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4.6、4.5、4.1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15–18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emyAttrDisplay / dbCrtPRBoundary / Python class / dbCrtRect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4.6、4.2、第 6 章、4.2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19–22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Argus / Liberal GT / ALPS / Storm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1.3、1.2、1.1、1.3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23–25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PyAether 生态能力 / dbSeCheckDesignInfo / AetherWings 模块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4.7、4.1、4.4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26–29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aeCreateRect 参数 / dbLayerGen / 建菜单 / dmCellObj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4.2、4.1、5①、4.6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30–33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属性编辑命令 / dbPasteObj / 库单元命令 / emyDesign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4.3、4.3、4.1、4.6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34–36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CDF 改参 / aeCreate 图形 / dbCatModify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4.3、4.2、4.1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37–39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Polas / Liberal GT / Vision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1.3、1.2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40–46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dbCrtMarker / dbCatContains / dbCrtPath / emyBox / dbIsCellViewModified / dbCrtLine / dbCrtSymbolArc</w:t>
            </w:r>
          </w:p>
        </w:tc>
        <w:tc>
          <w:tcPr>
            <w:tcW w:type="dxa" w:w="3213"/>
          </w:tcPr>
          <w:p>
            <w:pPr>
              <w:keepNext w:val="0"/>
              <w:spacing w:after="20"/>
            </w:pPr>
            <w:r>
              <w:rPr>
                <w:rFonts w:ascii="Times New Roman" w:hAnsi="Times New Roman" w:eastAsia="宋体"/>
                <w:sz w:val="18"/>
              </w:rPr>
              <w:t>4.1、4.2、4.6</w:t>
            </w:r>
          </w:p>
        </w:tc>
      </w:tr>
    </w:tbl>
    <w:p/>
    <w:p>
      <w:pPr>
        <w:spacing w:before="40" w:after="40"/>
      </w:pPr>
    </w:p>
    <w:p>
      <w:pPr>
        <w:spacing w:before="60" w:after="120"/>
        <w:ind w:left="340"/>
      </w:pPr>
      <w:r>
        <w:rPr>
          <w:rFonts w:ascii="Times New Roman" w:hAnsi="Times New Roman" w:eastAsia="宋体"/>
          <w:b/>
          <w:i/>
          <w:sz w:val="20"/>
        </w:rPr>
        <w:t>一句话总结</w:t>
      </w:r>
      <w:r>
        <w:rPr>
          <w:rFonts w:ascii="Times New Roman" w:hAnsi="Times New Roman" w:eastAsia="宋体"/>
          <w:i/>
          <w:sz w:val="20"/>
        </w:rPr>
        <w:t xml:space="preserve">：先分清 </w:t>
      </w:r>
      <w:r>
        <w:rPr>
          <w:rFonts w:ascii="Times New Roman" w:hAnsi="Times New Roman" w:eastAsia="宋体"/>
          <w:i/>
          <w:color w:val="C03030"/>
          <w:sz w:val="20"/>
        </w:rPr>
        <w:t>ae / db / cdf / emy / dm</w:t>
      </w:r>
      <w:r>
        <w:rPr>
          <w:rFonts w:ascii="Times New Roman" w:hAnsi="Times New Roman" w:eastAsia="宋体"/>
          <w:i/>
          <w:sz w:val="20"/>
        </w:rPr>
        <w:t xml:space="preserve"> 五类命令，再记住每个工具的"定位 + 关键词"，问卷就稳了。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