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“中国电子杯”第三届高校 ICT 产教融合创新大赛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赛题二 · 模拟电路 AI 智能化设计</w:t>
      </w:r>
    </w:p>
    <w:p/>
    <w:p/>
    <w:p>
      <w:pPr>
        <w:jc w:val="center"/>
      </w:pPr>
      <w:r>
        <w:rPr>
          <w:rFonts w:ascii="黑体" w:hAnsi="黑体" w:eastAsia="黑体"/>
          <w:b/>
          <w:sz w:val="72"/>
        </w:rPr>
        <w:t>技术报告</w:t>
      </w:r>
    </w:p>
    <w:p>
      <w:pPr>
        <w:jc w:val="center"/>
      </w:pPr>
      <w:r>
        <w:rPr>
          <w:rFonts w:ascii="黑体" w:hAnsi="黑体" w:eastAsia="黑体"/>
          <w:sz w:val="26"/>
        </w:rPr>
        <w:t>从自然语言 Spec 到全 PVT 验证的端到端模拟电路智能设计系统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命题单位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北京华大九天科技股份有限公司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参赛平台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PyAether 全定制设计平台 · 九天服务器（Aether + ALPS + MDE）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核心指标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平台自动分 84.9584 / 100（初始解 78.27）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报告版本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v1.0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成文日期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2"/>
              </w:rPr>
              <w:t>2026-10-19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核心内容预览</w:t>
      </w:r>
    </w:p>
    <w:p>
      <w:pPr>
        <w:spacing w:after="120" w:line="324" w:lineRule="auto"/>
      </w:pPr>
      <w:r>
        <w:rPr>
          <w:rFonts w:ascii="宋体" w:hAnsi="宋体" w:eastAsia="宋体"/>
          <w:sz w:val="21"/>
        </w:rPr>
        <w:t>本页为作品核心亮点速览，完整论证见后续各章。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五个核心亮点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全链路打通：自然语言需求 → 结构化 Spec → 拓扑识别与参数约减 → 尺寸优化 → 全 PVT 验证 → 反标电路图，五个环节均有可复现脚本与产物。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参数约减 55.2%：105 个原始尺寸变量压缩为 47 个自由变量，识别覆盖率 59/59，且约减后网表与原始网表连接关系逐条一致（闭环校验）。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平台自动分 84.9584：四项硬约束（PM/GM/DC Gain/I_OPA）全部满分，时间分满分，相对初始解 78.27 提升 6.69 分。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找到并解决了“全员 0 分”的根因：官方 MDE corner 配置写死旧机绝对路径，导致仿真必失败、最优解文件不写出、评分器七项全 0。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智能体而非“调一次模型”：模块一用工具注册表 + 决策循环实现，每一步 thought/action/observation 均落盘为可追溯的推理链日志。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关键数字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来源文件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平台自动分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84.9584 / 100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Submission/05/2026_EDA_case1_score.txt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初始解自动分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78.27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module3/操作指南-正式跑与收尾.md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 PM（最坏角）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61.20°（≥50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 GM（最坏角）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−10.84 dB（≤−10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 DC Gain（最坏角）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45.85 dB（≥40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工作电流 I_OPA（最坏角）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0.839 mA（≤3 ✅）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 UGB（最坏角）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13.84 MHz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芯片面积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8361.08 µm²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best_result.txt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原始 → 约减后变量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105 → 47（55.2%）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module2/var_reduction.csv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识别功能模块 / 对称对 / Dummy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 / 22 / 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module2/module_report.json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 PVT 覆盖角数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9 角（TT/FF/SS × 3 电压 × 3 温度）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module4_交付物/3_pvt/per_corner.csv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优化总耗时 / 评估次数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6941.5 s / 204 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Submission/06/性能汇总.md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内存峰值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556 MB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Submission/06/性能汇总.md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目录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 章　赛题理解与总体方案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2 章　系统架构与运行环境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3 章　模块一：自然语言 Spec 解析（智能体）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4 章　模块二：拓扑模块识别与参数约减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5 章　模块三：基于约束的多目标尺寸优化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6 章　模块四：PyAether 辅助自动化流程脚本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7 章　全链路结果与全 PVT 验证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8 章　算法性能与代码质量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9 章　工程难点与关键修正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10 章　创新点与可扩展性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第 11 章　结论与后续工作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A　附录 A　交付物清单与复现命令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B　附录 B　指标口径与单位约定</w:t>
      </w:r>
    </w:p>
    <w:p>
      <w:pPr>
        <w:spacing w:after="120"/>
        <w:ind w:left="567"/>
      </w:pPr>
      <w:r>
        <w:rPr>
          <w:rFonts w:ascii="宋体" w:hAnsi="宋体" w:eastAsia="宋体"/>
          <w:sz w:val="22"/>
        </w:rPr>
        <w:t>C　附录 C　术语表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 章　赛题理解与总体方案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1.1 赛题要求拆解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赛题要求构建一个“能理解自然语言、自主完成模拟电路拓扑模块识别与尺寸优化”的智能设计体，由四个模块组成：自然语言 Spec 解析、拓扑模块识别与参数约减、基于约束的多目标尺寸优化、PyAether 辅助自动化流程脚本。前两个模块在本地部署，后两个模块在九天服务器（Linux CentOS + VNC）运行。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评分由三部分构成：通用提交报告 20 分、客观性能 70 分、PyAether 基础知识问卷 10 分。其中客观性能又细分为：Spec 解析与参数约减 20 分、约束条件满足 30 分、多目标优化目标 40 分、总运行时间 10 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1.2 我们读到的三个关键事实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在动手之前，我们先把三件事确认清楚，这决定了后续所有工程取舍：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事实一：评分器是唯一真相来源，而不是赛题 PDF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九天平台上的 run_score.sh 与 score.py 是实际给分的程序。二者与赛题 PDF 6.3 的评分表并不完全一致，例如 PDF 中时间分上限为 10 分，而平台 score.py 的 time_base 为 7200 秒、该项实际给出 20 分。因此我们所有“数字口径”一律以 score.py 为准，PDF 只用于理解意图。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事实二：不写出最优解文件，直接 0 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score.py 的输入是优化脚本产出的 *_best_params.txt。若该文件不存在，评分器打印“Best param file not exists!!!!”，七项全部记 0。这一点在官方参考包的一次真实评测中被完整复现（见第 9 章），也是我们后来所有兜底设计的出发点。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事实三：单电路总运行时间上限 3 小时，但时间分在 7200 秒就已封顶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平台 time_base=7200，超过即按 7200/t×时间分线性掉分。因此优化预算必须夹在 7200 秒以内，而不是用满 3 小时。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1.3 总体技术路线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四个模块按“数据向下游流”的方式串联：模块一产出 JSON Spec，其约束项直接对应模块三的目标函数；模块二从网表出发产出约减后的变量清单与网表，为模块三缩减搜索维度；模块三在服务器上调用 MDE 仿真完成尺寸优化并写出最优尺寸；模块四负责参数化、连接关系导出、仿真、反标与一键串联，既服务于模块二的输入，也负责把模块三的最优解写回电路图并生成 PVT 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输入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输出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运行位置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一　Spec 解析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自然语言需求文本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结构化 Spec（JSON）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本地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二　拓扑识别与约减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电路网表（Spectre）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变量清单、约减后网表、识别报告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本地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三　尺寸优化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变量清单 + MDE 环境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最优尺寸、优化日志、评分结果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九天服务器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四　自动化脚本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电路图 + MDE 环境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参数化导出、连接关系、PVT 指标、反标视图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九天服务器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2 章　系统架构与运行环境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2.1 总体架构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系统由“本地智能体层”与“服务器执行层”两层组成。本地层只依赖 Python 与大模型 API，负责自然语言理解、网表静态分析与参数约减；服务器层依赖 PyAether/Aether/ALPS/MDE，负责真实电路操作与 SPICE 级仿真。两层通过纯文本文件（JSON / CSV / netlist / txt）交接，不传二进制、不共享内存，保证任一层可单独复现。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本地层（Windows）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自然语言需求 ──► 模块一 智能体 ──► spec_case1.json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电路网表     ──► 模块二 分析器 ──► var_reduction.csv / *_reduced.netlist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  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  ▼ （上传到九天服务器）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服务器层（Linux · Aether/MDE）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模块四 参数化 ──► 模块三 优化循环 ──► best_params.txt ──► score.py ──► 自动分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                                      └──► 模块四 反标 / PVT 报告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本地层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服务器层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Windows 10/11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Linux CentOS（VNC 桌面）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解释器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Python 3.12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pythone（赛方封装，需 source setup.bash）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关键依赖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openai、python-docx（文档）、标准库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pyAether、Aether、ALPS、MDE、numpy、scipy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大模型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Qwen3.8-Max（OpenAI 兼容接口，API Key 走环境变量）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不调用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License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不需要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PY_AETHER、DM（由 setup.bash 注入）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一个必须写进文档的坑：服务器上的解释器不叫 python，而叫 pythone，且必须先 source setup.bash 才会出现在 PATH 中。未 source 时脚本既找不到解释器也拿不到 license，报错信息却与代码无关，极易误判。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2.3 接口契约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服务器评分包装 run_score.sh 实际传给优化脚本 7 个参数（不是赛题 PDF 示例的 8 个）：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pythone optimization.py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--ae_lib 2026_EDA_case1 --ae_cell OPA --ae_view schematic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--mde_cell OPA_loopgain --mde_view spe_state1_Corner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--param_file case1_params_0.txt \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--best_param_file 2026_EDA_case1_best_params.txt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其中最容易被忽略、但决定生死的两项是：--param_file 指定初始解（105 行、三列 CSV 格式），--best_param_file 指定最优解的写出位置。我们的提交脚本严格使用同一套 schema 回写，不自行删改参数项，避免改变赛方的参数化口径。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3 章　模块一：自然语言 Spec 解析（智能体）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3.1 为什么必须是智能体，而不是“调一次模型”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赛题把模块一明确写成「自然语言 Spec 解析（智能体）」，并在参赛平台一节要求「第 1、2 智能体部分本地部署」「指定大语言模型 Qwen3.8-Max，使用 API Key 调用」。我们的实现因此不是“一次 prompt → 解析 JSON”的单次调用，而是带工具注册表与决策循环的智能体：大模型负责选择工具与判断，具体解析、单位归一化、schema 校验由确定性 Python 工具完成。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这样做有三个工程收益：其一，数值解析不依赖模型“算得准”，避免单位换算类幻觉；其二，模型不可用时（无 Key、超时、限流）可退化为确定性工具链，仍产出合规 JSON；其三，每一步决策都留下 thought/action/observation，天然满足赛题对推理链日志的要求。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3.2 工具注册表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顺序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工具名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parse_requirement(text)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确定性解析需求文本，给出基线指标（不让模型凭空编造数值）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normalize_metric_unit(...)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口语化指标名/单位归一化（如“度”→“deg”、“兆”→“MHz”）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validate_spec_schema(spec)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校验四要素：硬约束项 / 优化目标 / 指标单位 / 目标优先级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check_grading_gates(spec)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核对评分门槛 PM≥50°、GM≤−10 dB、I_OPA≤3 mA、DC_Gain≥40 dB 是否齐全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lookup_device_bounds()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返回器件取值范围，供模块三构造搜索边界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emit_structured_spec(spec)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产出最终 Spec 并结束流程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3.3 系统提示词的设计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系统提示词（system_prompt.txt，72 行）承担四类约束，均是可判定的规则而非泛泛要求：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身份与目标：明确“不是写解释，而是调用工具完成解析并产出 JSON”。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输出结构：固定 design_type / constraints / objectives / pvt_condition / worst_case 五个顶层字段；constraints 每项必须含 name/op/value/unit/type/priority，objectives 每项必须含 name/direction/unit/priority。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单位归一化：电流统一 mA、频率统一 MHz、增益与裕度统一 dB、角度统一 deg、长度统一 µm、面积统一 µm²。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语义与兜底：阈值型描述进 constraints，方向型描述进 objectives，同一指标可两者都有；增益裕度统一归到负值域；需求未写 PVT 时默认全角最坏情况；用户没写但评分要卡的四个门槛必须自动补进 constraints。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这四条里，最后一条是“防丢分”设计。赛题给出的样例句子里并没有出现 PM、GM、I_OPA 的具体数值，但这三项在评分表里各自对应 10 分，任一不满足该项直接归零。如果不把“底线补全”写成硬规则，模型会严格按输入文本解析，结果必然漏项。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3.4 配置文件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配置与密钥分离：config.json 只放模型名、接口地址、生成参数与 API Key 的环境变量名，密钥本身通过环境变量注入，不落盘、不入库。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"model": "qwen3.8-max",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"base_url": "https://&lt;业务空间&gt;.cn-beijing.maas.aliyuncs.com/compatible-mode/v1",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"api_key_env": "DASHSCOPE_API_KEY",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"temperature": 0.2,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"max_tokens": 4096,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"timeout_s": 120,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"max_retries": 3,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"prompt_file": "../system_prompt.txt",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"output_dir": "./output"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}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3.5 决策循环与推理链日志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每次运行产出两份资料：结构化结果 spec_case1.json，以及推理链日志 trace_spec.jsonl。日志为逐行 JSON，每行记录一步：thought（为什么这么做）、action（调了哪个工具）、observation（工具返回）、decision（采用/否决）、source（llm 还是 rule_fallback）。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这份日志的直接用途是回答评委会问的“为什么”。例如“为什么把‘不得低于 40 dB’放进 constraints 而不是 objectives”，日志里能查到当时的判断依据是提示词的语义规则第 1 条，而不是事后解释。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3.6 输出结果与四要素自检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是否满足评分要求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design_type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fully_differential_opamp_with_cmfb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constraints（4 项）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DC_Gain ≥ 40 dB；Phase_Margin ≥ 50°；Gain_Margin ≤ −10 dB；I_OPA ≤ 3 mA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每项含 name/op/value/unit/type/priority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objectives（4 项）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Power 最小化；DC_Gain 最大化；UGB 最大化；Area 最小化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每项含 name/direction/unit/priority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pvt_condition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all_corners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worst_case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对照评分口径“硬约束项、优化目标、指标单位、目标优先级，每缺一项扣 1 分”，上述四类信息在本结果中均完整存在，且没有空单位字段。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3.7 兜底与可复现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智能体的健壮性由三层保证：第一层是工具优先——模型只做选择，数值由确定性代码给出；第二层是 schema 校验与重试——校验不通过就把缺失清单回灌给模型重新生成；第三层是规则兜底——模型完全不可用时，退化为规则解析器，仍输出同结构 JSON，并在日志的 source 字段标记为 rule_fallback，保证结果可解释、不冒充模型输出。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4 章　模块二：拓扑模块识别与参数约减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4.1 输入与解析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输入为赛题提供的 Spectre 网表 OPA_loopgain.netlist（含子电路 OPA）。解析器需处理四类真实情况：续行（反斜杠）、两种注释风格（* 与 //）、派生参数表达式、以及分段器件（单个电阻拆成 10 段串联）。解析结果为 59 个器件、9 个对外端口（IREF / GNDA / SUB / VCM / VDDA / VINN / VINP / VOUTN / VOUTP）。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4.2 识别依据：五条证据链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模块识别不靠“看图形像不像”，而是五类可判定的证据：连接关系（E1）、器件类型与尺寸（E2）、电流路径与偏置关系（E3）、对称性（E4）、电气无效性（E5）。每条证据都写进 module_report.json 的 evidence 字段，报告与答辩可直接引用，而不是事后补理由。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4.3 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578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识别覆盖率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59 / 59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无未归类器件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功能模块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 个电流镜组 + 1 个共源共栅偏置家族 + 2 个差分对 + 尾电流源 + 输出级 + CMFB + Dummy + 2 个匹配结构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自同构对称对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含取样电阻链 10 对逐段对应；全局置换校验通过，回退 0 对、缺镜像 0 个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工艺匹配对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PM8=PM12、PM9=PM10、NM12=NM13、NM11=NM10（图上并非对称）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Dummy 器件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R5、R6、C4、C5，两端同网、电气无效，符号固定不参与优化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共模检测点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outaverage（电阻图割点 + 存在非电阻支路）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“对称”与“匹配”是两个不同概念，这一点是模块二的一个关键判断。对称是图论性质（交换后网表完全等价），匹配是工艺性质（版图上需要一致以抑制失配，但电路上并不等价）。把二者混为一谈会导致错误合并，因此我们的报告中二者分开统计、分开处理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4.4 参数约减：105 → 47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原始可优化变量 105 个（只统计取值为裸标识符的尺寸参数）。约减按六条规则进行：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合并对象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R1~R4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自同构对称对（22 对）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交换后网表等价，尺寸必须一致，否则破坏对称性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电流镜组内 w/l 合并，m 独立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镜比由 m 决定，w/l 一致是镜像精度的前提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共源共栅偏置家族共享 L（NM1/NM4/NM5/NM10/NM11）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同族器件沟道长度一致，匹配与偏置关系更稳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Dummy 器件固定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电气无效，优化它只增加维度不改变性能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约减结果：47 个自由变量（约减率 55.2%），构成为 l=12、w=12、m（整数）=19、segL=2、segW=2。符号账目为 105 = 47 个自由变量（覆盖 99 个符号）+ 6 个 Dummy 固定符号。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4.5 闭环校验：证明约减没有改坏电路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约减最容易犯的错误是“把不该合并的合并了”，而这种错误在后续仿真中往往表现为“性能怎么都上不去”，极难定位。因此我们做了一次闭环校验：把约减后网表与原网表逐器件比对，验证 59 → 59 个器件、每个器件的端子连接逐条一致。校验通过的结论写进了交付物说明，作为约减正确性的证据。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4.6 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module_report.json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识别结果全集：13 个模块及 evidence、22 对对称、4 对匹配、4 个电流镜组、覆盖率、47 个变量的合并来源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var_reduction.csv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变量统计列表（47 个自由变量 + 6 个 Dummy），列含变量名/参数/类型/单位/涉及器件/合并来源/说明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OPA_loopgain_reduced.netlist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约减后网表，行尾标记 [MERGED] / [DUMMY]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params_writeback_template.txt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105 行回写模板，把 47 个最优值展开回全部符号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trace_topology.jsonl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识别与约减的推理链日志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5 章　模块三：基于约束的多目标尺寸优化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5.1 问题形式化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优化变量为经约减后的晶体管 w/l/m、电阻 segW/segL、电容 l。目标与约束直接来自模块一的 Spec：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表达式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 ≥ 50°，所有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GM ≤ −10 dB，所有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工作电流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 ≤ 3 mA，所有 PVT 角满足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硬约束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直流增益门槛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 ≥ 40 dB（低于 40 dB 该项直接 0 分）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直流增益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在满足门槛前提下越大越好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 越大越好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优化目标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面积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越小越好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面积口径与评分器一致：晶体管 fw·L·m·1.5，电容 W·L，电阻 segW·segL·segments·2，单位 µm²。变量边界也不采用“所有连续参数统一 0.13~20”的偷懒写法，而是按参数名分别对齐 score.py 的 clamp：fw 0.15~50、segW 0.42~10、segL 5~100、电容 l 4~30、其余 l 0.13~20、m 为整数。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5.2 算法选择与配置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选用差分进化（Differential Evolution，scipy.optimize.differential_evolution，strategy=best1bin）。理由有三：其一，搜索空间是混合整数型（m 为整数）、且目标函数含大量失败点（仿真不收敛），梯度类与贝叶斯优化都不适配；其二，差分进化的变异-交叉结构对不连续、带噪声的目标函数更稳健；其三，种群天然并行评估，适合放到多核服务器。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取值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种群规模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受单次仿真约 34 s 约束，种群过大会吃光预算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最大代数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200（受硬截止控制，实际 10 代）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预算优先，不追求理论收敛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变异 / 交叉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mutation=(0.5, 1.0)，recombination=0.7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dithering 变异增强多样性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初值策略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围绕初始解 ±50% 相对扰动，每次仅扰动 35% 参数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全空间随机会把面积打到 1e5~1e6，AC 出不来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定向约束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l、w 只增（增益导向）；电容 l 只减（UGB↑、面积↓）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把先验知识变成搜索方向，而非硬编码解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min(0.8×10800, 7200−300) = 6900 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确保落在时间分满分区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随机种子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固定 2026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结果可复现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5.3 预算与失败处理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两个细节决定了最终分数。第一，预算必须夹在 7200 秒以内：上游模板用 0.80×10800=8640 秒，虽然没到 3 小时上限，但已经越过 7200 秒的时间满分线，会白丢约 3.3 分。第二，仿真失败必须不崩：上游 evaluate() 失败时返回空字符串，目标函数随后直接取 scores['Phase_Margin']，触发 KeyError，整轮优化直接终止——官方参考包就是这样 14 秒“正常退出”并留下 0 分的。我们改为把失败点替换为“最差解”字典，由评分函数按最大违反量处理，单点失败只损失一次评估。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5.4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得分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满分（平台口径）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PM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所有 PVT 角均 ≥ 50°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GM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所有 PVT 角均 ≤ −10 dB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最坏角 45.85 dB ≥ 40 dB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最坏角 0.839 mA ≤ 3 mA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1.0381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相对排名项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Area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23.9204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相对排名项（平台权重与 PDF 不同）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Time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20.0000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6951 s &lt; 7200 s，满分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84.9584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初始解 78.27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最优解的六个物理量为：DC Gain 45.85 dB、UGB 13.84 MHz、PM 61.20°、GM −10.84 dB、I_OPA 0.839 mA、面积 8361.08 µm²。约束违反量为 0，四项硬约束全部满足。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5.5 与模块二 47 维口径的差异说明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这里必须如实说明一处不一致：模块二交付的约减结果是 47 个自由变量，而模块三提交脚本内部实际使用的优化维度是 63（105 个原始参数 − 6 个 Dummy 后按对称组合并）。原因是提交包必须能在隐藏电路上独立运行，分组表只能内置且可过滤，无法在运行前读取模块二的 CSV；两个数字的差异来自分组粒度不同（模块三按参数类型分别分组，模块二按符号合并统计），并非其中一个算错。我们认为更彻底的做法是让模块三直接消费 var_reduction.csv 并内置降级策略，这已列入后续工作。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6 章　模块四：PyAether 辅助自动化流程脚本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6.1 五个子项的落位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赛题在模块四下列了 5 个子项。我们的实现与文件一一对应，且统一由 m4_common.py 提供口径，避免五个脚本各写一份边界/单位而走样。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赛题子项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436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产物与验收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器件尺寸转为待优化变量的参数化脚本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param_extract.py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extractcdfVal_0.txt（105 行三列）+ params_meta.json；真机导出 105 变量、越界 0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读取器件连接关系脚本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netlist_export.py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export.netlist + connectivity.json/md；真机 41 器件 + 9 端口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调用 MDE 完成 PVT 仿真、提取指标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sim_engine.py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metrics.json/csv/md；六项指标与官方 run_sim 逐项一致，并归档 AC 波形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将最优尺寸回写至电路图的反标脚本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writeback.py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schematic_var_best 视图 + writeback_verify.txt；写后逐条读回校验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高集成自动优化接口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run_auto.sh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输入尺寸文件即输出性能；含 --smoke 冒烟四查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公共口径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m4_common.py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变量边界 / 导出 schema / 单位换算 / 旧路径修复，唯一事实来源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6.2 两个关键工程约定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约定一：指标口径与评分器完全一致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PM/Gain/UGB 取所有 PVT 角的 Min，GM/I_OPA 取 Max——与 score.py 一致。如果这条口径写错，自测结果会系统性偏乐观，最终却按平台口径判不达标，是典型的“自测全绿、正式挂掉”。</w:t>
      </w:r>
    </w:p>
    <w:p>
      <w:pPr>
        <w:pStyle w:val="Heading3"/>
        <w:spacing w:before="160"/>
      </w:pPr>
      <w:r>
        <w:rPr>
          <w:rFonts w:ascii="黑体" w:hAnsi="黑体" w:eastAsia="黑体"/>
          <w:b/>
          <w:sz w:val="24"/>
        </w:rPr>
        <w:t>约定二：反标默认不动原图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writeback.py 在目标视图不存在时先尝试平台拷贝接口；平台无拷贝接口则中止并提示，只有显式传入 --in_place 才修改原图，且修改前先导出 params_before.txt 备份。这样即使反标出问题，原始电路图也不会被破坏——在只有一次提交机会的赛制下，这比“功能更强”更重要。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6.3 本地自检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module4/tests/selftest_module4.py 共 60 项检查，覆盖三种参数格式解析、单位换算、六组边界、导出 schema 识别、旧路径重定向（含“目标不存在则不改”与备份）、--mock 全链路、反标读回校验，以及跨模块验证（模块四导出的网表能被模块二解析并识别）。这些检查在无 license 的机器上也能全部跑通。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7 章　全链路结果与全 PVT 验证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7.1 覆盖矩阵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赛题要求覆盖 TT/FF/SS 三种工艺、高温 125℃ 与低温 −40℃、以及标称电压 ±10% 波动。赛方 MDE 视图 spe_state1_Corner 已把三个维度组合成角。本次验证覆盖 9 个角：TT/FF/SS × 1.62 V / 1.8 V / 1.98 V × −40℃ / 27℃ / 125℃，另加一个 Nominal 角（TT、27℃、1.8 V）作为对照。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7.2 逐角明细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角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工艺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温度(℃)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VDD(V)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Gain(dB)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UGB(MHz)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PM(°)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GM(dB)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I_OPA(mA)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Nominal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tt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1.80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42.90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12.54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74.76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−15.82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1.540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C1_0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41.67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15.96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73.17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−15.50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1.526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C1_1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33.02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10.07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74.51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−16.16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1.512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C1_2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45.91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17.54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73.46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−15.06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1.553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C1_3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ff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42.35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11.81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73.79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−15.02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1.535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C1_4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35.41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12.10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75.11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−17.83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1.537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C1_5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1.62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29.40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7.64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77.49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−18.16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1.516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C1_6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−40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46.44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14.38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75.88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−16.48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1.568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C1_7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ss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125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1.98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42.59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9.49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76.13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−16.38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1.547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宋体" w:hAnsi="宋体" w:eastAsia="宋体"/>
          <w:color w:val="555555"/>
          <w:sz w:val="18"/>
        </w:rPr>
        <w:t>表 7-1　逐角明细（数据源：module4_交付物/3_pvt/per_corner.csv；该表为初始解验证角，用来说明覆盖能力与表结构）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7.3 最坏情况与达标判定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正式提交物中的 PVT 判决使用优化后的最优尺寸，结果为：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最坏值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门限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 Gain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45.85 dB（Min）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≥ 40 dB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Phase Margin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61.20°（Min）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≥ 50°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Gain Margin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−10.84 dB（Max）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≤ −10 dB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0.839 mA（Max）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≤ 3 mA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✅ 通过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13.84 MHz（Min）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越大越好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Total Area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8361.08 µm²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越小越好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同一批数据也给出了全角的分布范围：Gain 45.85~53.80 dB、UGB 13.84~28.39 MHz、PM 61.20~67.79°、GM −12.98~−10.84 dB、I_OPA 0.815~0.839 mA。可以看到约束在 9 个角上均有裕度，其中 GM 的裕度最小（0.84 dB），是最需要关注的指标。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7.4 波形与电路图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反标后电路图与带变量的参数化电路图存放在 module4_交付物/3_pvt/figures/，AC 扫频波形（iWave 导出）存放在 module4_交付物/3_pvt/shots/。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图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figures/01_schematic_parameterized.png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带变量的电路图（全电路 + CDF 参数面板）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figures/02_schematic_var_best.png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反标后电路图（尺寸已写回，以数值显示）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图 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shots/03_bode_nominal.png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AC 扫频 Bode 图（|Gain| 与 Phase，iWave 截图）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需要如实标注一处状态：上述三张截图采集于初始解验证阶段（2026-10-19 18:45），用于证明流程可跑通、图表可导出；最优尺寸下的同组图表由同一脚本生成，只需以最优参数重跑一次 sim_engine.py 即可替换，本报告不重复引用旧图数值作为最终结论。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8 章　算法性能与代码质量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8.1 运行性能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总运行时间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6941.5 s（外壳计时 6951 s）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小于 time_base 7200 s，时间分满分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目标函数评估次数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204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含失败点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单次平均耗时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约 34 s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全 PVT 仿真单次成本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达到增益门槛（≥41 dB）的点数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有效点占比约 19%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仿真失败点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95（46.6%）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激进扰动导致不收敛，属预期代价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预算耗尽后超时跳过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收尾阶段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内存峰值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556 MB（/usr/bin/time -v）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远低于服务器限制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实际代数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种群 20，预算优先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8.2 代码质量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提交脚本 optimization.py 约 7.2 万字节，本地自测覆盖 8 项断言（T1a~T5a），包含：接口签名解析、参数边界 clamp、schema 回写一致性、仿真失败的降级路径、硬截止触发、以及最优解写出兜底。自测在无 license 的机器上可完整运行。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模块四的五个脚本共享一个口径库，60 项自检覆盖边界、单位、schema、路径修复与跨模块互通；所有脚本支持 --mock 模式，便于评审在没有 license 的环境复核。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9 章　工程难点与关键修正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9.1 “全员 0 分”的根因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赛题提供的参考包在平台上真实跑过一次，结果是 Total score 0.0000，且只运行了 14 秒就“正常退出”。日志给出的线索链是：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Creating simulation netlist fails.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Simulation failed. Reason: "File does not exist: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 /home/eda_2025/EDA_2025_Empyrean_lab_start/hes_release/models/spectre/spe_demo.scs."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evaluate() 返回 ""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目标函数 scores['Phase_Margin'] KeyError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Best parameters saved to:（空）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score.py: Best param file not exists!!!!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-&gt; 七项全 0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根因不是算法、也不是代码质量，而是 MDE 的 corner 配置里写死了旧机器的绝对路径（eda_2025），而当前环境是 edauser32 + EDA_2026_Empyrean_lab_start。文件本身是存在的，只是路径前缀错了。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修正方式：在 emyInitAether 之前扫描 setting / adeL2View.file / *.scs，把不存在的绝对路径中 hes_release/ 之后的部分重定向到当前工作目录下的同名文件（仅当目标存在），且不硬编码任何用户名或年份。修改前统一备份为 *.m4bak。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9.2 关键修正一览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编号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修正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解决的实测问题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验证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P0-2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预算夹到 7200−300 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0.8×10800=8640 s 越过时间满分线，白丢约 3.3 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日志出现 [P0-2] 压缩提示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P0-3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边界照抄 score.py 的 clamp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搜索空间与评分空间不一致，部分点被 clamp 后白跑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自测打印 bounds aligned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P0-4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回写按输入 schema（105 条）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自行发明参数会改变赛方参数化口径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105 个变量越界 0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P0-5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分组可关闭（OPT_NO_REDUCTION）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分组表对隐藏电路是硬编码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过滤为空时显式退化为全独立变量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P0-8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MDE 旧路径自动修复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**全员 0 分的根因**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真机冒烟通过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P0-9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仿真失败按最差解处理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上游返回空串导致整轮 KeyError 崩溃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T1c 断言通过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P0-10/13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初值局部化 + 稀疏扰动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全空间随机会把面积打到 1e5~1e6、AC 出不来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收敛曲线正常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P0-11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面积预剪枝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离谱面积点仍跑仿真，浪费评估次数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评估次数下降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P0-12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目标函数内硬截止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callback 每代只调一次，实际超时 4.3 倍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TOTAL &lt; 6900 s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P0-16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增益硬门槛（&lt;41 dB 不选）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保证 6.3 的 40 dB 排名门槛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best_result 中 Gain 45.85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P0-19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电容 l 只减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UGB 与面积同时改善（双赢）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UGB 7.5M→13.8M，面积同时下降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P0-20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收尾不覆盖 best_param_file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最优解被“最后一个候选”冲掉，白丢约 1.5 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6"/>
              </w:rPr>
              <w:t>score 84.9584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9.3 一条元经验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这次最耗时的不是写算法，而是判断“哪份文档说的是真的”。赛题 PDF、教程、平台脚本三者存在不一致时，我们必须选定一个唯一真相来源并以它为准。本项目的选择是：运行时的 run_score.sh 与 score.py 高于一切文档。这个判断后来直接决定了预算、边界、回写 schema 三处修正，也直接带来了从 0 分到 84.96 分的差距。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10 章　创新点与可扩展性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10.1 创新点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工具优先的智能体范式：把“数值正确”交给确定性代码，把“判断与选择”交给模型，并用 source 字段区分 llm 与 rule_fallback，结果可解释、可降级。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把评分器当规格书：以 score.py 为唯一真相来源反推预算、边界、回写 schema，把“对齐评分口径”本身当成一项工程能力。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对称与匹配分离的识别方法：图论性质与工艺性质分开统计、分开处理，避免错误合并导致的性能悬崖。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面向隐藏电路的可降级设计：分组表可过滤、可关闭，最坏情况是“维度变高、跑得慢”，而不是“结果废掉”。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10.2 可扩展性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模块二的分析器只依赖网表文本，不依赖具体电路名，换一颗运放只需重新导出网表；模块三的优化器通过 --dummy_devices / --symmetry_devices 接受外部分组，并通过 OPT_NO_REDUCTION 支持完全退化为逐变量优化；模块四的脚本通过 --ae_lib / --ae_cell 参数化，不绑定具体单元。三者合起来，使系统在原理上可直接迁移到赛题的隐藏电路。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第 11 章　结论与后续工作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11.1 结论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本次提交完成了赛题要求的全链路：自然语言 Spec 解析、拓扑模块识别与参数约减、基于约束的多目标尺寸优化、以及 PyAether 自动化流程脚本。平台自动分为 84.9584，相对初始解 78.27 提升 6.69 分；四项硬约束在所有 PVT 角上均满足。在工程上，我们定位并修复了导致“全员 0 分”的 MDE 旧路径问题，这是本次工作最具决定性的发现。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11.2 已知不足与后续工作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不足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后续动作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模块二 47 维与模块三 63 维口径未统一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让模块三直接消费 var_reduction.csv，内置降级策略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最优尺寸下的波形图与反标截图需重采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以 best_params 重跑 sim_engine.py 与 writeback.py 后导出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参数化脚本目前只“读出”变量，不“写入”变量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补 cdfSetParam 路径，实现真正的尺寸→变量转换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PVT 报告的初始解对照列为空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用初始解跑一次同口径仿真填满对照</w:t>
            </w:r>
          </w:p>
        </w:tc>
      </w:tr>
      <w:tr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隐藏电路未实机验证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用 case2 或等价网表做一次端到端回归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附录 A　交付物清单与复现命令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A.1 交付物索引（对应赛题 6.2 六项输出）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赛题项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目录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1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Submission/01_Spec解析_输出1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spec_case1.json、system_prompt.txt、trace_spec.jsonl、agent_config.json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2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Submission/02_拓扑识别与参数约减_输出2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module_report.json、var_reduction.csv、约减后网表、识别依据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3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Submission/03_变量清单与带变量电路图_输出3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105 行变量清单 CSV、47 行约减后清单、回写模板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4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Submission/04_最优尺寸反标_输出4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best_params（105 行最优尺寸）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5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Submission/05_全PVT仿真验证_输出5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全 PVT 最坏值、summary、收敛数据、评分结果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输出 6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Submission/06_代码与算法性能_输出6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优化日志、性能汇总（次数/时间/内存）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评分包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Submission/07_评分提交包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eda_2026_case_1.tar.gz（平台自动评分用）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源代码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Submission/edauser32_源代码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7"/>
              </w:rPr>
              <w:t>module1~4 全部源码 + README + requirements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sz w:val="28"/>
        </w:rPr>
        <w:t>A.2 复现命令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模块一（本地，需 API Key 环境变量）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module1/agent &amp;&amp; python agent.py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模块二（本地，离线可跑）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module2/agent &amp;&amp; python agent.py --no-llm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模块三（九天服务器）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source ~/EDA_2026_Empyrean_lab_start/setup.bash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cd ~/EDA_2026_Empyrean_lab_start/EDA_2026_Empyrean_score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./run_score.sh eda_2026_case_1.tar.gz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# 模块四（九天服务器，先确认 pythone 可用）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bash module4/run_auto.sh --fix-paths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sz w:val="17"/>
        </w:rPr>
        <w:t>bash module4/run_auto.sh --smoke ~/EDA_2026_Empyrean_lab_start/case1_params_0.txt ./m4_smoke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附录 B　指标口径与单位约定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单位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全角取值方式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DC_Gain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开环直流增益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UGB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单位增益带宽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MHz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Phase_Margin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相位裕度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deg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Min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Gain_Margin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增益裕度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dB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Max（越接近 0 越差）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I_OPA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静态工作电流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mA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取所有角的 Max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Area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芯片面积（器件面积之和）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µm²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按器件尺寸直接累加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  <w:sz w:val="21"/>
        </w:rPr>
        <w:t>单位归一化规则：长度 µm（1 nm = 0.001 µm）、电流 mA、频率 MHz、增益与裕度 dB、角度 deg、面积 µm²。</w:t>
      </w:r>
    </w:p>
    <w:p>
      <w:pPr>
        <w:pStyle w:val="Heading1"/>
        <w:spacing w:before="360" w:after="200"/>
      </w:pPr>
      <w:r>
        <w:rPr>
          <w:rFonts w:ascii="黑体" w:hAnsi="黑体" w:eastAsia="黑体"/>
          <w:b/>
          <w:sz w:val="36"/>
        </w:rPr>
        <w:t>附录 C　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术语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Spec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设计规格，即性能指标集合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PVT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Process（工艺）/ Voltage（电压）/ Temperature（温度）三种条件的组合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CMFB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共模反馈（Common-Mode Feedback）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Corner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工艺角，如 TT / FF / SS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MDE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九天平台的仿真配置与执行环境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反标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把优化得到的最优尺寸写回电路图（schematic_var_best 视图）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CoT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Chain-of-Thought，推理链，本项目中以 JSONL 日志形式落盘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Dummy 器件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18"/>
              </w:rPr>
              <w:t>电气上无效、仅用于匹配/版图一致性的器件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