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0B519" w14:textId="6DC55086" w:rsidR="0068481E" w:rsidRDefault="0068481E" w:rsidP="0068481E">
      <w:pPr>
        <w:pStyle w:val="Title"/>
        <w:jc w:val="center"/>
      </w:pPr>
      <w:r w:rsidRPr="0068481E">
        <w:t>Audio, Particle Effects &amp; Feedback Polish</w:t>
      </w:r>
    </w:p>
    <w:sdt>
      <w:sdtPr>
        <w:id w:val="-145665192"/>
        <w:docPartObj>
          <w:docPartGallery w:val="Table of Contents"/>
          <w:docPartUnique/>
        </w:docPartObj>
      </w:sdtPr>
      <w:sdtEndPr>
        <w:rPr>
          <w:rFonts w:ascii="Calibri" w:eastAsia="Calibri" w:hAnsi="Calibri" w:cs="Calibri"/>
          <w:noProof/>
          <w:color w:val="222222"/>
          <w:sz w:val="22"/>
          <w:szCs w:val="22"/>
        </w:rPr>
      </w:sdtEndPr>
      <w:sdtContent>
        <w:p w14:paraId="52EA7751" w14:textId="373B5E9C" w:rsidR="00F50936" w:rsidRDefault="00F50936">
          <w:pPr>
            <w:pStyle w:val="TOCHeading"/>
          </w:pPr>
          <w:r>
            <w:t>Table of Contents</w:t>
          </w:r>
        </w:p>
        <w:p w14:paraId="3A770C07" w14:textId="53E2D01A" w:rsidR="00F50936" w:rsidRDefault="00F50936">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437130" w:history="1">
            <w:r w:rsidRPr="00437E1E">
              <w:rPr>
                <w:rStyle w:val="Hyperlink"/>
                <w:noProof/>
              </w:rPr>
              <w:t>Learning Objectives</w:t>
            </w:r>
            <w:r>
              <w:rPr>
                <w:noProof/>
                <w:webHidden/>
              </w:rPr>
              <w:tab/>
            </w:r>
            <w:r>
              <w:rPr>
                <w:noProof/>
                <w:webHidden/>
              </w:rPr>
              <w:fldChar w:fldCharType="begin"/>
            </w:r>
            <w:r>
              <w:rPr>
                <w:noProof/>
                <w:webHidden/>
              </w:rPr>
              <w:instrText xml:space="preserve"> PAGEREF _Toc235437130 \h </w:instrText>
            </w:r>
            <w:r>
              <w:rPr>
                <w:noProof/>
                <w:webHidden/>
              </w:rPr>
            </w:r>
            <w:r>
              <w:rPr>
                <w:noProof/>
                <w:webHidden/>
              </w:rPr>
              <w:fldChar w:fldCharType="separate"/>
            </w:r>
            <w:r>
              <w:rPr>
                <w:noProof/>
                <w:webHidden/>
              </w:rPr>
              <w:t>2</w:t>
            </w:r>
            <w:r>
              <w:rPr>
                <w:noProof/>
                <w:webHidden/>
              </w:rPr>
              <w:fldChar w:fldCharType="end"/>
            </w:r>
          </w:hyperlink>
        </w:p>
        <w:p w14:paraId="041534D3" w14:textId="6F545C5C" w:rsidR="00F50936" w:rsidRDefault="00F50936">
          <w:pPr>
            <w:pStyle w:val="TOC1"/>
            <w:tabs>
              <w:tab w:val="right" w:leader="dot" w:pos="10070"/>
            </w:tabs>
            <w:rPr>
              <w:noProof/>
            </w:rPr>
          </w:pPr>
          <w:hyperlink w:anchor="_Toc235437131" w:history="1">
            <w:r w:rsidRPr="00437E1E">
              <w:rPr>
                <w:rStyle w:val="Hyperlink"/>
                <w:noProof/>
              </w:rPr>
              <w:t>Standards Alignment</w:t>
            </w:r>
            <w:r>
              <w:rPr>
                <w:noProof/>
                <w:webHidden/>
              </w:rPr>
              <w:tab/>
            </w:r>
            <w:r>
              <w:rPr>
                <w:noProof/>
                <w:webHidden/>
              </w:rPr>
              <w:fldChar w:fldCharType="begin"/>
            </w:r>
            <w:r>
              <w:rPr>
                <w:noProof/>
                <w:webHidden/>
              </w:rPr>
              <w:instrText xml:space="preserve"> PAGEREF _Toc235437131 \h </w:instrText>
            </w:r>
            <w:r>
              <w:rPr>
                <w:noProof/>
                <w:webHidden/>
              </w:rPr>
            </w:r>
            <w:r>
              <w:rPr>
                <w:noProof/>
                <w:webHidden/>
              </w:rPr>
              <w:fldChar w:fldCharType="separate"/>
            </w:r>
            <w:r>
              <w:rPr>
                <w:noProof/>
                <w:webHidden/>
              </w:rPr>
              <w:t>2</w:t>
            </w:r>
            <w:r>
              <w:rPr>
                <w:noProof/>
                <w:webHidden/>
              </w:rPr>
              <w:fldChar w:fldCharType="end"/>
            </w:r>
          </w:hyperlink>
        </w:p>
        <w:p w14:paraId="3C9832AF" w14:textId="3F34F708" w:rsidR="00F50936" w:rsidRDefault="00F50936">
          <w:pPr>
            <w:pStyle w:val="TOC1"/>
            <w:tabs>
              <w:tab w:val="right" w:leader="dot" w:pos="10070"/>
            </w:tabs>
            <w:rPr>
              <w:noProof/>
            </w:rPr>
          </w:pPr>
          <w:hyperlink w:anchor="_Toc235437132" w:history="1">
            <w:r w:rsidRPr="00437E1E">
              <w:rPr>
                <w:rStyle w:val="Hyperlink"/>
                <w:noProof/>
              </w:rPr>
              <w:t>Key Vocabulary</w:t>
            </w:r>
            <w:r>
              <w:rPr>
                <w:noProof/>
                <w:webHidden/>
              </w:rPr>
              <w:tab/>
            </w:r>
            <w:r>
              <w:rPr>
                <w:noProof/>
                <w:webHidden/>
              </w:rPr>
              <w:fldChar w:fldCharType="begin"/>
            </w:r>
            <w:r>
              <w:rPr>
                <w:noProof/>
                <w:webHidden/>
              </w:rPr>
              <w:instrText xml:space="preserve"> PAGEREF _Toc235437132 \h </w:instrText>
            </w:r>
            <w:r>
              <w:rPr>
                <w:noProof/>
                <w:webHidden/>
              </w:rPr>
            </w:r>
            <w:r>
              <w:rPr>
                <w:noProof/>
                <w:webHidden/>
              </w:rPr>
              <w:fldChar w:fldCharType="separate"/>
            </w:r>
            <w:r>
              <w:rPr>
                <w:noProof/>
                <w:webHidden/>
              </w:rPr>
              <w:t>2</w:t>
            </w:r>
            <w:r>
              <w:rPr>
                <w:noProof/>
                <w:webHidden/>
              </w:rPr>
              <w:fldChar w:fldCharType="end"/>
            </w:r>
          </w:hyperlink>
        </w:p>
        <w:p w14:paraId="35DD279C" w14:textId="0A138F84" w:rsidR="00F50936" w:rsidRDefault="00F50936">
          <w:pPr>
            <w:pStyle w:val="TOC1"/>
            <w:tabs>
              <w:tab w:val="right" w:leader="dot" w:pos="10070"/>
            </w:tabs>
            <w:rPr>
              <w:noProof/>
            </w:rPr>
          </w:pPr>
          <w:hyperlink w:anchor="_Toc235437133" w:history="1">
            <w:r w:rsidRPr="00437E1E">
              <w:rPr>
                <w:rStyle w:val="Hyperlink"/>
                <w:noProof/>
              </w:rPr>
              <w:t>Lesson Timeline</w:t>
            </w:r>
            <w:r>
              <w:rPr>
                <w:noProof/>
                <w:webHidden/>
              </w:rPr>
              <w:tab/>
            </w:r>
            <w:r>
              <w:rPr>
                <w:noProof/>
                <w:webHidden/>
              </w:rPr>
              <w:fldChar w:fldCharType="begin"/>
            </w:r>
            <w:r>
              <w:rPr>
                <w:noProof/>
                <w:webHidden/>
              </w:rPr>
              <w:instrText xml:space="preserve"> PAGEREF _Toc235437133 \h </w:instrText>
            </w:r>
            <w:r>
              <w:rPr>
                <w:noProof/>
                <w:webHidden/>
              </w:rPr>
            </w:r>
            <w:r>
              <w:rPr>
                <w:noProof/>
                <w:webHidden/>
              </w:rPr>
              <w:fldChar w:fldCharType="separate"/>
            </w:r>
            <w:r>
              <w:rPr>
                <w:noProof/>
                <w:webHidden/>
              </w:rPr>
              <w:t>3</w:t>
            </w:r>
            <w:r>
              <w:rPr>
                <w:noProof/>
                <w:webHidden/>
              </w:rPr>
              <w:fldChar w:fldCharType="end"/>
            </w:r>
          </w:hyperlink>
        </w:p>
        <w:p w14:paraId="004562D1" w14:textId="56619DDE" w:rsidR="00F50936" w:rsidRDefault="00F50936">
          <w:pPr>
            <w:pStyle w:val="TOC1"/>
            <w:tabs>
              <w:tab w:val="right" w:leader="dot" w:pos="10070"/>
            </w:tabs>
            <w:rPr>
              <w:noProof/>
            </w:rPr>
          </w:pPr>
          <w:hyperlink w:anchor="_Toc235437134" w:history="1">
            <w:r w:rsidRPr="00437E1E">
              <w:rPr>
                <w:rStyle w:val="Hyperlink"/>
                <w:noProof/>
              </w:rPr>
              <w:t>Conceptual Framing</w:t>
            </w:r>
            <w:r>
              <w:rPr>
                <w:noProof/>
                <w:webHidden/>
              </w:rPr>
              <w:tab/>
            </w:r>
            <w:r>
              <w:rPr>
                <w:noProof/>
                <w:webHidden/>
              </w:rPr>
              <w:fldChar w:fldCharType="begin"/>
            </w:r>
            <w:r>
              <w:rPr>
                <w:noProof/>
                <w:webHidden/>
              </w:rPr>
              <w:instrText xml:space="preserve"> PAGEREF _Toc235437134 \h </w:instrText>
            </w:r>
            <w:r>
              <w:rPr>
                <w:noProof/>
                <w:webHidden/>
              </w:rPr>
            </w:r>
            <w:r>
              <w:rPr>
                <w:noProof/>
                <w:webHidden/>
              </w:rPr>
              <w:fldChar w:fldCharType="separate"/>
            </w:r>
            <w:r>
              <w:rPr>
                <w:noProof/>
                <w:webHidden/>
              </w:rPr>
              <w:t>4</w:t>
            </w:r>
            <w:r>
              <w:rPr>
                <w:noProof/>
                <w:webHidden/>
              </w:rPr>
              <w:fldChar w:fldCharType="end"/>
            </w:r>
          </w:hyperlink>
        </w:p>
        <w:p w14:paraId="00ECA8EC" w14:textId="5D73CEF4" w:rsidR="00F50936" w:rsidRDefault="00F50936">
          <w:pPr>
            <w:pStyle w:val="TOC1"/>
            <w:tabs>
              <w:tab w:val="right" w:leader="dot" w:pos="10070"/>
            </w:tabs>
            <w:rPr>
              <w:noProof/>
            </w:rPr>
          </w:pPr>
          <w:hyperlink w:anchor="_Toc235437135" w:history="1">
            <w:r w:rsidRPr="00437E1E">
              <w:rPr>
                <w:rStyle w:val="Hyperlink"/>
                <w:noProof/>
              </w:rPr>
              <w:t>Warm-Up: Silent vs. Loud</w:t>
            </w:r>
            <w:r>
              <w:rPr>
                <w:noProof/>
                <w:webHidden/>
              </w:rPr>
              <w:tab/>
            </w:r>
            <w:r>
              <w:rPr>
                <w:noProof/>
                <w:webHidden/>
              </w:rPr>
              <w:fldChar w:fldCharType="begin"/>
            </w:r>
            <w:r>
              <w:rPr>
                <w:noProof/>
                <w:webHidden/>
              </w:rPr>
              <w:instrText xml:space="preserve"> PAGEREF _Toc235437135 \h </w:instrText>
            </w:r>
            <w:r>
              <w:rPr>
                <w:noProof/>
                <w:webHidden/>
              </w:rPr>
            </w:r>
            <w:r>
              <w:rPr>
                <w:noProof/>
                <w:webHidden/>
              </w:rPr>
              <w:fldChar w:fldCharType="separate"/>
            </w:r>
            <w:r>
              <w:rPr>
                <w:noProof/>
                <w:webHidden/>
              </w:rPr>
              <w:t>4</w:t>
            </w:r>
            <w:r>
              <w:rPr>
                <w:noProof/>
                <w:webHidden/>
              </w:rPr>
              <w:fldChar w:fldCharType="end"/>
            </w:r>
          </w:hyperlink>
        </w:p>
        <w:p w14:paraId="121913AC" w14:textId="67944985" w:rsidR="00F50936" w:rsidRDefault="00F50936">
          <w:pPr>
            <w:pStyle w:val="TOC1"/>
            <w:tabs>
              <w:tab w:val="right" w:leader="dot" w:pos="10070"/>
            </w:tabs>
            <w:rPr>
              <w:noProof/>
            </w:rPr>
          </w:pPr>
          <w:hyperlink w:anchor="_Toc235437136" w:history="1">
            <w:r w:rsidRPr="00437E1E">
              <w:rPr>
                <w:rStyle w:val="Hyperlink"/>
                <w:noProof/>
              </w:rPr>
              <w:t>Mini-Lesson: Triggering Audio</w:t>
            </w:r>
            <w:r>
              <w:rPr>
                <w:noProof/>
                <w:webHidden/>
              </w:rPr>
              <w:tab/>
            </w:r>
            <w:r>
              <w:rPr>
                <w:noProof/>
                <w:webHidden/>
              </w:rPr>
              <w:fldChar w:fldCharType="begin"/>
            </w:r>
            <w:r>
              <w:rPr>
                <w:noProof/>
                <w:webHidden/>
              </w:rPr>
              <w:instrText xml:space="preserve"> PAGEREF _Toc235437136 \h </w:instrText>
            </w:r>
            <w:r>
              <w:rPr>
                <w:noProof/>
                <w:webHidden/>
              </w:rPr>
            </w:r>
            <w:r>
              <w:rPr>
                <w:noProof/>
                <w:webHidden/>
              </w:rPr>
              <w:fldChar w:fldCharType="separate"/>
            </w:r>
            <w:r>
              <w:rPr>
                <w:noProof/>
                <w:webHidden/>
              </w:rPr>
              <w:t>4</w:t>
            </w:r>
            <w:r>
              <w:rPr>
                <w:noProof/>
                <w:webHidden/>
              </w:rPr>
              <w:fldChar w:fldCharType="end"/>
            </w:r>
          </w:hyperlink>
        </w:p>
        <w:p w14:paraId="6714563B" w14:textId="1A876BFA" w:rsidR="00F50936" w:rsidRDefault="00F50936">
          <w:pPr>
            <w:pStyle w:val="TOC1"/>
            <w:tabs>
              <w:tab w:val="right" w:leader="dot" w:pos="10070"/>
            </w:tabs>
            <w:rPr>
              <w:noProof/>
            </w:rPr>
          </w:pPr>
          <w:hyperlink w:anchor="_Toc235437137" w:history="1">
            <w:r w:rsidRPr="00437E1E">
              <w:rPr>
                <w:rStyle w:val="Hyperlink"/>
                <w:noProof/>
              </w:rPr>
              <w:t>Mini-Lesson: Tuning Particle Systems</w:t>
            </w:r>
            <w:r>
              <w:rPr>
                <w:noProof/>
                <w:webHidden/>
              </w:rPr>
              <w:tab/>
            </w:r>
            <w:r>
              <w:rPr>
                <w:noProof/>
                <w:webHidden/>
              </w:rPr>
              <w:fldChar w:fldCharType="begin"/>
            </w:r>
            <w:r>
              <w:rPr>
                <w:noProof/>
                <w:webHidden/>
              </w:rPr>
              <w:instrText xml:space="preserve"> PAGEREF _Toc235437137 \h </w:instrText>
            </w:r>
            <w:r>
              <w:rPr>
                <w:noProof/>
                <w:webHidden/>
              </w:rPr>
            </w:r>
            <w:r>
              <w:rPr>
                <w:noProof/>
                <w:webHidden/>
              </w:rPr>
              <w:fldChar w:fldCharType="separate"/>
            </w:r>
            <w:r>
              <w:rPr>
                <w:noProof/>
                <w:webHidden/>
              </w:rPr>
              <w:t>5</w:t>
            </w:r>
            <w:r>
              <w:rPr>
                <w:noProof/>
                <w:webHidden/>
              </w:rPr>
              <w:fldChar w:fldCharType="end"/>
            </w:r>
          </w:hyperlink>
        </w:p>
        <w:p w14:paraId="123D030F" w14:textId="15F5CB36" w:rsidR="00F50936" w:rsidRDefault="00F50936">
          <w:pPr>
            <w:pStyle w:val="TOC1"/>
            <w:tabs>
              <w:tab w:val="right" w:leader="dot" w:pos="10070"/>
            </w:tabs>
            <w:rPr>
              <w:noProof/>
            </w:rPr>
          </w:pPr>
          <w:hyperlink w:anchor="_Toc235437138" w:history="1">
            <w:r w:rsidRPr="00437E1E">
              <w:rPr>
                <w:rStyle w:val="Hyperlink"/>
                <w:noProof/>
              </w:rPr>
              <w:t>Main Activity: Feedback Pass</w:t>
            </w:r>
            <w:r>
              <w:rPr>
                <w:noProof/>
                <w:webHidden/>
              </w:rPr>
              <w:tab/>
            </w:r>
            <w:r>
              <w:rPr>
                <w:noProof/>
                <w:webHidden/>
              </w:rPr>
              <w:fldChar w:fldCharType="begin"/>
            </w:r>
            <w:r>
              <w:rPr>
                <w:noProof/>
                <w:webHidden/>
              </w:rPr>
              <w:instrText xml:space="preserve"> PAGEREF _Toc235437138 \h </w:instrText>
            </w:r>
            <w:r>
              <w:rPr>
                <w:noProof/>
                <w:webHidden/>
              </w:rPr>
            </w:r>
            <w:r>
              <w:rPr>
                <w:noProof/>
                <w:webHidden/>
              </w:rPr>
              <w:fldChar w:fldCharType="separate"/>
            </w:r>
            <w:r>
              <w:rPr>
                <w:noProof/>
                <w:webHidden/>
              </w:rPr>
              <w:t>6</w:t>
            </w:r>
            <w:r>
              <w:rPr>
                <w:noProof/>
                <w:webHidden/>
              </w:rPr>
              <w:fldChar w:fldCharType="end"/>
            </w:r>
          </w:hyperlink>
        </w:p>
        <w:p w14:paraId="49AAFFF6" w14:textId="30F4D3E5" w:rsidR="00F50936" w:rsidRDefault="00F50936">
          <w:pPr>
            <w:pStyle w:val="TOC1"/>
            <w:tabs>
              <w:tab w:val="right" w:leader="dot" w:pos="10070"/>
            </w:tabs>
            <w:rPr>
              <w:noProof/>
            </w:rPr>
          </w:pPr>
          <w:hyperlink w:anchor="_Toc235437139" w:history="1">
            <w:r w:rsidRPr="00437E1E">
              <w:rPr>
                <w:rStyle w:val="Hyperlink"/>
                <w:noProof/>
              </w:rPr>
              <w:t>Peer Playtest</w:t>
            </w:r>
            <w:r>
              <w:rPr>
                <w:noProof/>
                <w:webHidden/>
              </w:rPr>
              <w:tab/>
            </w:r>
            <w:r>
              <w:rPr>
                <w:noProof/>
                <w:webHidden/>
              </w:rPr>
              <w:fldChar w:fldCharType="begin"/>
            </w:r>
            <w:r>
              <w:rPr>
                <w:noProof/>
                <w:webHidden/>
              </w:rPr>
              <w:instrText xml:space="preserve"> PAGEREF _Toc235437139 \h </w:instrText>
            </w:r>
            <w:r>
              <w:rPr>
                <w:noProof/>
                <w:webHidden/>
              </w:rPr>
            </w:r>
            <w:r>
              <w:rPr>
                <w:noProof/>
                <w:webHidden/>
              </w:rPr>
              <w:fldChar w:fldCharType="separate"/>
            </w:r>
            <w:r>
              <w:rPr>
                <w:noProof/>
                <w:webHidden/>
              </w:rPr>
              <w:t>6</w:t>
            </w:r>
            <w:r>
              <w:rPr>
                <w:noProof/>
                <w:webHidden/>
              </w:rPr>
              <w:fldChar w:fldCharType="end"/>
            </w:r>
          </w:hyperlink>
        </w:p>
        <w:p w14:paraId="402A4BF8" w14:textId="14158250" w:rsidR="00F50936" w:rsidRDefault="00F50936">
          <w:pPr>
            <w:pStyle w:val="TOC1"/>
            <w:tabs>
              <w:tab w:val="right" w:leader="dot" w:pos="10070"/>
            </w:tabs>
            <w:rPr>
              <w:noProof/>
            </w:rPr>
          </w:pPr>
          <w:hyperlink w:anchor="_Toc235437140" w:history="1">
            <w:r w:rsidRPr="00437E1E">
              <w:rPr>
                <w:rStyle w:val="Hyperlink"/>
                <w:noProof/>
              </w:rPr>
              <w:t>Differentiation</w:t>
            </w:r>
            <w:r>
              <w:rPr>
                <w:noProof/>
                <w:webHidden/>
              </w:rPr>
              <w:tab/>
            </w:r>
            <w:r>
              <w:rPr>
                <w:noProof/>
                <w:webHidden/>
              </w:rPr>
              <w:fldChar w:fldCharType="begin"/>
            </w:r>
            <w:r>
              <w:rPr>
                <w:noProof/>
                <w:webHidden/>
              </w:rPr>
              <w:instrText xml:space="preserve"> PAGEREF _Toc235437140 \h </w:instrText>
            </w:r>
            <w:r>
              <w:rPr>
                <w:noProof/>
                <w:webHidden/>
              </w:rPr>
            </w:r>
            <w:r>
              <w:rPr>
                <w:noProof/>
                <w:webHidden/>
              </w:rPr>
              <w:fldChar w:fldCharType="separate"/>
            </w:r>
            <w:r>
              <w:rPr>
                <w:noProof/>
                <w:webHidden/>
              </w:rPr>
              <w:t>7</w:t>
            </w:r>
            <w:r>
              <w:rPr>
                <w:noProof/>
                <w:webHidden/>
              </w:rPr>
              <w:fldChar w:fldCharType="end"/>
            </w:r>
          </w:hyperlink>
        </w:p>
        <w:p w14:paraId="31B14D80" w14:textId="40D744A6" w:rsidR="00F50936" w:rsidRDefault="00F50936">
          <w:pPr>
            <w:pStyle w:val="TOC1"/>
            <w:tabs>
              <w:tab w:val="right" w:leader="dot" w:pos="10070"/>
            </w:tabs>
            <w:rPr>
              <w:noProof/>
            </w:rPr>
          </w:pPr>
          <w:hyperlink w:anchor="_Toc235437141" w:history="1">
            <w:r w:rsidRPr="00437E1E">
              <w:rPr>
                <w:rStyle w:val="Hyperlink"/>
                <w:noProof/>
              </w:rPr>
              <w:t>Closing Notes for Facilitators</w:t>
            </w:r>
            <w:r>
              <w:rPr>
                <w:noProof/>
                <w:webHidden/>
              </w:rPr>
              <w:tab/>
            </w:r>
            <w:r>
              <w:rPr>
                <w:noProof/>
                <w:webHidden/>
              </w:rPr>
              <w:fldChar w:fldCharType="begin"/>
            </w:r>
            <w:r>
              <w:rPr>
                <w:noProof/>
                <w:webHidden/>
              </w:rPr>
              <w:instrText xml:space="preserve"> PAGEREF _Toc235437141 \h </w:instrText>
            </w:r>
            <w:r>
              <w:rPr>
                <w:noProof/>
                <w:webHidden/>
              </w:rPr>
            </w:r>
            <w:r>
              <w:rPr>
                <w:noProof/>
                <w:webHidden/>
              </w:rPr>
              <w:fldChar w:fldCharType="separate"/>
            </w:r>
            <w:r>
              <w:rPr>
                <w:noProof/>
                <w:webHidden/>
              </w:rPr>
              <w:t>7</w:t>
            </w:r>
            <w:r>
              <w:rPr>
                <w:noProof/>
                <w:webHidden/>
              </w:rPr>
              <w:fldChar w:fldCharType="end"/>
            </w:r>
          </w:hyperlink>
        </w:p>
        <w:p w14:paraId="07F0471B" w14:textId="54896D85" w:rsidR="00F50936" w:rsidRDefault="00F50936">
          <w:r>
            <w:rPr>
              <w:b/>
              <w:bCs/>
              <w:noProof/>
            </w:rPr>
            <w:fldChar w:fldCharType="end"/>
          </w:r>
        </w:p>
      </w:sdtContent>
    </w:sdt>
    <w:p w14:paraId="337D94EA" w14:textId="77777777" w:rsidR="0068481E" w:rsidRDefault="0068481E" w:rsidP="0068481E">
      <w:pPr>
        <w:pStyle w:val="Heading1"/>
        <w:rPr>
          <w:color w:val="000000" w:themeColor="text1"/>
        </w:rPr>
      </w:pPr>
    </w:p>
    <w:p w14:paraId="338BFDAE" w14:textId="77777777" w:rsidR="00F50936" w:rsidRDefault="00F50936">
      <w:pPr>
        <w:rPr>
          <w:color w:val="000000" w:themeColor="text1"/>
          <w:sz w:val="32"/>
          <w:szCs w:val="32"/>
        </w:rPr>
      </w:pPr>
      <w:bookmarkStart w:id="0" w:name="_Toc235437130"/>
      <w:r>
        <w:rPr>
          <w:color w:val="000000" w:themeColor="text1"/>
        </w:rPr>
        <w:br w:type="page"/>
      </w:r>
    </w:p>
    <w:p w14:paraId="7D133CAC" w14:textId="5212BA90" w:rsidR="0062239A" w:rsidRPr="0068481E" w:rsidRDefault="00000000" w:rsidP="0068481E">
      <w:pPr>
        <w:pStyle w:val="Heading1"/>
        <w:rPr>
          <w:color w:val="000000" w:themeColor="text1"/>
        </w:rPr>
      </w:pPr>
      <w:r w:rsidRPr="0068481E">
        <w:rPr>
          <w:color w:val="000000" w:themeColor="text1"/>
        </w:rPr>
        <w:lastRenderedPageBreak/>
        <w:t>Learning Objectives</w:t>
      </w:r>
      <w:bookmarkEnd w:id="0"/>
    </w:p>
    <w:p w14:paraId="660B91B6" w14:textId="77777777" w:rsidR="0062239A" w:rsidRDefault="00000000">
      <w:pPr>
        <w:pStyle w:val="ListParagraph"/>
        <w:numPr>
          <w:ilvl w:val="0"/>
          <w:numId w:val="2"/>
        </w:numPr>
        <w:spacing w:after="80"/>
      </w:pPr>
      <w:r>
        <w:t>Trigger sound effects and particle bursts from existing gameplay events (collisions, triggers, state changes)</w:t>
      </w:r>
    </w:p>
    <w:p w14:paraId="64E1DD4A" w14:textId="77777777" w:rsidR="0062239A" w:rsidRDefault="00000000">
      <w:pPr>
        <w:pStyle w:val="ListParagraph"/>
        <w:numPr>
          <w:ilvl w:val="0"/>
          <w:numId w:val="2"/>
        </w:numPr>
        <w:spacing w:after="80"/>
      </w:pPr>
      <w:r>
        <w:t>Tune particle system parameters (rate, lifetime, velocity) to match the feel of an action</w:t>
      </w:r>
    </w:p>
    <w:p w14:paraId="47F3487C" w14:textId="77777777" w:rsidR="0062239A" w:rsidRDefault="00000000">
      <w:pPr>
        <w:pStyle w:val="ListParagraph"/>
        <w:numPr>
          <w:ilvl w:val="0"/>
          <w:numId w:val="2"/>
        </w:numPr>
        <w:spacing w:after="80"/>
      </w:pPr>
      <w:r>
        <w:t>Evaluate whether an added effect clarifies or clutters the player's understanding of what happened</w:t>
      </w:r>
    </w:p>
    <w:p w14:paraId="60C115E0" w14:textId="77777777" w:rsidR="008809BC" w:rsidRDefault="008809BC" w:rsidP="008809BC">
      <w:pPr>
        <w:pStyle w:val="Heading1"/>
        <w:rPr>
          <w:color w:val="000000" w:themeColor="text1"/>
        </w:rPr>
      </w:pPr>
    </w:p>
    <w:p w14:paraId="5B308666" w14:textId="1132B11B" w:rsidR="0062239A" w:rsidRPr="008809BC" w:rsidRDefault="00000000" w:rsidP="008809BC">
      <w:pPr>
        <w:pStyle w:val="Heading1"/>
        <w:rPr>
          <w:color w:val="000000" w:themeColor="text1"/>
        </w:rPr>
      </w:pPr>
      <w:bookmarkStart w:id="1" w:name="_Toc235437131"/>
      <w:r w:rsidRPr="008809BC">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1600"/>
        <w:gridCol w:w="8180"/>
      </w:tblGrid>
      <w:tr w:rsidR="0062239A" w:rsidRPr="008809BC" w14:paraId="3F859980" w14:textId="77777777" w:rsidTr="008809BC">
        <w:trPr>
          <w:tblHeader/>
        </w:trPr>
        <w:tc>
          <w:tcPr>
            <w:tcW w:w="1600" w:type="dxa"/>
            <w:tcMar>
              <w:top w:w="100" w:type="dxa"/>
              <w:left w:w="120" w:type="dxa"/>
              <w:bottom w:w="100" w:type="dxa"/>
              <w:right w:w="120" w:type="dxa"/>
            </w:tcMar>
            <w:vAlign w:val="center"/>
          </w:tcPr>
          <w:p w14:paraId="6FA0F096" w14:textId="77777777" w:rsidR="0062239A" w:rsidRPr="008809BC" w:rsidRDefault="00000000">
            <w:pPr>
              <w:rPr>
                <w:color w:val="000000" w:themeColor="text1"/>
              </w:rPr>
            </w:pPr>
            <w:r w:rsidRPr="008809BC">
              <w:rPr>
                <w:b/>
                <w:bCs/>
                <w:color w:val="000000" w:themeColor="text1"/>
                <w:sz w:val="21"/>
                <w:szCs w:val="21"/>
              </w:rPr>
              <w:t>Framework</w:t>
            </w:r>
          </w:p>
        </w:tc>
        <w:tc>
          <w:tcPr>
            <w:tcW w:w="8180" w:type="dxa"/>
            <w:tcMar>
              <w:top w:w="100" w:type="dxa"/>
              <w:left w:w="120" w:type="dxa"/>
              <w:bottom w:w="100" w:type="dxa"/>
              <w:right w:w="120" w:type="dxa"/>
            </w:tcMar>
            <w:vAlign w:val="center"/>
          </w:tcPr>
          <w:p w14:paraId="0C3A9C29" w14:textId="77777777" w:rsidR="0062239A" w:rsidRPr="008809BC" w:rsidRDefault="00000000">
            <w:pPr>
              <w:rPr>
                <w:color w:val="000000" w:themeColor="text1"/>
              </w:rPr>
            </w:pPr>
            <w:r w:rsidRPr="008809BC">
              <w:rPr>
                <w:b/>
                <w:bCs/>
                <w:color w:val="000000" w:themeColor="text1"/>
                <w:sz w:val="21"/>
                <w:szCs w:val="21"/>
              </w:rPr>
              <w:t>Alignment</w:t>
            </w:r>
          </w:p>
        </w:tc>
      </w:tr>
      <w:tr w:rsidR="0062239A" w:rsidRPr="008809BC" w14:paraId="139062A4" w14:textId="77777777" w:rsidTr="008809BC">
        <w:tc>
          <w:tcPr>
            <w:tcW w:w="1600" w:type="dxa"/>
            <w:tcMar>
              <w:top w:w="100" w:type="dxa"/>
              <w:left w:w="120" w:type="dxa"/>
              <w:bottom w:w="100" w:type="dxa"/>
              <w:right w:w="120" w:type="dxa"/>
            </w:tcMar>
            <w:vAlign w:val="center"/>
          </w:tcPr>
          <w:p w14:paraId="035E9DB8" w14:textId="77777777" w:rsidR="0062239A" w:rsidRPr="008809BC" w:rsidRDefault="00000000">
            <w:pPr>
              <w:rPr>
                <w:color w:val="000000" w:themeColor="text1"/>
              </w:rPr>
            </w:pPr>
            <w:r w:rsidRPr="008809BC">
              <w:rPr>
                <w:b/>
                <w:bCs/>
                <w:color w:val="000000" w:themeColor="text1"/>
                <w:sz w:val="21"/>
                <w:szCs w:val="21"/>
              </w:rPr>
              <w:t>CSTA</w:t>
            </w:r>
          </w:p>
        </w:tc>
        <w:tc>
          <w:tcPr>
            <w:tcW w:w="8180" w:type="dxa"/>
            <w:tcMar>
              <w:top w:w="100" w:type="dxa"/>
              <w:left w:w="120" w:type="dxa"/>
              <w:bottom w:w="100" w:type="dxa"/>
              <w:right w:w="120" w:type="dxa"/>
            </w:tcMar>
            <w:vAlign w:val="center"/>
          </w:tcPr>
          <w:p w14:paraId="5FD543A1" w14:textId="77777777" w:rsidR="0062239A" w:rsidRPr="008809BC" w:rsidRDefault="00000000">
            <w:pPr>
              <w:rPr>
                <w:color w:val="000000" w:themeColor="text1"/>
              </w:rPr>
            </w:pPr>
            <w:r w:rsidRPr="008809BC">
              <w:rPr>
                <w:color w:val="000000" w:themeColor="text1"/>
                <w:sz w:val="21"/>
                <w:szCs w:val="21"/>
              </w:rPr>
              <w:t>3A-AP-17 (test and refine a computational artifact using structured, peer-informed feedback); 3A-AP-13 (create prototypes using systematic algorithm design and appropriate iteration); 2-AP-13 (design and iterate on programs meant for people beyond the classroom)</w:t>
            </w:r>
          </w:p>
        </w:tc>
      </w:tr>
      <w:tr w:rsidR="0062239A" w:rsidRPr="008809BC" w14:paraId="69A0D114" w14:textId="77777777" w:rsidTr="008809BC">
        <w:tc>
          <w:tcPr>
            <w:tcW w:w="1600" w:type="dxa"/>
            <w:tcMar>
              <w:top w:w="100" w:type="dxa"/>
              <w:left w:w="120" w:type="dxa"/>
              <w:bottom w:w="100" w:type="dxa"/>
              <w:right w:w="120" w:type="dxa"/>
            </w:tcMar>
            <w:vAlign w:val="center"/>
          </w:tcPr>
          <w:p w14:paraId="2524D751" w14:textId="77777777" w:rsidR="0062239A" w:rsidRPr="008809BC" w:rsidRDefault="00000000">
            <w:pPr>
              <w:rPr>
                <w:color w:val="000000" w:themeColor="text1"/>
              </w:rPr>
            </w:pPr>
            <w:r w:rsidRPr="008809BC">
              <w:rPr>
                <w:b/>
                <w:bCs/>
                <w:color w:val="000000" w:themeColor="text1"/>
                <w:sz w:val="21"/>
                <w:szCs w:val="21"/>
              </w:rPr>
              <w:t>CCSS Math</w:t>
            </w:r>
          </w:p>
        </w:tc>
        <w:tc>
          <w:tcPr>
            <w:tcW w:w="8180" w:type="dxa"/>
            <w:tcMar>
              <w:top w:w="100" w:type="dxa"/>
              <w:left w:w="120" w:type="dxa"/>
              <w:bottom w:w="100" w:type="dxa"/>
              <w:right w:w="120" w:type="dxa"/>
            </w:tcMar>
            <w:vAlign w:val="center"/>
          </w:tcPr>
          <w:p w14:paraId="1164F893" w14:textId="77777777" w:rsidR="0062239A" w:rsidRPr="008809BC" w:rsidRDefault="00000000">
            <w:pPr>
              <w:rPr>
                <w:color w:val="000000" w:themeColor="text1"/>
              </w:rPr>
            </w:pPr>
            <w:r w:rsidRPr="008809BC">
              <w:rPr>
                <w:color w:val="000000" w:themeColor="text1"/>
                <w:sz w:val="21"/>
                <w:szCs w:val="21"/>
              </w:rPr>
              <w:t xml:space="preserve">6.RP.A.3 / </w:t>
            </w:r>
            <w:proofErr w:type="gramStart"/>
            <w:r w:rsidRPr="008809BC">
              <w:rPr>
                <w:color w:val="000000" w:themeColor="text1"/>
                <w:sz w:val="21"/>
                <w:szCs w:val="21"/>
              </w:rPr>
              <w:t>7.RP.A.</w:t>
            </w:r>
            <w:proofErr w:type="gramEnd"/>
            <w:r w:rsidRPr="008809BC">
              <w:rPr>
                <w:color w:val="000000" w:themeColor="text1"/>
                <w:sz w:val="21"/>
                <w:szCs w:val="21"/>
              </w:rPr>
              <w:t>2 (reasoning about rates — particles emitted per second, decay over lifetime); MP.4 (model a physical process — particle motion — with mathematical parameters)</w:t>
            </w:r>
          </w:p>
        </w:tc>
      </w:tr>
      <w:tr w:rsidR="0062239A" w:rsidRPr="008809BC" w14:paraId="175C9D22" w14:textId="77777777" w:rsidTr="008809BC">
        <w:tc>
          <w:tcPr>
            <w:tcW w:w="1600" w:type="dxa"/>
            <w:tcMar>
              <w:top w:w="100" w:type="dxa"/>
              <w:left w:w="120" w:type="dxa"/>
              <w:bottom w:w="100" w:type="dxa"/>
              <w:right w:w="120" w:type="dxa"/>
            </w:tcMar>
            <w:vAlign w:val="center"/>
          </w:tcPr>
          <w:p w14:paraId="5981D683" w14:textId="77777777" w:rsidR="0062239A" w:rsidRPr="008809BC" w:rsidRDefault="00000000">
            <w:pPr>
              <w:rPr>
                <w:color w:val="000000" w:themeColor="text1"/>
              </w:rPr>
            </w:pPr>
            <w:r w:rsidRPr="008809BC">
              <w:rPr>
                <w:b/>
                <w:bCs/>
                <w:color w:val="000000" w:themeColor="text1"/>
                <w:sz w:val="21"/>
                <w:szCs w:val="21"/>
              </w:rPr>
              <w:t>NGSS Practice</w:t>
            </w:r>
          </w:p>
        </w:tc>
        <w:tc>
          <w:tcPr>
            <w:tcW w:w="8180" w:type="dxa"/>
            <w:tcMar>
              <w:top w:w="100" w:type="dxa"/>
              <w:left w:w="120" w:type="dxa"/>
              <w:bottom w:w="100" w:type="dxa"/>
              <w:right w:w="120" w:type="dxa"/>
            </w:tcMar>
            <w:vAlign w:val="center"/>
          </w:tcPr>
          <w:p w14:paraId="650F4F28" w14:textId="77777777" w:rsidR="0062239A" w:rsidRPr="008809BC" w:rsidRDefault="00000000">
            <w:pPr>
              <w:rPr>
                <w:color w:val="000000" w:themeColor="text1"/>
              </w:rPr>
            </w:pPr>
            <w:r w:rsidRPr="008809BC">
              <w:rPr>
                <w:color w:val="000000" w:themeColor="text1"/>
                <w:sz w:val="21"/>
                <w:szCs w:val="21"/>
              </w:rPr>
              <w:t>Analyzing and Interpreting Data (comparing peer-survey responses across an A/B condition); Constructing Explanations (justifying whether an effect improved clarity, using evidence rather than preference alone)</w:t>
            </w:r>
          </w:p>
        </w:tc>
      </w:tr>
      <w:tr w:rsidR="0062239A" w:rsidRPr="008809BC" w14:paraId="78D16C82" w14:textId="77777777" w:rsidTr="008809BC">
        <w:tc>
          <w:tcPr>
            <w:tcW w:w="1600" w:type="dxa"/>
            <w:tcMar>
              <w:top w:w="100" w:type="dxa"/>
              <w:left w:w="120" w:type="dxa"/>
              <w:bottom w:w="100" w:type="dxa"/>
              <w:right w:w="120" w:type="dxa"/>
            </w:tcMar>
            <w:vAlign w:val="center"/>
          </w:tcPr>
          <w:p w14:paraId="5704CE88" w14:textId="77777777" w:rsidR="0062239A" w:rsidRPr="008809BC" w:rsidRDefault="00000000">
            <w:pPr>
              <w:rPr>
                <w:color w:val="000000" w:themeColor="text1"/>
              </w:rPr>
            </w:pPr>
            <w:r w:rsidRPr="008809BC">
              <w:rPr>
                <w:b/>
                <w:bCs/>
                <w:color w:val="000000" w:themeColor="text1"/>
                <w:sz w:val="21"/>
                <w:szCs w:val="21"/>
              </w:rPr>
              <w:t>ISTE</w:t>
            </w:r>
          </w:p>
        </w:tc>
        <w:tc>
          <w:tcPr>
            <w:tcW w:w="8180" w:type="dxa"/>
            <w:tcMar>
              <w:top w:w="100" w:type="dxa"/>
              <w:left w:w="120" w:type="dxa"/>
              <w:bottom w:w="100" w:type="dxa"/>
              <w:right w:w="120" w:type="dxa"/>
            </w:tcMar>
            <w:vAlign w:val="center"/>
          </w:tcPr>
          <w:p w14:paraId="6E74258C" w14:textId="77777777" w:rsidR="0062239A" w:rsidRPr="008809BC" w:rsidRDefault="00000000">
            <w:pPr>
              <w:rPr>
                <w:color w:val="000000" w:themeColor="text1"/>
              </w:rPr>
            </w:pPr>
            <w:r w:rsidRPr="008809BC">
              <w:rPr>
                <w:color w:val="000000" w:themeColor="text1"/>
                <w:sz w:val="21"/>
                <w:szCs w:val="21"/>
              </w:rPr>
              <w:t>1.5 Computational Thinker (collects and analyzes data — the peer survey — to inform a design decision); 1.6 Creative Communicator (chooses appropriate audio/visual tools to communicate an idea clearly)</w:t>
            </w:r>
          </w:p>
        </w:tc>
      </w:tr>
    </w:tbl>
    <w:p w14:paraId="37EC409B" w14:textId="77777777" w:rsidR="008809BC" w:rsidRDefault="008809BC" w:rsidP="008809BC">
      <w:pPr>
        <w:pStyle w:val="Heading1"/>
        <w:rPr>
          <w:color w:val="000000" w:themeColor="text1"/>
        </w:rPr>
      </w:pPr>
    </w:p>
    <w:p w14:paraId="1CD2DBE7" w14:textId="767314A7" w:rsidR="0062239A" w:rsidRPr="008809BC" w:rsidRDefault="00000000" w:rsidP="008809BC">
      <w:pPr>
        <w:pStyle w:val="Heading1"/>
        <w:rPr>
          <w:color w:val="000000" w:themeColor="text1"/>
        </w:rPr>
      </w:pPr>
      <w:bookmarkStart w:id="2" w:name="_Toc235437132"/>
      <w:r w:rsidRPr="008809BC">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200"/>
        <w:gridCol w:w="7580"/>
      </w:tblGrid>
      <w:tr w:rsidR="0062239A" w:rsidRPr="008809BC" w14:paraId="76AEAB5B" w14:textId="77777777" w:rsidTr="008809BC">
        <w:trPr>
          <w:tblHeader/>
        </w:trPr>
        <w:tc>
          <w:tcPr>
            <w:tcW w:w="2200" w:type="dxa"/>
            <w:tcMar>
              <w:top w:w="100" w:type="dxa"/>
              <w:left w:w="120" w:type="dxa"/>
              <w:bottom w:w="100" w:type="dxa"/>
              <w:right w:w="120" w:type="dxa"/>
            </w:tcMar>
            <w:vAlign w:val="center"/>
          </w:tcPr>
          <w:p w14:paraId="604AF632" w14:textId="77777777" w:rsidR="0062239A" w:rsidRPr="008809BC" w:rsidRDefault="00000000">
            <w:pPr>
              <w:rPr>
                <w:color w:val="000000" w:themeColor="text1"/>
              </w:rPr>
            </w:pPr>
            <w:r w:rsidRPr="008809BC">
              <w:rPr>
                <w:b/>
                <w:bCs/>
                <w:color w:val="000000" w:themeColor="text1"/>
                <w:sz w:val="21"/>
                <w:szCs w:val="21"/>
              </w:rPr>
              <w:t>Term</w:t>
            </w:r>
          </w:p>
        </w:tc>
        <w:tc>
          <w:tcPr>
            <w:tcW w:w="7580" w:type="dxa"/>
            <w:tcMar>
              <w:top w:w="100" w:type="dxa"/>
              <w:left w:w="120" w:type="dxa"/>
              <w:bottom w:w="100" w:type="dxa"/>
              <w:right w:w="120" w:type="dxa"/>
            </w:tcMar>
            <w:vAlign w:val="center"/>
          </w:tcPr>
          <w:p w14:paraId="36D3CEBB" w14:textId="77777777" w:rsidR="0062239A" w:rsidRPr="008809BC" w:rsidRDefault="00000000">
            <w:pPr>
              <w:rPr>
                <w:color w:val="000000" w:themeColor="text1"/>
              </w:rPr>
            </w:pPr>
            <w:r w:rsidRPr="008809BC">
              <w:rPr>
                <w:b/>
                <w:bCs/>
                <w:color w:val="000000" w:themeColor="text1"/>
                <w:sz w:val="21"/>
                <w:szCs w:val="21"/>
              </w:rPr>
              <w:t>Working Definition</w:t>
            </w:r>
          </w:p>
        </w:tc>
      </w:tr>
      <w:tr w:rsidR="0062239A" w:rsidRPr="008809BC" w14:paraId="755ECC27" w14:textId="77777777" w:rsidTr="008809BC">
        <w:tc>
          <w:tcPr>
            <w:tcW w:w="2200" w:type="dxa"/>
            <w:tcMar>
              <w:top w:w="100" w:type="dxa"/>
              <w:left w:w="120" w:type="dxa"/>
              <w:bottom w:w="100" w:type="dxa"/>
              <w:right w:w="120" w:type="dxa"/>
            </w:tcMar>
            <w:vAlign w:val="center"/>
          </w:tcPr>
          <w:p w14:paraId="25F0B094" w14:textId="77777777" w:rsidR="0062239A" w:rsidRPr="008809BC" w:rsidRDefault="00000000">
            <w:pPr>
              <w:rPr>
                <w:color w:val="000000" w:themeColor="text1"/>
              </w:rPr>
            </w:pPr>
            <w:r w:rsidRPr="008809BC">
              <w:rPr>
                <w:b/>
                <w:bCs/>
                <w:color w:val="000000" w:themeColor="text1"/>
                <w:sz w:val="21"/>
                <w:szCs w:val="21"/>
              </w:rPr>
              <w:t>Feedback (game design)</w:t>
            </w:r>
          </w:p>
        </w:tc>
        <w:tc>
          <w:tcPr>
            <w:tcW w:w="7580" w:type="dxa"/>
            <w:tcMar>
              <w:top w:w="100" w:type="dxa"/>
              <w:left w:w="120" w:type="dxa"/>
              <w:bottom w:w="100" w:type="dxa"/>
              <w:right w:w="120" w:type="dxa"/>
            </w:tcMar>
            <w:vAlign w:val="center"/>
          </w:tcPr>
          <w:p w14:paraId="1DB2F49C" w14:textId="77777777" w:rsidR="0062239A" w:rsidRPr="008809BC" w:rsidRDefault="00000000">
            <w:pPr>
              <w:rPr>
                <w:color w:val="000000" w:themeColor="text1"/>
              </w:rPr>
            </w:pPr>
            <w:r w:rsidRPr="008809BC">
              <w:rPr>
                <w:color w:val="000000" w:themeColor="text1"/>
                <w:sz w:val="21"/>
                <w:szCs w:val="21"/>
              </w:rPr>
              <w:t>Any signal — sound, visual, animation — that tells the player something happened. Distinct from “feedback” in the critique sense used elsewhere in the course.</w:t>
            </w:r>
          </w:p>
        </w:tc>
      </w:tr>
      <w:tr w:rsidR="0062239A" w:rsidRPr="008809BC" w14:paraId="20D10A5B" w14:textId="77777777" w:rsidTr="008809BC">
        <w:tc>
          <w:tcPr>
            <w:tcW w:w="2200" w:type="dxa"/>
            <w:tcMar>
              <w:top w:w="100" w:type="dxa"/>
              <w:left w:w="120" w:type="dxa"/>
              <w:bottom w:w="100" w:type="dxa"/>
              <w:right w:w="120" w:type="dxa"/>
            </w:tcMar>
            <w:vAlign w:val="center"/>
          </w:tcPr>
          <w:p w14:paraId="50CAD8F2" w14:textId="77777777" w:rsidR="0062239A" w:rsidRPr="008809BC" w:rsidRDefault="00000000">
            <w:pPr>
              <w:rPr>
                <w:color w:val="000000" w:themeColor="text1"/>
              </w:rPr>
            </w:pPr>
            <w:proofErr w:type="spellStart"/>
            <w:r w:rsidRPr="008809BC">
              <w:rPr>
                <w:b/>
                <w:bCs/>
                <w:color w:val="000000" w:themeColor="text1"/>
                <w:sz w:val="21"/>
                <w:szCs w:val="21"/>
              </w:rPr>
              <w:t>PlayOneShot</w:t>
            </w:r>
            <w:proofErr w:type="spellEnd"/>
          </w:p>
        </w:tc>
        <w:tc>
          <w:tcPr>
            <w:tcW w:w="7580" w:type="dxa"/>
            <w:tcMar>
              <w:top w:w="100" w:type="dxa"/>
              <w:left w:w="120" w:type="dxa"/>
              <w:bottom w:w="100" w:type="dxa"/>
              <w:right w:w="120" w:type="dxa"/>
            </w:tcMar>
            <w:vAlign w:val="center"/>
          </w:tcPr>
          <w:p w14:paraId="10F1A198" w14:textId="77777777" w:rsidR="0062239A" w:rsidRPr="008809BC" w:rsidRDefault="00000000">
            <w:pPr>
              <w:rPr>
                <w:color w:val="000000" w:themeColor="text1"/>
              </w:rPr>
            </w:pPr>
            <w:r w:rsidRPr="008809BC">
              <w:rPr>
                <w:color w:val="000000" w:themeColor="text1"/>
                <w:sz w:val="21"/>
                <w:szCs w:val="21"/>
              </w:rPr>
              <w:t xml:space="preserve">An </w:t>
            </w:r>
            <w:proofErr w:type="spellStart"/>
            <w:r w:rsidRPr="008809BC">
              <w:rPr>
                <w:color w:val="000000" w:themeColor="text1"/>
                <w:sz w:val="21"/>
                <w:szCs w:val="21"/>
              </w:rPr>
              <w:t>AudioSource</w:t>
            </w:r>
            <w:proofErr w:type="spellEnd"/>
            <w:r w:rsidRPr="008809BC">
              <w:rPr>
                <w:color w:val="000000" w:themeColor="text1"/>
                <w:sz w:val="21"/>
                <w:szCs w:val="21"/>
              </w:rPr>
              <w:t xml:space="preserve"> method that fires a clip once, immediately, without interrupting or being interrupted by other sounds already playing on that source.</w:t>
            </w:r>
          </w:p>
        </w:tc>
      </w:tr>
      <w:tr w:rsidR="0062239A" w:rsidRPr="008809BC" w14:paraId="70B52490" w14:textId="77777777" w:rsidTr="008809BC">
        <w:tc>
          <w:tcPr>
            <w:tcW w:w="2200" w:type="dxa"/>
            <w:tcMar>
              <w:top w:w="100" w:type="dxa"/>
              <w:left w:w="120" w:type="dxa"/>
              <w:bottom w:w="100" w:type="dxa"/>
              <w:right w:w="120" w:type="dxa"/>
            </w:tcMar>
            <w:vAlign w:val="center"/>
          </w:tcPr>
          <w:p w14:paraId="0E86F923" w14:textId="77777777" w:rsidR="0062239A" w:rsidRPr="008809BC" w:rsidRDefault="00000000">
            <w:pPr>
              <w:rPr>
                <w:color w:val="000000" w:themeColor="text1"/>
              </w:rPr>
            </w:pPr>
            <w:r w:rsidRPr="008809BC">
              <w:rPr>
                <w:b/>
                <w:bCs/>
                <w:color w:val="000000" w:themeColor="text1"/>
                <w:sz w:val="21"/>
                <w:szCs w:val="21"/>
              </w:rPr>
              <w:t>Emission rate</w:t>
            </w:r>
          </w:p>
        </w:tc>
        <w:tc>
          <w:tcPr>
            <w:tcW w:w="7580" w:type="dxa"/>
            <w:tcMar>
              <w:top w:w="100" w:type="dxa"/>
              <w:left w:w="120" w:type="dxa"/>
              <w:bottom w:w="100" w:type="dxa"/>
              <w:right w:w="120" w:type="dxa"/>
            </w:tcMar>
            <w:vAlign w:val="center"/>
          </w:tcPr>
          <w:p w14:paraId="6B107068" w14:textId="77777777" w:rsidR="0062239A" w:rsidRPr="008809BC" w:rsidRDefault="00000000">
            <w:pPr>
              <w:rPr>
                <w:color w:val="000000" w:themeColor="text1"/>
              </w:rPr>
            </w:pPr>
            <w:r w:rsidRPr="008809BC">
              <w:rPr>
                <w:color w:val="000000" w:themeColor="text1"/>
                <w:sz w:val="21"/>
                <w:szCs w:val="21"/>
              </w:rPr>
              <w:t xml:space="preserve">How many particles a </w:t>
            </w:r>
            <w:proofErr w:type="spellStart"/>
            <w:r w:rsidRPr="008809BC">
              <w:rPr>
                <w:color w:val="000000" w:themeColor="text1"/>
                <w:sz w:val="21"/>
                <w:szCs w:val="21"/>
              </w:rPr>
              <w:t>ParticleSystem</w:t>
            </w:r>
            <w:proofErr w:type="spellEnd"/>
            <w:r w:rsidRPr="008809BC">
              <w:rPr>
                <w:color w:val="000000" w:themeColor="text1"/>
                <w:sz w:val="21"/>
                <w:szCs w:val="21"/>
              </w:rPr>
              <w:t xml:space="preserve"> spawns per second (or per burst) — the main control over how “dense” an effect feels.</w:t>
            </w:r>
          </w:p>
        </w:tc>
      </w:tr>
      <w:tr w:rsidR="0062239A" w:rsidRPr="008809BC" w14:paraId="566E08EC" w14:textId="77777777" w:rsidTr="008809BC">
        <w:tc>
          <w:tcPr>
            <w:tcW w:w="2200" w:type="dxa"/>
            <w:tcMar>
              <w:top w:w="100" w:type="dxa"/>
              <w:left w:w="120" w:type="dxa"/>
              <w:bottom w:w="100" w:type="dxa"/>
              <w:right w:w="120" w:type="dxa"/>
            </w:tcMar>
            <w:vAlign w:val="center"/>
          </w:tcPr>
          <w:p w14:paraId="70489FF8" w14:textId="77777777" w:rsidR="0062239A" w:rsidRPr="008809BC" w:rsidRDefault="00000000">
            <w:pPr>
              <w:rPr>
                <w:color w:val="000000" w:themeColor="text1"/>
              </w:rPr>
            </w:pPr>
            <w:r w:rsidRPr="008809BC">
              <w:rPr>
                <w:b/>
                <w:bCs/>
                <w:color w:val="000000" w:themeColor="text1"/>
                <w:sz w:val="21"/>
                <w:szCs w:val="21"/>
              </w:rPr>
              <w:t>Particle lifetime</w:t>
            </w:r>
          </w:p>
        </w:tc>
        <w:tc>
          <w:tcPr>
            <w:tcW w:w="7580" w:type="dxa"/>
            <w:tcMar>
              <w:top w:w="100" w:type="dxa"/>
              <w:left w:w="120" w:type="dxa"/>
              <w:bottom w:w="100" w:type="dxa"/>
              <w:right w:w="120" w:type="dxa"/>
            </w:tcMar>
            <w:vAlign w:val="center"/>
          </w:tcPr>
          <w:p w14:paraId="2D2DF072" w14:textId="77777777" w:rsidR="0062239A" w:rsidRPr="008809BC" w:rsidRDefault="00000000">
            <w:pPr>
              <w:rPr>
                <w:color w:val="000000" w:themeColor="text1"/>
              </w:rPr>
            </w:pPr>
            <w:r w:rsidRPr="008809BC">
              <w:rPr>
                <w:color w:val="000000" w:themeColor="text1"/>
                <w:sz w:val="21"/>
                <w:szCs w:val="21"/>
              </w:rPr>
              <w:t>How long, in seconds, a single particle exists before disappearing — controls whether an effect feels like a quick flash or a lingering cloud.</w:t>
            </w:r>
          </w:p>
        </w:tc>
      </w:tr>
      <w:tr w:rsidR="0062239A" w:rsidRPr="008809BC" w14:paraId="067C4373" w14:textId="77777777" w:rsidTr="008809BC">
        <w:tc>
          <w:tcPr>
            <w:tcW w:w="2200" w:type="dxa"/>
            <w:tcMar>
              <w:top w:w="100" w:type="dxa"/>
              <w:left w:w="120" w:type="dxa"/>
              <w:bottom w:w="100" w:type="dxa"/>
              <w:right w:w="120" w:type="dxa"/>
            </w:tcMar>
            <w:vAlign w:val="center"/>
          </w:tcPr>
          <w:p w14:paraId="565938D3" w14:textId="77777777" w:rsidR="0062239A" w:rsidRPr="008809BC" w:rsidRDefault="00000000">
            <w:pPr>
              <w:rPr>
                <w:color w:val="000000" w:themeColor="text1"/>
              </w:rPr>
            </w:pPr>
            <w:r w:rsidRPr="008809BC">
              <w:rPr>
                <w:b/>
                <w:bCs/>
                <w:color w:val="000000" w:themeColor="text1"/>
                <w:sz w:val="21"/>
                <w:szCs w:val="21"/>
              </w:rPr>
              <w:t>Start velocity / gravity modifier</w:t>
            </w:r>
          </w:p>
        </w:tc>
        <w:tc>
          <w:tcPr>
            <w:tcW w:w="7580" w:type="dxa"/>
            <w:tcMar>
              <w:top w:w="100" w:type="dxa"/>
              <w:left w:w="120" w:type="dxa"/>
              <w:bottom w:w="100" w:type="dxa"/>
              <w:right w:w="120" w:type="dxa"/>
            </w:tcMar>
            <w:vAlign w:val="center"/>
          </w:tcPr>
          <w:p w14:paraId="37E5D07E" w14:textId="77777777" w:rsidR="0062239A" w:rsidRPr="008809BC" w:rsidRDefault="00000000">
            <w:pPr>
              <w:rPr>
                <w:color w:val="000000" w:themeColor="text1"/>
              </w:rPr>
            </w:pPr>
            <w:r w:rsidRPr="008809BC">
              <w:rPr>
                <w:color w:val="000000" w:themeColor="text1"/>
                <w:sz w:val="21"/>
                <w:szCs w:val="21"/>
              </w:rPr>
              <w:t>The initial speed/direction particles are given, and how strongly Unity's gravity pulls them afterward — together they define the particle's small-scale trajectory.</w:t>
            </w:r>
          </w:p>
        </w:tc>
      </w:tr>
      <w:tr w:rsidR="0062239A" w:rsidRPr="008809BC" w14:paraId="58963790" w14:textId="77777777" w:rsidTr="008809BC">
        <w:tc>
          <w:tcPr>
            <w:tcW w:w="2200" w:type="dxa"/>
            <w:tcMar>
              <w:top w:w="100" w:type="dxa"/>
              <w:left w:w="120" w:type="dxa"/>
              <w:bottom w:w="100" w:type="dxa"/>
              <w:right w:w="120" w:type="dxa"/>
            </w:tcMar>
            <w:vAlign w:val="center"/>
          </w:tcPr>
          <w:p w14:paraId="683445CD" w14:textId="77777777" w:rsidR="0062239A" w:rsidRPr="008809BC" w:rsidRDefault="00000000">
            <w:pPr>
              <w:rPr>
                <w:color w:val="000000" w:themeColor="text1"/>
              </w:rPr>
            </w:pPr>
            <w:r w:rsidRPr="008809BC">
              <w:rPr>
                <w:b/>
                <w:bCs/>
                <w:color w:val="000000" w:themeColor="text1"/>
                <w:sz w:val="21"/>
                <w:szCs w:val="21"/>
              </w:rPr>
              <w:t>Iterative refinement</w:t>
            </w:r>
          </w:p>
        </w:tc>
        <w:tc>
          <w:tcPr>
            <w:tcW w:w="7580" w:type="dxa"/>
            <w:tcMar>
              <w:top w:w="100" w:type="dxa"/>
              <w:left w:w="120" w:type="dxa"/>
              <w:bottom w:w="100" w:type="dxa"/>
              <w:right w:w="120" w:type="dxa"/>
            </w:tcMar>
            <w:vAlign w:val="center"/>
          </w:tcPr>
          <w:p w14:paraId="3866BE10" w14:textId="77777777" w:rsidR="0062239A" w:rsidRPr="008809BC" w:rsidRDefault="00000000">
            <w:pPr>
              <w:rPr>
                <w:color w:val="000000" w:themeColor="text1"/>
              </w:rPr>
            </w:pPr>
            <w:r w:rsidRPr="008809BC">
              <w:rPr>
                <w:color w:val="000000" w:themeColor="text1"/>
                <w:sz w:val="21"/>
                <w:szCs w:val="21"/>
              </w:rPr>
              <w:t>This week's CT concept: comparing a system's actual output against a goal, then adjusting existing parameters — rather than redesigning from scratch — to close the gap.</w:t>
            </w:r>
          </w:p>
        </w:tc>
      </w:tr>
      <w:tr w:rsidR="0062239A" w:rsidRPr="008809BC" w14:paraId="482129BE" w14:textId="77777777" w:rsidTr="008809BC">
        <w:tc>
          <w:tcPr>
            <w:tcW w:w="2200" w:type="dxa"/>
            <w:tcMar>
              <w:top w:w="100" w:type="dxa"/>
              <w:left w:w="120" w:type="dxa"/>
              <w:bottom w:w="100" w:type="dxa"/>
              <w:right w:w="120" w:type="dxa"/>
            </w:tcMar>
            <w:vAlign w:val="center"/>
          </w:tcPr>
          <w:p w14:paraId="15DE81A8" w14:textId="77777777" w:rsidR="0062239A" w:rsidRPr="008809BC" w:rsidRDefault="00000000">
            <w:pPr>
              <w:rPr>
                <w:color w:val="000000" w:themeColor="text1"/>
              </w:rPr>
            </w:pPr>
            <w:r w:rsidRPr="008809BC">
              <w:rPr>
                <w:b/>
                <w:bCs/>
                <w:color w:val="000000" w:themeColor="text1"/>
                <w:sz w:val="21"/>
                <w:szCs w:val="21"/>
              </w:rPr>
              <w:t>A/B comparison</w:t>
            </w:r>
          </w:p>
        </w:tc>
        <w:tc>
          <w:tcPr>
            <w:tcW w:w="7580" w:type="dxa"/>
            <w:tcMar>
              <w:top w:w="100" w:type="dxa"/>
              <w:left w:w="120" w:type="dxa"/>
              <w:bottom w:w="100" w:type="dxa"/>
              <w:right w:w="120" w:type="dxa"/>
            </w:tcMar>
            <w:vAlign w:val="center"/>
          </w:tcPr>
          <w:p w14:paraId="1420C48E" w14:textId="77777777" w:rsidR="0062239A" w:rsidRPr="008809BC" w:rsidRDefault="00000000">
            <w:pPr>
              <w:rPr>
                <w:color w:val="000000" w:themeColor="text1"/>
              </w:rPr>
            </w:pPr>
            <w:r w:rsidRPr="008809BC">
              <w:rPr>
                <w:color w:val="000000" w:themeColor="text1"/>
                <w:sz w:val="21"/>
                <w:szCs w:val="21"/>
              </w:rPr>
              <w:t>Testing two versions of the same thing (here: an event with feedback vs. without) against the same observers to isolate the effect of one change.</w:t>
            </w:r>
          </w:p>
        </w:tc>
      </w:tr>
    </w:tbl>
    <w:p w14:paraId="795CB473" w14:textId="77777777" w:rsidR="008809BC" w:rsidRDefault="008809BC" w:rsidP="008809BC">
      <w:pPr>
        <w:pStyle w:val="Heading1"/>
        <w:rPr>
          <w:color w:val="000000" w:themeColor="text1"/>
        </w:rPr>
      </w:pPr>
    </w:p>
    <w:p w14:paraId="3B4B33AB" w14:textId="5689A3C6" w:rsidR="0062239A" w:rsidRPr="008809BC" w:rsidRDefault="00000000" w:rsidP="008809BC">
      <w:pPr>
        <w:pStyle w:val="Heading1"/>
        <w:rPr>
          <w:color w:val="000000" w:themeColor="text1"/>
        </w:rPr>
      </w:pPr>
      <w:bookmarkStart w:id="3" w:name="_Toc235437133"/>
      <w:r w:rsidRPr="008809BC">
        <w:rPr>
          <w:color w:val="000000" w:themeColor="text1"/>
        </w:rPr>
        <w:lastRenderedPageBreak/>
        <w:t>Lesson Timeline</w:t>
      </w:r>
      <w:bookmarkEnd w:id="3"/>
    </w:p>
    <w:tbl>
      <w:tblPr>
        <w:tblW w:w="9805" w:type="dxa"/>
        <w:tblCellMar>
          <w:left w:w="10" w:type="dxa"/>
          <w:right w:w="10" w:type="dxa"/>
        </w:tblCellMar>
        <w:tblLook w:val="04A0" w:firstRow="1" w:lastRow="0" w:firstColumn="1" w:lastColumn="0" w:noHBand="0" w:noVBand="1"/>
      </w:tblPr>
      <w:tblGrid>
        <w:gridCol w:w="2100"/>
        <w:gridCol w:w="7705"/>
      </w:tblGrid>
      <w:tr w:rsidR="008809BC" w:rsidRPr="008809BC" w14:paraId="7B27B875" w14:textId="77777777" w:rsidTr="008809BC">
        <w:trPr>
          <w:tblHeader/>
        </w:trPr>
        <w:tc>
          <w:tcPr>
            <w:tcW w:w="2100" w:type="dxa"/>
            <w:tcMar>
              <w:top w:w="100" w:type="dxa"/>
              <w:left w:w="120" w:type="dxa"/>
              <w:bottom w:w="100" w:type="dxa"/>
              <w:right w:w="120" w:type="dxa"/>
            </w:tcMar>
            <w:vAlign w:val="center"/>
          </w:tcPr>
          <w:p w14:paraId="4B9D6884" w14:textId="77777777" w:rsidR="008809BC" w:rsidRPr="008809BC" w:rsidRDefault="008809BC">
            <w:pPr>
              <w:rPr>
                <w:color w:val="000000" w:themeColor="text1"/>
              </w:rPr>
            </w:pPr>
            <w:r w:rsidRPr="008809BC">
              <w:rPr>
                <w:b/>
                <w:bCs/>
                <w:color w:val="000000" w:themeColor="text1"/>
                <w:sz w:val="21"/>
                <w:szCs w:val="21"/>
              </w:rPr>
              <w:t>Segment</w:t>
            </w:r>
          </w:p>
        </w:tc>
        <w:tc>
          <w:tcPr>
            <w:tcW w:w="7705" w:type="dxa"/>
            <w:tcMar>
              <w:top w:w="100" w:type="dxa"/>
              <w:left w:w="120" w:type="dxa"/>
              <w:bottom w:w="100" w:type="dxa"/>
              <w:right w:w="120" w:type="dxa"/>
            </w:tcMar>
            <w:vAlign w:val="center"/>
          </w:tcPr>
          <w:p w14:paraId="70BF6F8F" w14:textId="77777777" w:rsidR="008809BC" w:rsidRPr="008809BC" w:rsidRDefault="008809BC">
            <w:pPr>
              <w:rPr>
                <w:color w:val="000000" w:themeColor="text1"/>
              </w:rPr>
            </w:pPr>
            <w:r w:rsidRPr="008809BC">
              <w:rPr>
                <w:b/>
                <w:bCs/>
                <w:color w:val="000000" w:themeColor="text1"/>
                <w:sz w:val="21"/>
                <w:szCs w:val="21"/>
              </w:rPr>
              <w:t>What Happens</w:t>
            </w:r>
          </w:p>
        </w:tc>
      </w:tr>
      <w:tr w:rsidR="008809BC" w:rsidRPr="008809BC" w14:paraId="7B90D3D3" w14:textId="77777777" w:rsidTr="008809BC">
        <w:tc>
          <w:tcPr>
            <w:tcW w:w="2100" w:type="dxa"/>
            <w:tcMar>
              <w:top w:w="100" w:type="dxa"/>
              <w:left w:w="120" w:type="dxa"/>
              <w:bottom w:w="100" w:type="dxa"/>
              <w:right w:w="120" w:type="dxa"/>
            </w:tcMar>
            <w:vAlign w:val="center"/>
          </w:tcPr>
          <w:p w14:paraId="48D8E420" w14:textId="77777777" w:rsidR="008809BC" w:rsidRPr="008809BC" w:rsidRDefault="008809BC">
            <w:pPr>
              <w:rPr>
                <w:color w:val="000000" w:themeColor="text1"/>
              </w:rPr>
            </w:pPr>
            <w:r w:rsidRPr="008809BC">
              <w:rPr>
                <w:b/>
                <w:bCs/>
                <w:color w:val="000000" w:themeColor="text1"/>
                <w:sz w:val="21"/>
                <w:szCs w:val="21"/>
              </w:rPr>
              <w:t>Warm-Up</w:t>
            </w:r>
          </w:p>
        </w:tc>
        <w:tc>
          <w:tcPr>
            <w:tcW w:w="7705" w:type="dxa"/>
            <w:tcMar>
              <w:top w:w="100" w:type="dxa"/>
              <w:left w:w="120" w:type="dxa"/>
              <w:bottom w:w="100" w:type="dxa"/>
              <w:right w:w="120" w:type="dxa"/>
            </w:tcMar>
            <w:vAlign w:val="center"/>
          </w:tcPr>
          <w:p w14:paraId="43B46B9A" w14:textId="77777777" w:rsidR="008809BC" w:rsidRPr="008809BC" w:rsidRDefault="008809BC">
            <w:pPr>
              <w:rPr>
                <w:color w:val="000000" w:themeColor="text1"/>
              </w:rPr>
            </w:pPr>
            <w:r w:rsidRPr="008809BC">
              <w:rPr>
                <w:color w:val="000000" w:themeColor="text1"/>
                <w:sz w:val="21"/>
                <w:szCs w:val="21"/>
              </w:rPr>
              <w:t>“Silent vs. loud” demo: teacher plays the same collision twice, once with no feedback and once with sound + particles. Quick hands-up poll on which felt more “real.”</w:t>
            </w:r>
          </w:p>
        </w:tc>
      </w:tr>
      <w:tr w:rsidR="008809BC" w:rsidRPr="008809BC" w14:paraId="08A2526E" w14:textId="77777777" w:rsidTr="008809BC">
        <w:tc>
          <w:tcPr>
            <w:tcW w:w="2100" w:type="dxa"/>
            <w:tcMar>
              <w:top w:w="100" w:type="dxa"/>
              <w:left w:w="120" w:type="dxa"/>
              <w:bottom w:w="100" w:type="dxa"/>
              <w:right w:w="120" w:type="dxa"/>
            </w:tcMar>
            <w:vAlign w:val="center"/>
          </w:tcPr>
          <w:p w14:paraId="76879D69" w14:textId="77777777" w:rsidR="008809BC" w:rsidRPr="008809BC" w:rsidRDefault="008809BC">
            <w:pPr>
              <w:rPr>
                <w:color w:val="000000" w:themeColor="text1"/>
              </w:rPr>
            </w:pPr>
            <w:r w:rsidRPr="008809BC">
              <w:rPr>
                <w:b/>
                <w:bCs/>
                <w:color w:val="000000" w:themeColor="text1"/>
                <w:sz w:val="21"/>
                <w:szCs w:val="21"/>
              </w:rPr>
              <w:t>Mini-Lesson: Audio</w:t>
            </w:r>
          </w:p>
        </w:tc>
        <w:tc>
          <w:tcPr>
            <w:tcW w:w="7705" w:type="dxa"/>
            <w:tcMar>
              <w:top w:w="100" w:type="dxa"/>
              <w:left w:w="120" w:type="dxa"/>
              <w:bottom w:w="100" w:type="dxa"/>
              <w:right w:w="120" w:type="dxa"/>
            </w:tcMar>
            <w:vAlign w:val="center"/>
          </w:tcPr>
          <w:p w14:paraId="4BAEB6A9" w14:textId="77777777" w:rsidR="008809BC" w:rsidRPr="008809BC" w:rsidRDefault="008809BC">
            <w:pPr>
              <w:rPr>
                <w:color w:val="000000" w:themeColor="text1"/>
              </w:rPr>
            </w:pPr>
            <w:proofErr w:type="spellStart"/>
            <w:r w:rsidRPr="008809BC">
              <w:rPr>
                <w:color w:val="000000" w:themeColor="text1"/>
                <w:sz w:val="21"/>
                <w:szCs w:val="21"/>
              </w:rPr>
              <w:t>AudioSource</w:t>
            </w:r>
            <w:proofErr w:type="spellEnd"/>
            <w:r w:rsidRPr="008809BC">
              <w:rPr>
                <w:color w:val="000000" w:themeColor="text1"/>
                <w:sz w:val="21"/>
                <w:szCs w:val="21"/>
              </w:rPr>
              <w:t xml:space="preserve">, </w:t>
            </w:r>
            <w:proofErr w:type="spellStart"/>
            <w:r w:rsidRPr="008809BC">
              <w:rPr>
                <w:color w:val="000000" w:themeColor="text1"/>
                <w:sz w:val="21"/>
                <w:szCs w:val="21"/>
              </w:rPr>
              <w:t>AudioClip</w:t>
            </w:r>
            <w:proofErr w:type="spellEnd"/>
            <w:r w:rsidRPr="008809BC">
              <w:rPr>
                <w:color w:val="000000" w:themeColor="text1"/>
                <w:sz w:val="21"/>
                <w:szCs w:val="21"/>
              </w:rPr>
              <w:t xml:space="preserve">, and </w:t>
            </w:r>
            <w:proofErr w:type="spellStart"/>
            <w:r w:rsidRPr="008809BC">
              <w:rPr>
                <w:color w:val="000000" w:themeColor="text1"/>
                <w:sz w:val="21"/>
                <w:szCs w:val="21"/>
              </w:rPr>
              <w:t>PlayOneShot</w:t>
            </w:r>
            <w:proofErr w:type="spellEnd"/>
            <w:r w:rsidRPr="008809BC">
              <w:rPr>
                <w:color w:val="000000" w:themeColor="text1"/>
                <w:sz w:val="21"/>
                <w:szCs w:val="21"/>
              </w:rPr>
              <w:t xml:space="preserve"> walkthrough; why </w:t>
            </w:r>
            <w:proofErr w:type="spellStart"/>
            <w:r w:rsidRPr="008809BC">
              <w:rPr>
                <w:color w:val="000000" w:themeColor="text1"/>
                <w:sz w:val="21"/>
                <w:szCs w:val="21"/>
              </w:rPr>
              <w:t>PlayOneShot</w:t>
            </w:r>
            <w:proofErr w:type="spellEnd"/>
            <w:r w:rsidRPr="008809BC">
              <w:rPr>
                <w:color w:val="000000" w:themeColor="text1"/>
                <w:sz w:val="21"/>
                <w:szCs w:val="21"/>
              </w:rPr>
              <w:t xml:space="preserve"> instead of </w:t>
            </w:r>
            <w:proofErr w:type="gramStart"/>
            <w:r w:rsidRPr="008809BC">
              <w:rPr>
                <w:color w:val="000000" w:themeColor="text1"/>
                <w:sz w:val="21"/>
                <w:szCs w:val="21"/>
              </w:rPr>
              <w:t>Play(</w:t>
            </w:r>
            <w:proofErr w:type="gramEnd"/>
            <w:r w:rsidRPr="008809BC">
              <w:rPr>
                <w:color w:val="000000" w:themeColor="text1"/>
                <w:sz w:val="21"/>
                <w:szCs w:val="21"/>
              </w:rPr>
              <w:t>) for rapid-fire events like coin pickups.</w:t>
            </w:r>
          </w:p>
        </w:tc>
      </w:tr>
      <w:tr w:rsidR="008809BC" w:rsidRPr="008809BC" w14:paraId="1AE9A21C" w14:textId="77777777" w:rsidTr="008809BC">
        <w:tc>
          <w:tcPr>
            <w:tcW w:w="2100" w:type="dxa"/>
            <w:tcMar>
              <w:top w:w="100" w:type="dxa"/>
              <w:left w:w="120" w:type="dxa"/>
              <w:bottom w:w="100" w:type="dxa"/>
              <w:right w:w="120" w:type="dxa"/>
            </w:tcMar>
            <w:vAlign w:val="center"/>
          </w:tcPr>
          <w:p w14:paraId="16F8A07D" w14:textId="77777777" w:rsidR="008809BC" w:rsidRPr="008809BC" w:rsidRDefault="008809BC">
            <w:pPr>
              <w:rPr>
                <w:color w:val="000000" w:themeColor="text1"/>
              </w:rPr>
            </w:pPr>
            <w:r w:rsidRPr="008809BC">
              <w:rPr>
                <w:b/>
                <w:bCs/>
                <w:color w:val="000000" w:themeColor="text1"/>
                <w:sz w:val="21"/>
                <w:szCs w:val="21"/>
              </w:rPr>
              <w:t>Mini-Lesson: Particles</w:t>
            </w:r>
          </w:p>
        </w:tc>
        <w:tc>
          <w:tcPr>
            <w:tcW w:w="7705" w:type="dxa"/>
            <w:tcMar>
              <w:top w:w="100" w:type="dxa"/>
              <w:left w:w="120" w:type="dxa"/>
              <w:bottom w:w="100" w:type="dxa"/>
              <w:right w:w="120" w:type="dxa"/>
            </w:tcMar>
            <w:vAlign w:val="center"/>
          </w:tcPr>
          <w:p w14:paraId="5B31A73C" w14:textId="77777777" w:rsidR="008809BC" w:rsidRPr="008809BC" w:rsidRDefault="008809BC">
            <w:pPr>
              <w:rPr>
                <w:color w:val="000000" w:themeColor="text1"/>
              </w:rPr>
            </w:pPr>
            <w:r w:rsidRPr="008809BC">
              <w:rPr>
                <w:color w:val="000000" w:themeColor="text1"/>
                <w:sz w:val="21"/>
                <w:szCs w:val="21"/>
              </w:rPr>
              <w:t xml:space="preserve">Live-tune one </w:t>
            </w:r>
            <w:proofErr w:type="spellStart"/>
            <w:r w:rsidRPr="008809BC">
              <w:rPr>
                <w:color w:val="000000" w:themeColor="text1"/>
                <w:sz w:val="21"/>
                <w:szCs w:val="21"/>
              </w:rPr>
              <w:t>ParticleSystem's</w:t>
            </w:r>
            <w:proofErr w:type="spellEnd"/>
            <w:r w:rsidRPr="008809BC">
              <w:rPr>
                <w:color w:val="000000" w:themeColor="text1"/>
                <w:sz w:val="21"/>
                <w:szCs w:val="21"/>
              </w:rPr>
              <w:t xml:space="preserve"> Rate, Lifetime, Start Speed, and Gravity Modifier in front of the class; connect each slider to what students see change.</w:t>
            </w:r>
          </w:p>
        </w:tc>
      </w:tr>
      <w:tr w:rsidR="008809BC" w:rsidRPr="008809BC" w14:paraId="5A48E1C0" w14:textId="77777777" w:rsidTr="008809BC">
        <w:tc>
          <w:tcPr>
            <w:tcW w:w="2100" w:type="dxa"/>
            <w:tcMar>
              <w:top w:w="100" w:type="dxa"/>
              <w:left w:w="120" w:type="dxa"/>
              <w:bottom w:w="100" w:type="dxa"/>
              <w:right w:w="120" w:type="dxa"/>
            </w:tcMar>
            <w:vAlign w:val="center"/>
          </w:tcPr>
          <w:p w14:paraId="6EC12FEE" w14:textId="77777777" w:rsidR="008809BC" w:rsidRPr="008809BC" w:rsidRDefault="008809BC">
            <w:pPr>
              <w:rPr>
                <w:color w:val="000000" w:themeColor="text1"/>
              </w:rPr>
            </w:pPr>
            <w:r w:rsidRPr="008809BC">
              <w:rPr>
                <w:b/>
                <w:bCs/>
                <w:color w:val="000000" w:themeColor="text1"/>
                <w:sz w:val="21"/>
                <w:szCs w:val="21"/>
              </w:rPr>
              <w:t>Main Activity</w:t>
            </w:r>
          </w:p>
        </w:tc>
        <w:tc>
          <w:tcPr>
            <w:tcW w:w="7705" w:type="dxa"/>
            <w:tcMar>
              <w:top w:w="100" w:type="dxa"/>
              <w:left w:w="120" w:type="dxa"/>
              <w:bottom w:w="100" w:type="dxa"/>
              <w:right w:w="120" w:type="dxa"/>
            </w:tcMar>
            <w:vAlign w:val="center"/>
          </w:tcPr>
          <w:p w14:paraId="0458B5F3" w14:textId="77777777" w:rsidR="008809BC" w:rsidRPr="008809BC" w:rsidRDefault="008809BC">
            <w:pPr>
              <w:rPr>
                <w:color w:val="000000" w:themeColor="text1"/>
              </w:rPr>
            </w:pPr>
            <w:r w:rsidRPr="008809BC">
              <w:rPr>
                <w:color w:val="000000" w:themeColor="text1"/>
                <w:sz w:val="21"/>
                <w:szCs w:val="21"/>
              </w:rPr>
              <w:t>Students add sound + particle feedback to three of their own events (score, hazard, state change), tuning parameters until the effect matches the action's weight and speed.</w:t>
            </w:r>
          </w:p>
        </w:tc>
      </w:tr>
      <w:tr w:rsidR="008809BC" w:rsidRPr="008809BC" w14:paraId="01337807" w14:textId="77777777" w:rsidTr="008809BC">
        <w:tc>
          <w:tcPr>
            <w:tcW w:w="2100" w:type="dxa"/>
            <w:tcMar>
              <w:top w:w="100" w:type="dxa"/>
              <w:left w:w="120" w:type="dxa"/>
              <w:bottom w:w="100" w:type="dxa"/>
              <w:right w:w="120" w:type="dxa"/>
            </w:tcMar>
            <w:vAlign w:val="center"/>
          </w:tcPr>
          <w:p w14:paraId="377F7B09" w14:textId="77777777" w:rsidR="008809BC" w:rsidRPr="008809BC" w:rsidRDefault="008809BC">
            <w:pPr>
              <w:rPr>
                <w:color w:val="000000" w:themeColor="text1"/>
              </w:rPr>
            </w:pPr>
            <w:r w:rsidRPr="008809BC">
              <w:rPr>
                <w:b/>
                <w:bCs/>
                <w:color w:val="000000" w:themeColor="text1"/>
                <w:sz w:val="21"/>
                <w:szCs w:val="21"/>
              </w:rPr>
              <w:t>Peer Playtest</w:t>
            </w:r>
          </w:p>
        </w:tc>
        <w:tc>
          <w:tcPr>
            <w:tcW w:w="7705" w:type="dxa"/>
            <w:tcMar>
              <w:top w:w="100" w:type="dxa"/>
              <w:left w:w="120" w:type="dxa"/>
              <w:bottom w:w="100" w:type="dxa"/>
              <w:right w:w="120" w:type="dxa"/>
            </w:tcMar>
            <w:vAlign w:val="center"/>
          </w:tcPr>
          <w:p w14:paraId="309FE57B" w14:textId="77777777" w:rsidR="008809BC" w:rsidRPr="008809BC" w:rsidRDefault="008809BC">
            <w:pPr>
              <w:rPr>
                <w:color w:val="000000" w:themeColor="text1"/>
              </w:rPr>
            </w:pPr>
            <w:r w:rsidRPr="008809BC">
              <w:rPr>
                <w:color w:val="000000" w:themeColor="text1"/>
                <w:sz w:val="21"/>
                <w:szCs w:val="21"/>
              </w:rPr>
              <w:t>Partners swap seats, play the “with feedback” and “without feedback” versions of each event, and fill out the short peer survey.</w:t>
            </w:r>
          </w:p>
        </w:tc>
      </w:tr>
      <w:tr w:rsidR="008809BC" w:rsidRPr="008809BC" w14:paraId="5227D7E7" w14:textId="77777777" w:rsidTr="008809BC">
        <w:tc>
          <w:tcPr>
            <w:tcW w:w="2100" w:type="dxa"/>
            <w:tcMar>
              <w:top w:w="100" w:type="dxa"/>
              <w:left w:w="120" w:type="dxa"/>
              <w:bottom w:w="100" w:type="dxa"/>
              <w:right w:w="120" w:type="dxa"/>
            </w:tcMar>
            <w:vAlign w:val="center"/>
          </w:tcPr>
          <w:p w14:paraId="73709F45" w14:textId="77777777" w:rsidR="008809BC" w:rsidRPr="008809BC" w:rsidRDefault="008809BC">
            <w:pPr>
              <w:rPr>
                <w:color w:val="000000" w:themeColor="text1"/>
              </w:rPr>
            </w:pPr>
            <w:r w:rsidRPr="008809BC">
              <w:rPr>
                <w:b/>
                <w:bCs/>
                <w:color w:val="000000" w:themeColor="text1"/>
                <w:sz w:val="21"/>
                <w:szCs w:val="21"/>
              </w:rPr>
              <w:t>Closing</w:t>
            </w:r>
          </w:p>
        </w:tc>
        <w:tc>
          <w:tcPr>
            <w:tcW w:w="7705" w:type="dxa"/>
            <w:tcMar>
              <w:top w:w="100" w:type="dxa"/>
              <w:left w:w="120" w:type="dxa"/>
              <w:bottom w:w="100" w:type="dxa"/>
              <w:right w:w="120" w:type="dxa"/>
            </w:tcMar>
            <w:vAlign w:val="center"/>
          </w:tcPr>
          <w:p w14:paraId="429B12AA" w14:textId="77777777" w:rsidR="008809BC" w:rsidRPr="008809BC" w:rsidRDefault="008809BC">
            <w:pPr>
              <w:rPr>
                <w:color w:val="000000" w:themeColor="text1"/>
              </w:rPr>
            </w:pPr>
            <w:r w:rsidRPr="008809BC">
              <w:rPr>
                <w:color w:val="000000" w:themeColor="text1"/>
                <w:sz w:val="21"/>
                <w:szCs w:val="21"/>
              </w:rPr>
              <w:t>One-sentence share-out: name one effect a partner said made an event easier to notice, or flag as clutter to fix next session.</w:t>
            </w:r>
          </w:p>
        </w:tc>
      </w:tr>
    </w:tbl>
    <w:p w14:paraId="5D929215" w14:textId="77777777" w:rsidR="0062239A" w:rsidRDefault="00000000">
      <w:r>
        <w:br w:type="page"/>
      </w:r>
    </w:p>
    <w:p w14:paraId="5AFB0F50" w14:textId="7E418EB1" w:rsidR="0062239A" w:rsidRPr="008809BC" w:rsidRDefault="00000000" w:rsidP="008809BC">
      <w:pPr>
        <w:pStyle w:val="Heading1"/>
        <w:rPr>
          <w:color w:val="000000" w:themeColor="text1"/>
        </w:rPr>
      </w:pPr>
      <w:bookmarkStart w:id="4" w:name="_Toc235437134"/>
      <w:r w:rsidRPr="008809BC">
        <w:rPr>
          <w:color w:val="000000" w:themeColor="text1"/>
        </w:rPr>
        <w:lastRenderedPageBreak/>
        <w:t>Conceptual Framing</w:t>
      </w:r>
      <w:bookmarkEnd w:id="4"/>
    </w:p>
    <w:p w14:paraId="6C87482D" w14:textId="77777777" w:rsidR="0062239A" w:rsidRDefault="00000000">
      <w:pPr>
        <w:spacing w:after="140"/>
      </w:pPr>
      <w:r>
        <w:t xml:space="preserve">For nine weeks, students have made things move, collide, spawn, think, and tell a spatial story — but almost every mechanic has communicated its state through the object itself: a cube disappears, a health number ticks down, an enemy turns and walks. That works, but it asks the player to already be looking at the right place at the right moment. This week reframes feedback as its own design </w:t>
      </w:r>
      <w:proofErr w:type="gramStart"/>
      <w:r>
        <w:t>layer,</w:t>
      </w:r>
      <w:proofErr w:type="gramEnd"/>
      <w:r>
        <w:t xml:space="preserve"> separate from the mechanic it describes. A collectible doesn't need a new mechanic to feel satisfying — it needs a sound and a small particle burst layered on top of the mechanic that already exists.</w:t>
      </w:r>
    </w:p>
    <w:p w14:paraId="1CE8D791" w14:textId="77777777" w:rsidR="0062239A" w:rsidRDefault="00000000">
      <w:pPr>
        <w:spacing w:after="140"/>
      </w:pPr>
      <w:r>
        <w:t>The CT concept underneath this is iterative refinement: taking a system that already runs and comparing its output against a goal — here, “can a player instantly tell what just happened?” — then adjusting existing parameters rather than rebuilding. This is deliberately the same instinct debugging requires and the same instinct next week's lesson on debugging-as-CT will formalize: observe, compare to expectation, adjust one variable, re-check. Tuning a particle system's Rate or Lifetime slider until an effect “feels right” is refinement practiced on something visual and immediate, before it's asked of something as abstract as a logic bug.</w:t>
      </w:r>
    </w:p>
    <w:p w14:paraId="2BA29AD6" w14:textId="77777777" w:rsidR="0062239A" w:rsidRDefault="00000000">
      <w:pPr>
        <w:spacing w:after="140"/>
      </w:pPr>
      <w:r>
        <w:t xml:space="preserve">It's also the first week where the deliverable is explicitly about other people's perception rather than the student's own judgment. A peer survey — did this feel clearer with feedback? — is a small, honest introduction to user testing: the designer's opinion of their own effect is not the same evidence as whether an outside observer </w:t>
      </w:r>
      <w:proofErr w:type="gramStart"/>
      <w:r>
        <w:t>actually noticed</w:t>
      </w:r>
      <w:proofErr w:type="gramEnd"/>
      <w:r>
        <w:t xml:space="preserve"> and understood it.</w:t>
      </w:r>
    </w:p>
    <w:p w14:paraId="181AD052" w14:textId="6EB21DF2" w:rsidR="0062239A" w:rsidRPr="008809BC" w:rsidRDefault="00000000" w:rsidP="008809BC">
      <w:pPr>
        <w:pStyle w:val="Heading1"/>
        <w:rPr>
          <w:color w:val="000000" w:themeColor="text1"/>
        </w:rPr>
      </w:pPr>
      <w:bookmarkStart w:id="5" w:name="_Toc235437135"/>
      <w:r w:rsidRPr="008809BC">
        <w:rPr>
          <w:color w:val="000000" w:themeColor="text1"/>
        </w:rPr>
        <w:t>Warm-Up</w:t>
      </w:r>
      <w:r w:rsidR="008809BC" w:rsidRPr="008809BC">
        <w:rPr>
          <w:color w:val="000000" w:themeColor="text1"/>
        </w:rPr>
        <w:t xml:space="preserve">: </w:t>
      </w:r>
      <w:r w:rsidRPr="008809BC">
        <w:rPr>
          <w:color w:val="000000" w:themeColor="text1"/>
        </w:rPr>
        <w:t>Silent vs. Loud</w:t>
      </w:r>
      <w:bookmarkEnd w:id="5"/>
    </w:p>
    <w:p w14:paraId="57B6A5B1" w14:textId="77777777" w:rsidR="0062239A" w:rsidRDefault="00000000">
      <w:pPr>
        <w:spacing w:after="140"/>
      </w:pPr>
      <w:r>
        <w:t xml:space="preserve">Open a pre-built demo scene with one collision event wired two ways: a toggle-able version with no feedback (the object just changes color) and a version with a sound effect plus a small particle burst. Play the silent version once, then the loud version once, without narrating what changed. Ask for a quick show of hands: which one felt like something </w:t>
      </w:r>
      <w:proofErr w:type="gramStart"/>
      <w:r>
        <w:t>actually happened</w:t>
      </w:r>
      <w:proofErr w:type="gramEnd"/>
      <w:r>
        <w:t>? Use this to introduce the phrase that anchors the day — the mechanic didn't change, only the feedback did.</w:t>
      </w:r>
    </w:p>
    <w:p w14:paraId="14FF5138" w14:textId="77777777" w:rsidR="0062239A" w:rsidRDefault="00000000">
      <w:pPr>
        <w:spacing w:after="140"/>
      </w:pPr>
      <w:r>
        <w:t xml:space="preserve">Push a little further before moving on: ask what information the loud version gave that the silent one didn't. Most answers will land on something like timing or impact — useful language to reuse later when students are deciding whether their own added effects are </w:t>
      </w:r>
      <w:proofErr w:type="gramStart"/>
      <w:r>
        <w:t>actually adding</w:t>
      </w:r>
      <w:proofErr w:type="gramEnd"/>
      <w:r>
        <w:t xml:space="preserve"> information or just noise.</w:t>
      </w:r>
    </w:p>
    <w:p w14:paraId="288DE4AF" w14:textId="77777777" w:rsidR="008809BC" w:rsidRDefault="008809BC" w:rsidP="008809BC">
      <w:pPr>
        <w:pStyle w:val="Heading1"/>
        <w:rPr>
          <w:color w:val="000000" w:themeColor="text1"/>
        </w:rPr>
      </w:pPr>
    </w:p>
    <w:p w14:paraId="21DB839F" w14:textId="15B053DC" w:rsidR="0062239A" w:rsidRPr="008809BC" w:rsidRDefault="00000000" w:rsidP="008809BC">
      <w:pPr>
        <w:pStyle w:val="Heading1"/>
        <w:rPr>
          <w:color w:val="000000" w:themeColor="text1"/>
        </w:rPr>
      </w:pPr>
      <w:bookmarkStart w:id="6" w:name="_Toc235437136"/>
      <w:r w:rsidRPr="008809BC">
        <w:rPr>
          <w:color w:val="000000" w:themeColor="text1"/>
        </w:rPr>
        <w:t>Mini-Lesson: Triggering Audio</w:t>
      </w:r>
      <w:bookmarkEnd w:id="6"/>
    </w:p>
    <w:p w14:paraId="7D554007" w14:textId="77777777" w:rsidR="0062239A" w:rsidRDefault="00000000">
      <w:pPr>
        <w:spacing w:after="140"/>
      </w:pPr>
      <w:r>
        <w:t xml:space="preserve">Introduce </w:t>
      </w:r>
      <w:proofErr w:type="spellStart"/>
      <w:r>
        <w:t>AudioSource</w:t>
      </w:r>
      <w:proofErr w:type="spellEnd"/>
      <w:r>
        <w:t xml:space="preserve"> and </w:t>
      </w:r>
      <w:proofErr w:type="spellStart"/>
      <w:r>
        <w:t>AudioClip</w:t>
      </w:r>
      <w:proofErr w:type="spellEnd"/>
      <w:r>
        <w:t xml:space="preserve"> as the two pieces every sound </w:t>
      </w:r>
      <w:proofErr w:type="gramStart"/>
      <w:r>
        <w:t>needs</w:t>
      </w:r>
      <w:proofErr w:type="gramEnd"/>
      <w:r>
        <w:t xml:space="preserve">: a clip (the file) and a source (the component that plays it, positioned in the scene). Demonstrate the difference between </w:t>
      </w:r>
      <w:proofErr w:type="spellStart"/>
      <w:r>
        <w:t>audioSource.Play</w:t>
      </w:r>
      <w:proofErr w:type="spellEnd"/>
      <w:r>
        <w:t xml:space="preserve">() and </w:t>
      </w:r>
      <w:proofErr w:type="spellStart"/>
      <w:r>
        <w:t>audioSource.PlayOneShot</w:t>
      </w:r>
      <w:proofErr w:type="spellEnd"/>
      <w:r>
        <w:t xml:space="preserve">(clip) using a rapid-fire coin pickup as the example — </w:t>
      </w:r>
      <w:proofErr w:type="gramStart"/>
      <w:r>
        <w:t>Play(</w:t>
      </w:r>
      <w:proofErr w:type="gramEnd"/>
      <w:r>
        <w:t xml:space="preserve">) cuts off the previous sound each time a new one starts, which sounds wrong for closely spaced pickups; </w:t>
      </w:r>
      <w:proofErr w:type="spellStart"/>
      <w:proofErr w:type="gramStart"/>
      <w:r>
        <w:t>PlayOneShot</w:t>
      </w:r>
      <w:proofErr w:type="spellEnd"/>
      <w:r>
        <w:t>(</w:t>
      </w:r>
      <w:proofErr w:type="gramEnd"/>
      <w:r>
        <w:t>) layers new instances on top without interrupting.</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62239A" w14:paraId="4C8D2701" w14:textId="77777777">
        <w:tc>
          <w:tcPr>
            <w:tcW w:w="9780" w:type="dxa"/>
            <w:shd w:val="clear" w:color="auto" w:fill="1E1E1E"/>
            <w:tcMar>
              <w:top w:w="140" w:type="dxa"/>
              <w:left w:w="180" w:type="dxa"/>
              <w:bottom w:w="140" w:type="dxa"/>
              <w:right w:w="180" w:type="dxa"/>
            </w:tcMar>
          </w:tcPr>
          <w:p w14:paraId="4A864181" w14:textId="77777777" w:rsidR="0062239A" w:rsidRDefault="00000000">
            <w:pPr>
              <w:spacing w:after="20"/>
            </w:pPr>
            <w:r>
              <w:rPr>
                <w:rFonts w:ascii="Consolas" w:eastAsia="Consolas" w:hAnsi="Consolas" w:cs="Consolas"/>
                <w:color w:val="D4D4D4"/>
                <w:sz w:val="19"/>
                <w:szCs w:val="19"/>
              </w:rPr>
              <w:t xml:space="preserve">public class </w:t>
            </w:r>
            <w:proofErr w:type="spellStart"/>
            <w:proofErr w:type="gramStart"/>
            <w:r>
              <w:rPr>
                <w:rFonts w:ascii="Consolas" w:eastAsia="Consolas" w:hAnsi="Consolas" w:cs="Consolas"/>
                <w:color w:val="D4D4D4"/>
                <w:sz w:val="19"/>
                <w:szCs w:val="19"/>
              </w:rPr>
              <w:t>CollectiblePickup</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MonoBehaviour</w:t>
            </w:r>
            <w:proofErr w:type="spellEnd"/>
          </w:p>
          <w:p w14:paraId="1B8BE089" w14:textId="77777777" w:rsidR="0062239A" w:rsidRDefault="00000000">
            <w:pPr>
              <w:spacing w:after="20"/>
            </w:pPr>
            <w:r>
              <w:rPr>
                <w:rFonts w:ascii="Consolas" w:eastAsia="Consolas" w:hAnsi="Consolas" w:cs="Consolas"/>
                <w:color w:val="D4D4D4"/>
                <w:sz w:val="19"/>
                <w:szCs w:val="19"/>
              </w:rPr>
              <w:t>{</w:t>
            </w:r>
          </w:p>
          <w:p w14:paraId="6031A61C" w14:textId="77777777" w:rsidR="0062239A"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AudioSource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audioSource</w:t>
            </w:r>
            <w:proofErr w:type="spellEnd"/>
            <w:r>
              <w:rPr>
                <w:rFonts w:ascii="Consolas" w:eastAsia="Consolas" w:hAnsi="Consolas" w:cs="Consolas"/>
                <w:color w:val="D4D4D4"/>
                <w:sz w:val="19"/>
                <w:szCs w:val="19"/>
              </w:rPr>
              <w:t>;</w:t>
            </w:r>
          </w:p>
          <w:p w14:paraId="6BBE5ECE" w14:textId="77777777" w:rsidR="0062239A"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AudioClip</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pickupSound</w:t>
            </w:r>
            <w:proofErr w:type="spellEnd"/>
            <w:r>
              <w:rPr>
                <w:rFonts w:ascii="Consolas" w:eastAsia="Consolas" w:hAnsi="Consolas" w:cs="Consolas"/>
                <w:color w:val="D4D4D4"/>
                <w:sz w:val="19"/>
                <w:szCs w:val="19"/>
              </w:rPr>
              <w:t>;</w:t>
            </w:r>
          </w:p>
          <w:p w14:paraId="0147EE7D" w14:textId="77777777" w:rsidR="0062239A"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ParticleSystem</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pickupBurst</w:t>
            </w:r>
            <w:proofErr w:type="spellEnd"/>
            <w:r>
              <w:rPr>
                <w:rFonts w:ascii="Consolas" w:eastAsia="Consolas" w:hAnsi="Consolas" w:cs="Consolas"/>
                <w:color w:val="D4D4D4"/>
                <w:sz w:val="19"/>
                <w:szCs w:val="19"/>
              </w:rPr>
              <w:t>;</w:t>
            </w:r>
          </w:p>
          <w:p w14:paraId="3F94E93B" w14:textId="77777777" w:rsidR="0062239A" w:rsidRDefault="00000000">
            <w:pPr>
              <w:spacing w:after="20"/>
            </w:pPr>
            <w:r>
              <w:rPr>
                <w:rFonts w:ascii="Consolas" w:eastAsia="Consolas" w:hAnsi="Consolas" w:cs="Consolas"/>
                <w:color w:val="D4D4D4"/>
                <w:sz w:val="19"/>
                <w:szCs w:val="19"/>
              </w:rPr>
              <w:t xml:space="preserve"> </w:t>
            </w:r>
          </w:p>
          <w:p w14:paraId="4EC462A3" w14:textId="77777777" w:rsidR="0062239A" w:rsidRDefault="00000000">
            <w:pPr>
              <w:spacing w:after="20"/>
            </w:pPr>
            <w:r>
              <w:rPr>
                <w:rFonts w:ascii="Consolas" w:eastAsia="Consolas" w:hAnsi="Consolas" w:cs="Consolas"/>
                <w:color w:val="D4D4D4"/>
                <w:sz w:val="19"/>
                <w:szCs w:val="19"/>
              </w:rPr>
              <w:t xml:space="preserve">    void </w:t>
            </w:r>
            <w:proofErr w:type="spellStart"/>
            <w:proofErr w:type="gramStart"/>
            <w:r>
              <w:rPr>
                <w:rFonts w:ascii="Consolas" w:eastAsia="Consolas" w:hAnsi="Consolas" w:cs="Consolas"/>
                <w:color w:val="D4D4D4"/>
                <w:sz w:val="19"/>
                <w:szCs w:val="19"/>
              </w:rPr>
              <w:t>OnTriggerEnter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Collider other)</w:t>
            </w:r>
          </w:p>
          <w:p w14:paraId="5F08E33A" w14:textId="77777777" w:rsidR="0062239A" w:rsidRDefault="00000000">
            <w:pPr>
              <w:spacing w:after="20"/>
            </w:pPr>
            <w:r>
              <w:rPr>
                <w:rFonts w:ascii="Consolas" w:eastAsia="Consolas" w:hAnsi="Consolas" w:cs="Consolas"/>
                <w:color w:val="D4D4D4"/>
                <w:sz w:val="19"/>
                <w:szCs w:val="19"/>
              </w:rPr>
              <w:t xml:space="preserve">    {</w:t>
            </w:r>
          </w:p>
          <w:p w14:paraId="73020401" w14:textId="77777777" w:rsidR="0062239A" w:rsidRDefault="00000000">
            <w:pPr>
              <w:spacing w:after="20"/>
            </w:pPr>
            <w:r>
              <w:rPr>
                <w:rFonts w:ascii="Consolas" w:eastAsia="Consolas" w:hAnsi="Consolas" w:cs="Consolas"/>
                <w:color w:val="D4D4D4"/>
                <w:sz w:val="19"/>
                <w:szCs w:val="19"/>
              </w:rPr>
              <w:t xml:space="preserve">        if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other</w:t>
            </w:r>
            <w:proofErr w:type="gramEnd"/>
            <w:r>
              <w:rPr>
                <w:rFonts w:ascii="Consolas" w:eastAsia="Consolas" w:hAnsi="Consolas" w:cs="Consolas"/>
                <w:color w:val="D4D4D4"/>
                <w:sz w:val="19"/>
                <w:szCs w:val="19"/>
              </w:rPr>
              <w:t>.CompareTag</w:t>
            </w:r>
            <w:proofErr w:type="spellEnd"/>
            <w:r>
              <w:rPr>
                <w:rFonts w:ascii="Consolas" w:eastAsia="Consolas" w:hAnsi="Consolas" w:cs="Consolas"/>
                <w:color w:val="D4D4D4"/>
                <w:sz w:val="19"/>
                <w:szCs w:val="19"/>
              </w:rPr>
              <w:t>("Player")) return;</w:t>
            </w:r>
          </w:p>
          <w:p w14:paraId="2F6095B2" w14:textId="77777777" w:rsidR="0062239A" w:rsidRDefault="00000000">
            <w:pPr>
              <w:spacing w:after="20"/>
            </w:pPr>
            <w:r>
              <w:rPr>
                <w:rFonts w:ascii="Consolas" w:eastAsia="Consolas" w:hAnsi="Consolas" w:cs="Consolas"/>
                <w:color w:val="D4D4D4"/>
                <w:sz w:val="19"/>
                <w:szCs w:val="19"/>
              </w:rPr>
              <w:t xml:space="preserve"> </w:t>
            </w:r>
          </w:p>
          <w:p w14:paraId="275BA6C1" w14:textId="77777777" w:rsidR="0062239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audioSource.PlayOneShot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pickupSound</w:t>
            </w:r>
            <w:proofErr w:type="spellEnd"/>
            <w:r>
              <w:rPr>
                <w:rFonts w:ascii="Consolas" w:eastAsia="Consolas" w:hAnsi="Consolas" w:cs="Consolas"/>
                <w:color w:val="D4D4D4"/>
                <w:sz w:val="19"/>
                <w:szCs w:val="19"/>
              </w:rPr>
              <w:t>);</w:t>
            </w:r>
          </w:p>
          <w:p w14:paraId="021912D5" w14:textId="77777777" w:rsidR="0062239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pickupBurst.Play</w:t>
            </w:r>
            <w:proofErr w:type="spellEnd"/>
            <w:r>
              <w:rPr>
                <w:rFonts w:ascii="Consolas" w:eastAsia="Consolas" w:hAnsi="Consolas" w:cs="Consolas"/>
                <w:color w:val="D4D4D4"/>
                <w:sz w:val="19"/>
                <w:szCs w:val="19"/>
              </w:rPr>
              <w:t>();</w:t>
            </w:r>
          </w:p>
          <w:p w14:paraId="16F42B41" w14:textId="77777777" w:rsidR="0062239A" w:rsidRDefault="00000000">
            <w:pPr>
              <w:spacing w:after="20"/>
            </w:pPr>
            <w:r>
              <w:rPr>
                <w:rFonts w:ascii="Consolas" w:eastAsia="Consolas" w:hAnsi="Consolas" w:cs="Consolas"/>
                <w:color w:val="D4D4D4"/>
                <w:sz w:val="19"/>
                <w:szCs w:val="19"/>
              </w:rPr>
              <w:lastRenderedPageBreak/>
              <w:t xml:space="preserve"> </w:t>
            </w:r>
          </w:p>
          <w:p w14:paraId="302C2718" w14:textId="77777777" w:rsidR="0062239A"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GameManager.Instance.AddScore</w:t>
            </w:r>
            <w:proofErr w:type="spellEnd"/>
            <w:proofErr w:type="gramEnd"/>
            <w:r>
              <w:rPr>
                <w:rFonts w:ascii="Consolas" w:eastAsia="Consolas" w:hAnsi="Consolas" w:cs="Consolas"/>
                <w:color w:val="D4D4D4"/>
                <w:sz w:val="19"/>
                <w:szCs w:val="19"/>
              </w:rPr>
              <w:t>(1);</w:t>
            </w:r>
          </w:p>
          <w:p w14:paraId="28E4A354" w14:textId="77777777" w:rsidR="0062239A" w:rsidRDefault="00000000">
            <w:pPr>
              <w:spacing w:after="20"/>
            </w:pPr>
            <w:r>
              <w:rPr>
                <w:rFonts w:ascii="Consolas" w:eastAsia="Consolas" w:hAnsi="Consolas" w:cs="Consolas"/>
                <w:color w:val="D4D4D4"/>
                <w:sz w:val="19"/>
                <w:szCs w:val="19"/>
              </w:rPr>
              <w:t xml:space="preserve">        Destroy(</w:t>
            </w:r>
            <w:proofErr w:type="spellStart"/>
            <w:r>
              <w:rPr>
                <w:rFonts w:ascii="Consolas" w:eastAsia="Consolas" w:hAnsi="Consolas" w:cs="Consolas"/>
                <w:color w:val="D4D4D4"/>
                <w:sz w:val="19"/>
                <w:szCs w:val="19"/>
              </w:rPr>
              <w:t>gameObject</w:t>
            </w:r>
            <w:proofErr w:type="spellEnd"/>
            <w:r>
              <w:rPr>
                <w:rFonts w:ascii="Consolas" w:eastAsia="Consolas" w:hAnsi="Consolas" w:cs="Consolas"/>
                <w:color w:val="D4D4D4"/>
                <w:sz w:val="19"/>
                <w:szCs w:val="19"/>
              </w:rPr>
              <w:t>);</w:t>
            </w:r>
          </w:p>
          <w:p w14:paraId="665A9EA9" w14:textId="77777777" w:rsidR="0062239A" w:rsidRDefault="00000000">
            <w:pPr>
              <w:spacing w:after="20"/>
            </w:pPr>
            <w:r>
              <w:rPr>
                <w:rFonts w:ascii="Consolas" w:eastAsia="Consolas" w:hAnsi="Consolas" w:cs="Consolas"/>
                <w:color w:val="D4D4D4"/>
                <w:sz w:val="19"/>
                <w:szCs w:val="19"/>
              </w:rPr>
              <w:t xml:space="preserve">    }</w:t>
            </w:r>
          </w:p>
          <w:p w14:paraId="3D85AEBC" w14:textId="77777777" w:rsidR="0062239A" w:rsidRDefault="00000000">
            <w:pPr>
              <w:spacing w:after="20"/>
            </w:pPr>
            <w:r>
              <w:rPr>
                <w:rFonts w:ascii="Consolas" w:eastAsia="Consolas" w:hAnsi="Consolas" w:cs="Consolas"/>
                <w:color w:val="D4D4D4"/>
                <w:sz w:val="19"/>
                <w:szCs w:val="19"/>
              </w:rPr>
              <w:t>}</w:t>
            </w:r>
          </w:p>
        </w:tc>
      </w:tr>
    </w:tbl>
    <w:p w14:paraId="5E1E40DB" w14:textId="77777777" w:rsidR="0062239A" w:rsidRDefault="00000000">
      <w:pPr>
        <w:spacing w:after="140"/>
      </w:pPr>
      <w:r>
        <w:lastRenderedPageBreak/>
        <w:t>Point out the sequencing on purpose: feedback fires before Destroy(</w:t>
      </w:r>
      <w:proofErr w:type="spellStart"/>
      <w:r>
        <w:t>gameObject</w:t>
      </w:r>
      <w:proofErr w:type="spellEnd"/>
      <w:r>
        <w:t xml:space="preserve">). Students who write </w:t>
      </w:r>
      <w:proofErr w:type="gramStart"/>
      <w:r>
        <w:t>Destroy(</w:t>
      </w:r>
      <w:proofErr w:type="gramEnd"/>
      <w:r>
        <w:t>) first will find their sound and particles vanish along with the object — a natural, low-stakes first encounter with order-of-operations bugs, worth flagging explicitly rather than just fixing for them.</w:t>
      </w:r>
    </w:p>
    <w:p w14:paraId="54528E5F" w14:textId="77777777" w:rsidR="008809BC" w:rsidRDefault="008809BC" w:rsidP="008809BC">
      <w:pPr>
        <w:pStyle w:val="Heading1"/>
        <w:rPr>
          <w:color w:val="000000" w:themeColor="text1"/>
        </w:rPr>
      </w:pPr>
    </w:p>
    <w:p w14:paraId="49AAF630" w14:textId="58F1EE5F" w:rsidR="0062239A" w:rsidRPr="008809BC" w:rsidRDefault="00000000" w:rsidP="008809BC">
      <w:pPr>
        <w:pStyle w:val="Heading1"/>
        <w:rPr>
          <w:color w:val="000000" w:themeColor="text1"/>
        </w:rPr>
      </w:pPr>
      <w:bookmarkStart w:id="7" w:name="_Toc235437137"/>
      <w:r w:rsidRPr="008809BC">
        <w:rPr>
          <w:color w:val="000000" w:themeColor="text1"/>
        </w:rPr>
        <w:t>Mini-Lesson: Tuning Particle Systems</w:t>
      </w:r>
      <w:bookmarkEnd w:id="7"/>
    </w:p>
    <w:p w14:paraId="3EB3671B" w14:textId="77777777" w:rsidR="0062239A" w:rsidRPr="008809BC" w:rsidRDefault="00000000">
      <w:pPr>
        <w:spacing w:after="140"/>
        <w:rPr>
          <w:color w:val="000000" w:themeColor="text1"/>
        </w:rPr>
      </w:pPr>
      <w:r w:rsidRPr="008809BC">
        <w:rPr>
          <w:color w:val="000000" w:themeColor="text1"/>
        </w:rPr>
        <w:t xml:space="preserve">Add a bare </w:t>
      </w:r>
      <w:proofErr w:type="spellStart"/>
      <w:r w:rsidRPr="008809BC">
        <w:rPr>
          <w:color w:val="000000" w:themeColor="text1"/>
        </w:rPr>
        <w:t>ParticleSystem</w:t>
      </w:r>
      <w:proofErr w:type="spellEnd"/>
      <w:r w:rsidRPr="008809BC">
        <w:rPr>
          <w:color w:val="000000" w:themeColor="text1"/>
        </w:rPr>
        <w:t xml:space="preserve"> to an empty </w:t>
      </w:r>
      <w:proofErr w:type="spellStart"/>
      <w:r w:rsidRPr="008809BC">
        <w:rPr>
          <w:color w:val="000000" w:themeColor="text1"/>
        </w:rPr>
        <w:t>GameObject</w:t>
      </w:r>
      <w:proofErr w:type="spellEnd"/>
      <w:r w:rsidRPr="008809BC">
        <w:rPr>
          <w:color w:val="000000" w:themeColor="text1"/>
        </w:rPr>
        <w:t xml:space="preserve"> in front of the class and open its module list. Rather than explaining every module, isolate the four that matter most for a first pass, changing one at a time and replaying so students see cause and effect in real time:</w:t>
      </w:r>
    </w:p>
    <w:p w14:paraId="03873E38"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Rate over Time: </w:t>
      </w:r>
      <w:r w:rsidRPr="008809BC">
        <w:rPr>
          <w:color w:val="000000" w:themeColor="text1"/>
        </w:rPr>
        <w:t xml:space="preserve">how many particles spawn per second — low values read as a light </w:t>
      </w:r>
      <w:proofErr w:type="gramStart"/>
      <w:r w:rsidRPr="008809BC">
        <w:rPr>
          <w:color w:val="000000" w:themeColor="text1"/>
        </w:rPr>
        <w:t>sparkle,</w:t>
      </w:r>
      <w:proofErr w:type="gramEnd"/>
      <w:r w:rsidRPr="008809BC">
        <w:rPr>
          <w:color w:val="000000" w:themeColor="text1"/>
        </w:rPr>
        <w:t xml:space="preserve"> high values read as an explosion or spray.</w:t>
      </w:r>
    </w:p>
    <w:p w14:paraId="766AA1CA"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Start Lifetime: </w:t>
      </w:r>
      <w:r w:rsidRPr="008809BC">
        <w:rPr>
          <w:color w:val="000000" w:themeColor="text1"/>
        </w:rPr>
        <w:t>how long each particle survives — short lifetimes feel like a snap or flash; long lifetimes feel like lingering smoke or dust.</w:t>
      </w:r>
    </w:p>
    <w:p w14:paraId="73CDAC1B"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Start Speed: </w:t>
      </w:r>
      <w:r w:rsidRPr="008809BC">
        <w:rPr>
          <w:color w:val="000000" w:themeColor="text1"/>
        </w:rPr>
        <w:t>how fast particles fly outward from the emission point — near zero drifts in place, higher values scatter with force.</w:t>
      </w:r>
    </w:p>
    <w:p w14:paraId="34506D0A"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Gravity Modifier: </w:t>
      </w:r>
      <w:r w:rsidRPr="008809BC">
        <w:rPr>
          <w:color w:val="000000" w:themeColor="text1"/>
        </w:rPr>
        <w:t>how strongly Unity's gravity pulls particles downward over their lifetime — zero keeps them floating, positive values make them fall like debris.</w:t>
      </w:r>
    </w:p>
    <w:p w14:paraId="0C73DB66" w14:textId="77777777" w:rsidR="0062239A" w:rsidRDefault="00000000">
      <w:pPr>
        <w:spacing w:after="140"/>
      </w:pPr>
      <w:r w:rsidRPr="008809BC">
        <w:rPr>
          <w:color w:val="000000" w:themeColor="text1"/>
        </w:rPr>
        <w:t xml:space="preserve">Connect this explicitly to the Math/Physics thread: Start Speed and Gravity Modifier are the same velocity-and-acceleration relationship from Week 4's </w:t>
      </w:r>
      <w:proofErr w:type="spellStart"/>
      <w:r w:rsidRPr="008809BC">
        <w:rPr>
          <w:color w:val="000000" w:themeColor="text1"/>
        </w:rPr>
        <w:t>Rigidbody</w:t>
      </w:r>
      <w:proofErr w:type="spellEnd"/>
      <w:r w:rsidRPr="008809BC">
        <w:rPr>
          <w:color w:val="000000" w:themeColor="text1"/>
        </w:rPr>
        <w:t xml:space="preserve"> work, just applied to hundreds of tiny, short-lived objects instead of one. Lifetime decay is the new idea — each particle runs its own miniature clock independent of every other particle in the system.</w:t>
      </w:r>
    </w:p>
    <w:p w14:paraId="53B48576" w14:textId="77777777" w:rsidR="0062239A" w:rsidRDefault="00000000">
      <w:r>
        <w:br w:type="page"/>
      </w:r>
    </w:p>
    <w:p w14:paraId="4F70DC8E" w14:textId="0834444B" w:rsidR="0062239A" w:rsidRPr="008809BC" w:rsidRDefault="00000000" w:rsidP="008809BC">
      <w:pPr>
        <w:pStyle w:val="Heading1"/>
        <w:rPr>
          <w:color w:val="000000" w:themeColor="text1"/>
        </w:rPr>
      </w:pPr>
      <w:bookmarkStart w:id="8" w:name="_Toc235437138"/>
      <w:r w:rsidRPr="008809BC">
        <w:rPr>
          <w:color w:val="000000" w:themeColor="text1"/>
        </w:rPr>
        <w:lastRenderedPageBreak/>
        <w:t>Main Activity</w:t>
      </w:r>
      <w:r w:rsidR="008809BC" w:rsidRPr="008809BC">
        <w:rPr>
          <w:color w:val="000000" w:themeColor="text1"/>
        </w:rPr>
        <w:t xml:space="preserve">: </w:t>
      </w:r>
      <w:r w:rsidRPr="008809BC">
        <w:rPr>
          <w:color w:val="000000" w:themeColor="text1"/>
        </w:rPr>
        <w:t>Feedback Pass</w:t>
      </w:r>
      <w:bookmarkEnd w:id="8"/>
    </w:p>
    <w:p w14:paraId="37CA0183" w14:textId="77777777" w:rsidR="0062239A" w:rsidRPr="008809BC" w:rsidRDefault="00000000">
      <w:pPr>
        <w:spacing w:after="140"/>
        <w:rPr>
          <w:color w:val="000000" w:themeColor="text1"/>
        </w:rPr>
      </w:pPr>
      <w:r w:rsidRPr="008809BC">
        <w:rPr>
          <w:color w:val="000000" w:themeColor="text1"/>
        </w:rPr>
        <w:t>Working in their own project, students choose three existing events to add feedback to, one from each category so the practice covers different feedback “shapes” rather than three near-identical pickups:</w:t>
      </w:r>
    </w:p>
    <w:p w14:paraId="5BA8D4D5"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Score event: </w:t>
      </w:r>
      <w:r w:rsidRPr="008809BC">
        <w:rPr>
          <w:color w:val="000000" w:themeColor="text1"/>
        </w:rPr>
        <w:t>a collectible, checkpoint, or similar positive event — feedback should feel rewarding and brief.</w:t>
      </w:r>
    </w:p>
    <w:p w14:paraId="76F9CBD6"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Hazard event: </w:t>
      </w:r>
      <w:r w:rsidRPr="008809BC">
        <w:rPr>
          <w:color w:val="000000" w:themeColor="text1"/>
        </w:rPr>
        <w:t>a collision with an enemy, obstacle, or damage zone — feedback should feel sudden and unpleasant, not celebratory.</w:t>
      </w:r>
    </w:p>
    <w:p w14:paraId="680DD67D" w14:textId="77777777" w:rsidR="0062239A" w:rsidRPr="008809BC" w:rsidRDefault="00000000">
      <w:pPr>
        <w:pStyle w:val="ListParagraph"/>
        <w:numPr>
          <w:ilvl w:val="0"/>
          <w:numId w:val="2"/>
        </w:numPr>
        <w:spacing w:after="80"/>
        <w:rPr>
          <w:color w:val="000000" w:themeColor="text1"/>
        </w:rPr>
      </w:pPr>
      <w:r w:rsidRPr="008809BC">
        <w:rPr>
          <w:b/>
          <w:bCs/>
          <w:color w:val="000000" w:themeColor="text1"/>
        </w:rPr>
        <w:t xml:space="preserve">State-change event: </w:t>
      </w:r>
      <w:r w:rsidRPr="008809BC">
        <w:rPr>
          <w:color w:val="000000" w:themeColor="text1"/>
        </w:rPr>
        <w:t>a level start, win, or lose condition — feedback can be longer and more deliberate since it isn't competing with fast-paced action.</w:t>
      </w:r>
    </w:p>
    <w:p w14:paraId="75EA5C16" w14:textId="77777777" w:rsidR="0062239A" w:rsidRPr="008809BC" w:rsidRDefault="00000000">
      <w:pPr>
        <w:spacing w:after="140"/>
        <w:rPr>
          <w:color w:val="000000" w:themeColor="text1"/>
        </w:rPr>
      </w:pPr>
      <w:r w:rsidRPr="008809BC">
        <w:rPr>
          <w:color w:val="000000" w:themeColor="text1"/>
        </w:rPr>
        <w:t xml:space="preserve">For each event, the process is the same: attach an </w:t>
      </w:r>
      <w:proofErr w:type="spellStart"/>
      <w:r w:rsidRPr="008809BC">
        <w:rPr>
          <w:color w:val="000000" w:themeColor="text1"/>
        </w:rPr>
        <w:t>AudioSource</w:t>
      </w:r>
      <w:proofErr w:type="spellEnd"/>
      <w:r w:rsidRPr="008809BC">
        <w:rPr>
          <w:color w:val="000000" w:themeColor="text1"/>
        </w:rPr>
        <w:t xml:space="preserve"> and a </w:t>
      </w:r>
      <w:proofErr w:type="spellStart"/>
      <w:r w:rsidRPr="008809BC">
        <w:rPr>
          <w:color w:val="000000" w:themeColor="text1"/>
        </w:rPr>
        <w:t>ParticleSystem</w:t>
      </w:r>
      <w:proofErr w:type="spellEnd"/>
      <w:r w:rsidRPr="008809BC">
        <w:rPr>
          <w:color w:val="000000" w:themeColor="text1"/>
        </w:rPr>
        <w:t xml:space="preserve"> (or reuse a shared one), wire </w:t>
      </w:r>
      <w:proofErr w:type="spellStart"/>
      <w:r w:rsidRPr="008809BC">
        <w:rPr>
          <w:color w:val="000000" w:themeColor="text1"/>
        </w:rPr>
        <w:t>PlayOneShot</w:t>
      </w:r>
      <w:proofErr w:type="spellEnd"/>
      <w:r w:rsidRPr="008809BC">
        <w:rPr>
          <w:color w:val="000000" w:themeColor="text1"/>
        </w:rPr>
        <w:t xml:space="preserve"> and </w:t>
      </w:r>
      <w:proofErr w:type="gramStart"/>
      <w:r w:rsidRPr="008809BC">
        <w:rPr>
          <w:color w:val="000000" w:themeColor="text1"/>
        </w:rPr>
        <w:t>Play(</w:t>
      </w:r>
      <w:proofErr w:type="gramEnd"/>
      <w:r w:rsidRPr="008809BC">
        <w:rPr>
          <w:color w:val="000000" w:themeColor="text1"/>
        </w:rPr>
        <w:t>) into the existing script at the moment the event already fires, then tune Rate, Lifetime, and Start Speed until the effect matches how the event should feel — not just whatever the default preset happens to look like.</w:t>
      </w:r>
    </w:p>
    <w:p w14:paraId="3ADBC0A9" w14:textId="77777777" w:rsidR="0062239A" w:rsidRPr="008809BC" w:rsidRDefault="00000000">
      <w:pPr>
        <w:spacing w:after="140"/>
        <w:rPr>
          <w:color w:val="000000" w:themeColor="text1"/>
        </w:rPr>
      </w:pPr>
      <w:r w:rsidRPr="008809BC">
        <w:rPr>
          <w:color w:val="000000" w:themeColor="text1"/>
        </w:rPr>
        <w:t>Critically, students should keep an easy way to compare “with feedback” and “without” for the playtest — either a simple bool toggle at the top of the script, a duplicate scene, or simply commenting the feedback lines in and out. The comparison is the point of today's assessment, so it needs to survive into the playtest step, not just exist in the student's head.</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62239A" w14:paraId="665B8984" w14:textId="77777777">
        <w:tc>
          <w:tcPr>
            <w:tcW w:w="9780" w:type="dxa"/>
            <w:shd w:val="clear" w:color="auto" w:fill="1E1E1E"/>
            <w:tcMar>
              <w:top w:w="140" w:type="dxa"/>
              <w:left w:w="180" w:type="dxa"/>
              <w:bottom w:w="140" w:type="dxa"/>
              <w:right w:w="180" w:type="dxa"/>
            </w:tcMar>
          </w:tcPr>
          <w:p w14:paraId="1B7AF93A" w14:textId="77777777" w:rsidR="0062239A" w:rsidRDefault="00000000">
            <w:pPr>
              <w:spacing w:after="20"/>
            </w:pPr>
            <w:r>
              <w:rPr>
                <w:rFonts w:ascii="Consolas" w:eastAsia="Consolas" w:hAnsi="Consolas" w:cs="Consolas"/>
                <w:color w:val="D4D4D4"/>
                <w:sz w:val="19"/>
                <w:szCs w:val="19"/>
              </w:rPr>
              <w:t xml:space="preserve">public class </w:t>
            </w:r>
            <w:proofErr w:type="spellStart"/>
            <w:proofErr w:type="gramStart"/>
            <w:r>
              <w:rPr>
                <w:rFonts w:ascii="Consolas" w:eastAsia="Consolas" w:hAnsi="Consolas" w:cs="Consolas"/>
                <w:color w:val="D4D4D4"/>
                <w:sz w:val="19"/>
                <w:szCs w:val="19"/>
              </w:rPr>
              <w:t>HazardHit</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MonoBehaviour</w:t>
            </w:r>
            <w:proofErr w:type="spellEnd"/>
          </w:p>
          <w:p w14:paraId="57B7D3C7" w14:textId="77777777" w:rsidR="0062239A" w:rsidRDefault="00000000">
            <w:pPr>
              <w:spacing w:after="20"/>
            </w:pPr>
            <w:r>
              <w:rPr>
                <w:rFonts w:ascii="Consolas" w:eastAsia="Consolas" w:hAnsi="Consolas" w:cs="Consolas"/>
                <w:color w:val="D4D4D4"/>
                <w:sz w:val="19"/>
                <w:szCs w:val="19"/>
              </w:rPr>
              <w:t>{</w:t>
            </w:r>
          </w:p>
          <w:p w14:paraId="42444B7D" w14:textId="77777777" w:rsidR="0062239A" w:rsidRDefault="00000000">
            <w:pPr>
              <w:spacing w:after="20"/>
            </w:pPr>
            <w:r>
              <w:rPr>
                <w:rFonts w:ascii="Consolas" w:eastAsia="Consolas" w:hAnsi="Consolas" w:cs="Consolas"/>
                <w:color w:val="D4D4D4"/>
                <w:sz w:val="19"/>
                <w:szCs w:val="19"/>
              </w:rPr>
              <w:t xml:space="preserve">    public bool </w:t>
            </w:r>
            <w:proofErr w:type="spellStart"/>
            <w:r>
              <w:rPr>
                <w:rFonts w:ascii="Consolas" w:eastAsia="Consolas" w:hAnsi="Consolas" w:cs="Consolas"/>
                <w:color w:val="D4D4D4"/>
                <w:sz w:val="19"/>
                <w:szCs w:val="19"/>
              </w:rPr>
              <w:t>feedbackEnabled</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 xml:space="preserve">true;   </w:t>
            </w:r>
            <w:proofErr w:type="gramEnd"/>
            <w:r>
              <w:rPr>
                <w:rFonts w:ascii="Consolas" w:eastAsia="Consolas" w:hAnsi="Consolas" w:cs="Consolas"/>
                <w:color w:val="D4D4D4"/>
                <w:sz w:val="19"/>
                <w:szCs w:val="19"/>
              </w:rPr>
              <w:t>// toggle for A/B testing</w:t>
            </w:r>
          </w:p>
          <w:p w14:paraId="5110DE37" w14:textId="77777777" w:rsidR="0062239A"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AudioSource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audioSource</w:t>
            </w:r>
            <w:proofErr w:type="spellEnd"/>
            <w:r>
              <w:rPr>
                <w:rFonts w:ascii="Consolas" w:eastAsia="Consolas" w:hAnsi="Consolas" w:cs="Consolas"/>
                <w:color w:val="D4D4D4"/>
                <w:sz w:val="19"/>
                <w:szCs w:val="19"/>
              </w:rPr>
              <w:t>;</w:t>
            </w:r>
          </w:p>
          <w:p w14:paraId="0F29BBBA" w14:textId="77777777" w:rsidR="0062239A"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AudioClip</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hitSound</w:t>
            </w:r>
            <w:proofErr w:type="spellEnd"/>
            <w:r>
              <w:rPr>
                <w:rFonts w:ascii="Consolas" w:eastAsia="Consolas" w:hAnsi="Consolas" w:cs="Consolas"/>
                <w:color w:val="D4D4D4"/>
                <w:sz w:val="19"/>
                <w:szCs w:val="19"/>
              </w:rPr>
              <w:t>;</w:t>
            </w:r>
          </w:p>
          <w:p w14:paraId="4F137695" w14:textId="77777777" w:rsidR="0062239A"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ParticleSystem</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hitBurst</w:t>
            </w:r>
            <w:proofErr w:type="spellEnd"/>
            <w:r>
              <w:rPr>
                <w:rFonts w:ascii="Consolas" w:eastAsia="Consolas" w:hAnsi="Consolas" w:cs="Consolas"/>
                <w:color w:val="D4D4D4"/>
                <w:sz w:val="19"/>
                <w:szCs w:val="19"/>
              </w:rPr>
              <w:t>;</w:t>
            </w:r>
          </w:p>
          <w:p w14:paraId="38B90BD2" w14:textId="77777777" w:rsidR="0062239A" w:rsidRDefault="00000000">
            <w:pPr>
              <w:spacing w:after="20"/>
            </w:pPr>
            <w:r>
              <w:rPr>
                <w:rFonts w:ascii="Consolas" w:eastAsia="Consolas" w:hAnsi="Consolas" w:cs="Consolas"/>
                <w:color w:val="D4D4D4"/>
                <w:sz w:val="19"/>
                <w:szCs w:val="19"/>
              </w:rPr>
              <w:t xml:space="preserve"> </w:t>
            </w:r>
          </w:p>
          <w:p w14:paraId="2E073B07" w14:textId="77777777" w:rsidR="0062239A" w:rsidRDefault="00000000">
            <w:pPr>
              <w:spacing w:after="20"/>
            </w:pPr>
            <w:r>
              <w:rPr>
                <w:rFonts w:ascii="Consolas" w:eastAsia="Consolas" w:hAnsi="Consolas" w:cs="Consolas"/>
                <w:color w:val="D4D4D4"/>
                <w:sz w:val="19"/>
                <w:szCs w:val="19"/>
              </w:rPr>
              <w:t xml:space="preserve">    void </w:t>
            </w:r>
            <w:proofErr w:type="spellStart"/>
            <w:proofErr w:type="gramStart"/>
            <w:r>
              <w:rPr>
                <w:rFonts w:ascii="Consolas" w:eastAsia="Consolas" w:hAnsi="Consolas" w:cs="Consolas"/>
                <w:color w:val="D4D4D4"/>
                <w:sz w:val="19"/>
                <w:szCs w:val="19"/>
              </w:rPr>
              <w:t>OnCollisionEnter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Collision collision)</w:t>
            </w:r>
          </w:p>
          <w:p w14:paraId="667036CF" w14:textId="77777777" w:rsidR="0062239A" w:rsidRDefault="00000000">
            <w:pPr>
              <w:spacing w:after="20"/>
            </w:pPr>
            <w:r>
              <w:rPr>
                <w:rFonts w:ascii="Consolas" w:eastAsia="Consolas" w:hAnsi="Consolas" w:cs="Consolas"/>
                <w:color w:val="D4D4D4"/>
                <w:sz w:val="19"/>
                <w:szCs w:val="19"/>
              </w:rPr>
              <w:t xml:space="preserve">    {</w:t>
            </w:r>
          </w:p>
          <w:p w14:paraId="79F39709" w14:textId="77777777" w:rsidR="0062239A" w:rsidRDefault="00000000">
            <w:pPr>
              <w:spacing w:after="20"/>
            </w:pPr>
            <w:r>
              <w:rPr>
                <w:rFonts w:ascii="Consolas" w:eastAsia="Consolas" w:hAnsi="Consolas" w:cs="Consolas"/>
                <w:color w:val="D4D4D4"/>
                <w:sz w:val="19"/>
                <w:szCs w:val="19"/>
              </w:rPr>
              <w:t xml:space="preserve">        if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collision</w:t>
            </w:r>
            <w:proofErr w:type="gramEnd"/>
            <w:r>
              <w:rPr>
                <w:rFonts w:ascii="Consolas" w:eastAsia="Consolas" w:hAnsi="Consolas" w:cs="Consolas"/>
                <w:color w:val="D4D4D4"/>
                <w:sz w:val="19"/>
                <w:szCs w:val="19"/>
              </w:rPr>
              <w:t>.gameObject.CompareTag</w:t>
            </w:r>
            <w:proofErr w:type="spellEnd"/>
            <w:r>
              <w:rPr>
                <w:rFonts w:ascii="Consolas" w:eastAsia="Consolas" w:hAnsi="Consolas" w:cs="Consolas"/>
                <w:color w:val="D4D4D4"/>
                <w:sz w:val="19"/>
                <w:szCs w:val="19"/>
              </w:rPr>
              <w:t>("Player")) return;</w:t>
            </w:r>
          </w:p>
          <w:p w14:paraId="10F62D6F" w14:textId="77777777" w:rsidR="0062239A" w:rsidRDefault="00000000">
            <w:pPr>
              <w:spacing w:after="20"/>
            </w:pPr>
            <w:r>
              <w:rPr>
                <w:rFonts w:ascii="Consolas" w:eastAsia="Consolas" w:hAnsi="Consolas" w:cs="Consolas"/>
                <w:color w:val="D4D4D4"/>
                <w:sz w:val="19"/>
                <w:szCs w:val="19"/>
              </w:rPr>
              <w:t xml:space="preserve"> </w:t>
            </w:r>
          </w:p>
          <w:p w14:paraId="4F39A3DC" w14:textId="77777777" w:rsidR="0062239A" w:rsidRDefault="00000000">
            <w:pPr>
              <w:spacing w:after="20"/>
            </w:pPr>
            <w:r>
              <w:rPr>
                <w:rFonts w:ascii="Consolas" w:eastAsia="Consolas" w:hAnsi="Consolas" w:cs="Consolas"/>
                <w:color w:val="D4D4D4"/>
                <w:sz w:val="19"/>
                <w:szCs w:val="19"/>
              </w:rPr>
              <w:t xml:space="preserve">        if (</w:t>
            </w:r>
            <w:proofErr w:type="spellStart"/>
            <w:r>
              <w:rPr>
                <w:rFonts w:ascii="Consolas" w:eastAsia="Consolas" w:hAnsi="Consolas" w:cs="Consolas"/>
                <w:color w:val="D4D4D4"/>
                <w:sz w:val="19"/>
                <w:szCs w:val="19"/>
              </w:rPr>
              <w:t>feedbackEnabled</w:t>
            </w:r>
            <w:proofErr w:type="spellEnd"/>
            <w:r>
              <w:rPr>
                <w:rFonts w:ascii="Consolas" w:eastAsia="Consolas" w:hAnsi="Consolas" w:cs="Consolas"/>
                <w:color w:val="D4D4D4"/>
                <w:sz w:val="19"/>
                <w:szCs w:val="19"/>
              </w:rPr>
              <w:t>)</w:t>
            </w:r>
          </w:p>
          <w:p w14:paraId="71501306" w14:textId="77777777" w:rsidR="0062239A" w:rsidRDefault="00000000">
            <w:pPr>
              <w:spacing w:after="20"/>
            </w:pPr>
            <w:r>
              <w:rPr>
                <w:rFonts w:ascii="Consolas" w:eastAsia="Consolas" w:hAnsi="Consolas" w:cs="Consolas"/>
                <w:color w:val="D4D4D4"/>
                <w:sz w:val="19"/>
                <w:szCs w:val="19"/>
              </w:rPr>
              <w:t xml:space="preserve">        {</w:t>
            </w:r>
          </w:p>
          <w:p w14:paraId="27F6C0CC" w14:textId="77777777" w:rsidR="0062239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audioSource.PlayOneShot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hitSound</w:t>
            </w:r>
            <w:proofErr w:type="spellEnd"/>
            <w:r>
              <w:rPr>
                <w:rFonts w:ascii="Consolas" w:eastAsia="Consolas" w:hAnsi="Consolas" w:cs="Consolas"/>
                <w:color w:val="D4D4D4"/>
                <w:sz w:val="19"/>
                <w:szCs w:val="19"/>
              </w:rPr>
              <w:t>);</w:t>
            </w:r>
          </w:p>
          <w:p w14:paraId="404F1013" w14:textId="77777777" w:rsidR="0062239A"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hitBurst.Play</w:t>
            </w:r>
            <w:proofErr w:type="spellEnd"/>
            <w:r>
              <w:rPr>
                <w:rFonts w:ascii="Consolas" w:eastAsia="Consolas" w:hAnsi="Consolas" w:cs="Consolas"/>
                <w:color w:val="D4D4D4"/>
                <w:sz w:val="19"/>
                <w:szCs w:val="19"/>
              </w:rPr>
              <w:t>();</w:t>
            </w:r>
          </w:p>
          <w:p w14:paraId="34288B0F" w14:textId="77777777" w:rsidR="0062239A" w:rsidRDefault="00000000">
            <w:pPr>
              <w:spacing w:after="20"/>
            </w:pPr>
            <w:r>
              <w:rPr>
                <w:rFonts w:ascii="Consolas" w:eastAsia="Consolas" w:hAnsi="Consolas" w:cs="Consolas"/>
                <w:color w:val="D4D4D4"/>
                <w:sz w:val="19"/>
                <w:szCs w:val="19"/>
              </w:rPr>
              <w:t xml:space="preserve">        }</w:t>
            </w:r>
          </w:p>
          <w:p w14:paraId="126B9658" w14:textId="77777777" w:rsidR="0062239A" w:rsidRDefault="00000000">
            <w:pPr>
              <w:spacing w:after="20"/>
            </w:pPr>
            <w:r>
              <w:rPr>
                <w:rFonts w:ascii="Consolas" w:eastAsia="Consolas" w:hAnsi="Consolas" w:cs="Consolas"/>
                <w:color w:val="D4D4D4"/>
                <w:sz w:val="19"/>
                <w:szCs w:val="19"/>
              </w:rPr>
              <w:t xml:space="preserve"> </w:t>
            </w:r>
          </w:p>
          <w:p w14:paraId="447363EB" w14:textId="77777777" w:rsidR="0062239A"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GameManager.Instance.TakeDamage</w:t>
            </w:r>
            <w:proofErr w:type="spellEnd"/>
            <w:proofErr w:type="gramEnd"/>
            <w:r>
              <w:rPr>
                <w:rFonts w:ascii="Consolas" w:eastAsia="Consolas" w:hAnsi="Consolas" w:cs="Consolas"/>
                <w:color w:val="D4D4D4"/>
                <w:sz w:val="19"/>
                <w:szCs w:val="19"/>
              </w:rPr>
              <w:t>(1);</w:t>
            </w:r>
          </w:p>
          <w:p w14:paraId="19CCFFD2" w14:textId="77777777" w:rsidR="0062239A" w:rsidRDefault="00000000">
            <w:pPr>
              <w:spacing w:after="20"/>
            </w:pPr>
            <w:r>
              <w:rPr>
                <w:rFonts w:ascii="Consolas" w:eastAsia="Consolas" w:hAnsi="Consolas" w:cs="Consolas"/>
                <w:color w:val="D4D4D4"/>
                <w:sz w:val="19"/>
                <w:szCs w:val="19"/>
              </w:rPr>
              <w:t xml:space="preserve">    }</w:t>
            </w:r>
          </w:p>
          <w:p w14:paraId="687EDFC5" w14:textId="77777777" w:rsidR="0062239A" w:rsidRDefault="00000000">
            <w:pPr>
              <w:spacing w:after="20"/>
            </w:pPr>
            <w:r>
              <w:rPr>
                <w:rFonts w:ascii="Consolas" w:eastAsia="Consolas" w:hAnsi="Consolas" w:cs="Consolas"/>
                <w:color w:val="D4D4D4"/>
                <w:sz w:val="19"/>
                <w:szCs w:val="19"/>
              </w:rPr>
              <w:t>}</w:t>
            </w:r>
          </w:p>
        </w:tc>
      </w:tr>
    </w:tbl>
    <w:p w14:paraId="64092D20" w14:textId="77777777" w:rsidR="008809BC" w:rsidRDefault="008809BC" w:rsidP="008809BC">
      <w:pPr>
        <w:pStyle w:val="Heading1"/>
        <w:rPr>
          <w:color w:val="000000" w:themeColor="text1"/>
        </w:rPr>
      </w:pPr>
    </w:p>
    <w:p w14:paraId="60B77DF1" w14:textId="0E1202FC" w:rsidR="0062239A" w:rsidRPr="008809BC" w:rsidRDefault="00000000" w:rsidP="008809BC">
      <w:pPr>
        <w:pStyle w:val="Heading1"/>
        <w:rPr>
          <w:color w:val="000000" w:themeColor="text1"/>
        </w:rPr>
      </w:pPr>
      <w:bookmarkStart w:id="9" w:name="_Toc235437139"/>
      <w:r w:rsidRPr="008809BC">
        <w:rPr>
          <w:color w:val="000000" w:themeColor="text1"/>
        </w:rPr>
        <w:t>Peer Playtest</w:t>
      </w:r>
      <w:bookmarkEnd w:id="9"/>
      <w:r w:rsidRPr="008809BC">
        <w:rPr>
          <w:color w:val="000000" w:themeColor="text1"/>
        </w:rPr>
        <w:t xml:space="preserve"> </w:t>
      </w:r>
    </w:p>
    <w:p w14:paraId="7A678374" w14:textId="77777777" w:rsidR="0062239A" w:rsidRDefault="00000000">
      <w:pPr>
        <w:spacing w:after="140"/>
      </w:pPr>
      <w:r>
        <w:t>Students swap seats with a partner. For each of the three events, the partner triggers the “without feedback” version first, then the “with feedback” version, and answers three short questions on the survey form:</w:t>
      </w:r>
    </w:p>
    <w:p w14:paraId="702AF179" w14:textId="77777777" w:rsidR="0062239A" w:rsidRDefault="00000000">
      <w:pPr>
        <w:pStyle w:val="ListParagraph"/>
        <w:numPr>
          <w:ilvl w:val="0"/>
          <w:numId w:val="2"/>
        </w:numPr>
        <w:spacing w:after="80"/>
      </w:pPr>
      <w:r>
        <w:t>Did you notice the event happened, in both versions? (yes/no for each)</w:t>
      </w:r>
    </w:p>
    <w:p w14:paraId="3A7EA438" w14:textId="77777777" w:rsidR="0062239A" w:rsidRDefault="00000000">
      <w:pPr>
        <w:pStyle w:val="ListParagraph"/>
        <w:numPr>
          <w:ilvl w:val="0"/>
          <w:numId w:val="2"/>
        </w:numPr>
        <w:spacing w:after="80"/>
      </w:pPr>
      <w:r>
        <w:t>Which version made it easier to understand what happened, and why, in one sentence?</w:t>
      </w:r>
    </w:p>
    <w:p w14:paraId="276EDC86" w14:textId="77777777" w:rsidR="0062239A" w:rsidRDefault="00000000">
      <w:pPr>
        <w:pStyle w:val="ListParagraph"/>
        <w:numPr>
          <w:ilvl w:val="0"/>
          <w:numId w:val="2"/>
        </w:numPr>
        <w:spacing w:after="80"/>
      </w:pPr>
      <w:r>
        <w:t>Did any effect feel like too much — distracting rather than helpful?</w:t>
      </w:r>
    </w:p>
    <w:p w14:paraId="630ED4E6" w14:textId="77777777" w:rsidR="0062239A" w:rsidRDefault="00000000">
      <w:pPr>
        <w:spacing w:after="140"/>
      </w:pPr>
      <w:r>
        <w:t>Designers should stay quiet during their partner's first playthrough of each pair — the value of the data depends on the observer reacting honestly, not being coached toward the “right” answer.</w:t>
      </w:r>
    </w:p>
    <w:p w14:paraId="4B0A5BB0" w14:textId="77777777" w:rsidR="0062239A" w:rsidRPr="008809BC" w:rsidRDefault="00000000" w:rsidP="008809BC">
      <w:pPr>
        <w:pStyle w:val="Heading1"/>
        <w:rPr>
          <w:color w:val="000000" w:themeColor="text1"/>
        </w:rPr>
      </w:pPr>
      <w:bookmarkStart w:id="10" w:name="_Toc235437140"/>
      <w:r w:rsidRPr="008809BC">
        <w:rPr>
          <w:color w:val="000000" w:themeColor="text1"/>
        </w:rPr>
        <w:lastRenderedPageBreak/>
        <w:t>Differentiation</w:t>
      </w:r>
      <w:bookmarkEnd w:id="10"/>
    </w:p>
    <w:tbl>
      <w:tblPr>
        <w:tblW w:w="9780" w:type="dxa"/>
        <w:tblCellMar>
          <w:left w:w="10" w:type="dxa"/>
          <w:right w:w="10" w:type="dxa"/>
        </w:tblCellMar>
        <w:tblLook w:val="04A0" w:firstRow="1" w:lastRow="0" w:firstColumn="1" w:lastColumn="0" w:noHBand="0" w:noVBand="1"/>
      </w:tblPr>
      <w:tblGrid>
        <w:gridCol w:w="3260"/>
        <w:gridCol w:w="6520"/>
      </w:tblGrid>
      <w:tr w:rsidR="0062239A" w:rsidRPr="008809BC" w14:paraId="13611F9C" w14:textId="77777777" w:rsidTr="008809BC">
        <w:trPr>
          <w:tblHeader/>
        </w:trPr>
        <w:tc>
          <w:tcPr>
            <w:tcW w:w="3260" w:type="dxa"/>
            <w:tcMar>
              <w:top w:w="100" w:type="dxa"/>
              <w:left w:w="120" w:type="dxa"/>
              <w:bottom w:w="100" w:type="dxa"/>
              <w:right w:w="120" w:type="dxa"/>
            </w:tcMar>
            <w:vAlign w:val="center"/>
          </w:tcPr>
          <w:p w14:paraId="676C4A7F" w14:textId="77777777" w:rsidR="0062239A" w:rsidRPr="008809BC" w:rsidRDefault="00000000">
            <w:pPr>
              <w:rPr>
                <w:color w:val="000000" w:themeColor="text1"/>
              </w:rPr>
            </w:pPr>
            <w:r w:rsidRPr="008809BC">
              <w:rPr>
                <w:b/>
                <w:bCs/>
                <w:color w:val="000000" w:themeColor="text1"/>
                <w:sz w:val="21"/>
                <w:szCs w:val="21"/>
              </w:rPr>
              <w:t>If a student…</w:t>
            </w:r>
          </w:p>
        </w:tc>
        <w:tc>
          <w:tcPr>
            <w:tcW w:w="6520" w:type="dxa"/>
            <w:tcMar>
              <w:top w:w="100" w:type="dxa"/>
              <w:left w:w="120" w:type="dxa"/>
              <w:bottom w:w="100" w:type="dxa"/>
              <w:right w:w="120" w:type="dxa"/>
            </w:tcMar>
            <w:vAlign w:val="center"/>
          </w:tcPr>
          <w:p w14:paraId="4072E8FE" w14:textId="77777777" w:rsidR="0062239A" w:rsidRPr="008809BC" w:rsidRDefault="00000000">
            <w:pPr>
              <w:rPr>
                <w:color w:val="000000" w:themeColor="text1"/>
              </w:rPr>
            </w:pPr>
            <w:r w:rsidRPr="008809BC">
              <w:rPr>
                <w:b/>
                <w:bCs/>
                <w:color w:val="000000" w:themeColor="text1"/>
                <w:sz w:val="21"/>
                <w:szCs w:val="21"/>
              </w:rPr>
              <w:t>Try this</w:t>
            </w:r>
          </w:p>
        </w:tc>
      </w:tr>
      <w:tr w:rsidR="0062239A" w:rsidRPr="008809BC" w14:paraId="217F7C16" w14:textId="77777777" w:rsidTr="008809BC">
        <w:tc>
          <w:tcPr>
            <w:tcW w:w="3260" w:type="dxa"/>
            <w:tcMar>
              <w:top w:w="100" w:type="dxa"/>
              <w:left w:w="120" w:type="dxa"/>
              <w:bottom w:w="100" w:type="dxa"/>
              <w:right w:w="120" w:type="dxa"/>
            </w:tcMar>
            <w:vAlign w:val="center"/>
          </w:tcPr>
          <w:p w14:paraId="10065427" w14:textId="77777777" w:rsidR="0062239A" w:rsidRPr="008809BC" w:rsidRDefault="00000000">
            <w:pPr>
              <w:rPr>
                <w:color w:val="000000" w:themeColor="text1"/>
              </w:rPr>
            </w:pPr>
            <w:r w:rsidRPr="008809BC">
              <w:rPr>
                <w:b/>
                <w:bCs/>
                <w:color w:val="000000" w:themeColor="text1"/>
                <w:sz w:val="21"/>
                <w:szCs w:val="21"/>
              </w:rPr>
              <w:t>finishes all three effects early and confidently</w:t>
            </w:r>
          </w:p>
        </w:tc>
        <w:tc>
          <w:tcPr>
            <w:tcW w:w="6520" w:type="dxa"/>
            <w:tcMar>
              <w:top w:w="100" w:type="dxa"/>
              <w:left w:w="120" w:type="dxa"/>
              <w:bottom w:w="100" w:type="dxa"/>
              <w:right w:w="120" w:type="dxa"/>
            </w:tcMar>
            <w:vAlign w:val="center"/>
          </w:tcPr>
          <w:p w14:paraId="5DD723A6" w14:textId="77777777" w:rsidR="0062239A" w:rsidRPr="008809BC" w:rsidRDefault="00000000">
            <w:pPr>
              <w:rPr>
                <w:color w:val="000000" w:themeColor="text1"/>
              </w:rPr>
            </w:pPr>
            <w:r w:rsidRPr="008809BC">
              <w:rPr>
                <w:color w:val="000000" w:themeColor="text1"/>
                <w:sz w:val="21"/>
                <w:szCs w:val="21"/>
              </w:rPr>
              <w:t>Challenge them to build one effect that intentionally uses more than one particle system (e.g. a small burst plus a lingering smoke trail) and to justify why layering communicates something a single system couldn't.</w:t>
            </w:r>
          </w:p>
        </w:tc>
      </w:tr>
      <w:tr w:rsidR="0062239A" w:rsidRPr="008809BC" w14:paraId="6D1416ED" w14:textId="77777777" w:rsidTr="008809BC">
        <w:tc>
          <w:tcPr>
            <w:tcW w:w="3260" w:type="dxa"/>
            <w:tcMar>
              <w:top w:w="100" w:type="dxa"/>
              <w:left w:w="120" w:type="dxa"/>
              <w:bottom w:w="100" w:type="dxa"/>
              <w:right w:w="120" w:type="dxa"/>
            </w:tcMar>
            <w:vAlign w:val="center"/>
          </w:tcPr>
          <w:p w14:paraId="32C8173C" w14:textId="77777777" w:rsidR="0062239A" w:rsidRPr="008809BC" w:rsidRDefault="00000000">
            <w:pPr>
              <w:rPr>
                <w:color w:val="000000" w:themeColor="text1"/>
              </w:rPr>
            </w:pPr>
            <w:r w:rsidRPr="008809BC">
              <w:rPr>
                <w:b/>
                <w:bCs/>
                <w:color w:val="000000" w:themeColor="text1"/>
                <w:sz w:val="21"/>
                <w:szCs w:val="21"/>
              </w:rPr>
              <w:t>is stuck tuning a particle system that “looks wrong” but can't say why</w:t>
            </w:r>
          </w:p>
        </w:tc>
        <w:tc>
          <w:tcPr>
            <w:tcW w:w="6520" w:type="dxa"/>
            <w:tcMar>
              <w:top w:w="100" w:type="dxa"/>
              <w:left w:w="120" w:type="dxa"/>
              <w:bottom w:w="100" w:type="dxa"/>
              <w:right w:w="120" w:type="dxa"/>
            </w:tcMar>
            <w:vAlign w:val="center"/>
          </w:tcPr>
          <w:p w14:paraId="413017F6" w14:textId="77777777" w:rsidR="0062239A" w:rsidRPr="008809BC" w:rsidRDefault="00000000">
            <w:pPr>
              <w:rPr>
                <w:color w:val="000000" w:themeColor="text1"/>
              </w:rPr>
            </w:pPr>
            <w:r w:rsidRPr="008809BC">
              <w:rPr>
                <w:color w:val="000000" w:themeColor="text1"/>
                <w:sz w:val="21"/>
                <w:szCs w:val="21"/>
              </w:rPr>
              <w:t>Have them isolate one parameter at a time — change only Lifetime, replay, then change only Start Speed — rather than adjusting several sliders at once and losing track of which change did what.</w:t>
            </w:r>
          </w:p>
        </w:tc>
      </w:tr>
      <w:tr w:rsidR="0062239A" w:rsidRPr="008809BC" w14:paraId="73449B47" w14:textId="77777777" w:rsidTr="008809BC">
        <w:tc>
          <w:tcPr>
            <w:tcW w:w="3260" w:type="dxa"/>
            <w:tcMar>
              <w:top w:w="100" w:type="dxa"/>
              <w:left w:w="120" w:type="dxa"/>
              <w:bottom w:w="100" w:type="dxa"/>
              <w:right w:w="120" w:type="dxa"/>
            </w:tcMar>
            <w:vAlign w:val="center"/>
          </w:tcPr>
          <w:p w14:paraId="36C064C7" w14:textId="77777777" w:rsidR="0062239A" w:rsidRPr="008809BC" w:rsidRDefault="00000000">
            <w:pPr>
              <w:rPr>
                <w:color w:val="000000" w:themeColor="text1"/>
              </w:rPr>
            </w:pPr>
            <w:r w:rsidRPr="008809BC">
              <w:rPr>
                <w:b/>
                <w:bCs/>
                <w:color w:val="000000" w:themeColor="text1"/>
                <w:sz w:val="21"/>
                <w:szCs w:val="21"/>
              </w:rPr>
              <w:t>adds so much feedback the event becomes hard to read</w:t>
            </w:r>
          </w:p>
        </w:tc>
        <w:tc>
          <w:tcPr>
            <w:tcW w:w="6520" w:type="dxa"/>
            <w:tcMar>
              <w:top w:w="100" w:type="dxa"/>
              <w:left w:w="120" w:type="dxa"/>
              <w:bottom w:w="100" w:type="dxa"/>
              <w:right w:w="120" w:type="dxa"/>
            </w:tcMar>
            <w:vAlign w:val="center"/>
          </w:tcPr>
          <w:p w14:paraId="0DE708AD" w14:textId="77777777" w:rsidR="0062239A" w:rsidRPr="008809BC" w:rsidRDefault="00000000">
            <w:pPr>
              <w:rPr>
                <w:color w:val="000000" w:themeColor="text1"/>
              </w:rPr>
            </w:pPr>
            <w:r w:rsidRPr="008809BC">
              <w:rPr>
                <w:color w:val="000000" w:themeColor="text1"/>
                <w:sz w:val="21"/>
                <w:szCs w:val="21"/>
              </w:rPr>
              <w:t>Redirect to this week's core CT concept directly: ask them to name the goal (clarity, not spectacle) and remove or shrink one element at a time until the event reads clearly again — refinement, not a full rebuild.</w:t>
            </w:r>
          </w:p>
        </w:tc>
      </w:tr>
      <w:tr w:rsidR="0062239A" w:rsidRPr="008809BC" w14:paraId="23DBE065" w14:textId="77777777" w:rsidTr="008809BC">
        <w:tc>
          <w:tcPr>
            <w:tcW w:w="3260" w:type="dxa"/>
            <w:tcMar>
              <w:top w:w="100" w:type="dxa"/>
              <w:left w:w="120" w:type="dxa"/>
              <w:bottom w:w="100" w:type="dxa"/>
              <w:right w:w="120" w:type="dxa"/>
            </w:tcMar>
            <w:vAlign w:val="center"/>
          </w:tcPr>
          <w:p w14:paraId="2A05E91B" w14:textId="77777777" w:rsidR="0062239A" w:rsidRPr="008809BC" w:rsidRDefault="00000000">
            <w:pPr>
              <w:rPr>
                <w:color w:val="000000" w:themeColor="text1"/>
              </w:rPr>
            </w:pPr>
            <w:r w:rsidRPr="008809BC">
              <w:rPr>
                <w:b/>
                <w:bCs/>
                <w:color w:val="000000" w:themeColor="text1"/>
                <w:sz w:val="21"/>
                <w:szCs w:val="21"/>
              </w:rPr>
              <w:t>has no working events left from Week 9 to attach feedback to</w:t>
            </w:r>
          </w:p>
        </w:tc>
        <w:tc>
          <w:tcPr>
            <w:tcW w:w="6520" w:type="dxa"/>
            <w:tcMar>
              <w:top w:w="100" w:type="dxa"/>
              <w:left w:w="120" w:type="dxa"/>
              <w:bottom w:w="100" w:type="dxa"/>
              <w:right w:w="120" w:type="dxa"/>
            </w:tcMar>
            <w:vAlign w:val="center"/>
          </w:tcPr>
          <w:p w14:paraId="3FCC8374" w14:textId="77777777" w:rsidR="0062239A" w:rsidRPr="008809BC" w:rsidRDefault="00000000">
            <w:pPr>
              <w:rPr>
                <w:color w:val="000000" w:themeColor="text1"/>
              </w:rPr>
            </w:pPr>
            <w:r w:rsidRPr="008809BC">
              <w:rPr>
                <w:color w:val="000000" w:themeColor="text1"/>
                <w:sz w:val="21"/>
                <w:szCs w:val="21"/>
              </w:rPr>
              <w:t xml:space="preserve">Pair them with a partner's stable scene for today's </w:t>
            </w:r>
            <w:proofErr w:type="gramStart"/>
            <w:r w:rsidRPr="008809BC">
              <w:rPr>
                <w:color w:val="000000" w:themeColor="text1"/>
                <w:sz w:val="21"/>
                <w:szCs w:val="21"/>
              </w:rPr>
              <w:t>activity, or</w:t>
            </w:r>
            <w:proofErr w:type="gramEnd"/>
            <w:r w:rsidRPr="008809BC">
              <w:rPr>
                <w:color w:val="000000" w:themeColor="text1"/>
                <w:sz w:val="21"/>
                <w:szCs w:val="21"/>
              </w:rPr>
              <w:t xml:space="preserve"> drop in the class's shared “score trigger + hazard” starter scene so the lesson's actual skill — tuning feedback, not rebuilding mechanics — stays the focus.</w:t>
            </w:r>
          </w:p>
        </w:tc>
      </w:tr>
    </w:tbl>
    <w:p w14:paraId="3F279C45" w14:textId="77777777" w:rsidR="008809BC" w:rsidRDefault="008809BC" w:rsidP="008809BC">
      <w:pPr>
        <w:pStyle w:val="Heading1"/>
        <w:rPr>
          <w:color w:val="000000" w:themeColor="text1"/>
        </w:rPr>
      </w:pPr>
    </w:p>
    <w:p w14:paraId="11A5E7E0" w14:textId="54F46731" w:rsidR="0062239A" w:rsidRPr="008809BC" w:rsidRDefault="00000000" w:rsidP="008809BC">
      <w:pPr>
        <w:pStyle w:val="Heading1"/>
        <w:rPr>
          <w:color w:val="000000" w:themeColor="text1"/>
        </w:rPr>
      </w:pPr>
      <w:bookmarkStart w:id="11" w:name="_Toc235437141"/>
      <w:r w:rsidRPr="008809BC">
        <w:rPr>
          <w:color w:val="000000" w:themeColor="text1"/>
        </w:rPr>
        <w:t>Closing Notes for Facilitators</w:t>
      </w:r>
      <w:bookmarkEnd w:id="11"/>
    </w:p>
    <w:p w14:paraId="24BD376C" w14:textId="77777777" w:rsidR="0062239A" w:rsidRDefault="00000000">
      <w:pPr>
        <w:spacing w:after="140"/>
      </w:pPr>
      <w:r>
        <w:t>This session sits deliberately between Week 9's environmental storytelling (communicating meaning through the scene itself) and Week 11's debugging-as-CT (systematically comparing actual vs. expected behavior). Feedback tuning is the gentlest possible introduction to that comparison loop — the “bug” here is just “the player didn't notice,” and the fix is a slider, not a rewritten script.</w:t>
      </w:r>
    </w:p>
    <w:p w14:paraId="0A03E2CF" w14:textId="77777777" w:rsidR="0062239A" w:rsidRDefault="00000000">
      <w:pPr>
        <w:spacing w:after="140"/>
      </w:pPr>
      <w:r>
        <w:t>Watch for two predictable failure modes: students who add all three effects with default particle settings and never actually tune anything (the parameter-adjustment objective isn't met even though “a particle system exists”), and students who over-tune one effect so heavily that Rate or Start Speed values obscure the very event they're meant to highlight. Both are useful teaching moments for the same principle — feedback is evaluated against a goal, not against “does it exist” or “does it look impressive.”</w:t>
      </w:r>
    </w:p>
    <w:p w14:paraId="5220D7FE" w14:textId="77777777" w:rsidR="0062239A" w:rsidRDefault="00000000">
      <w:pPr>
        <w:spacing w:after="140"/>
      </w:pPr>
      <w:r>
        <w:t>As with prior weeks, archive each student's before/after toggle state, completed peer survey, and written summary in the shared project folder — this week's A/B structure in particular gives clean, comparable artifacts for RPP evidence of iterative design practice across the cohort.</w:t>
      </w:r>
    </w:p>
    <w:sectPr w:rsidR="0062239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D92AAE" w14:textId="77777777" w:rsidR="00DE358E" w:rsidRDefault="00DE358E">
      <w:r>
        <w:separator/>
      </w:r>
    </w:p>
  </w:endnote>
  <w:endnote w:type="continuationSeparator" w:id="0">
    <w:p w14:paraId="08F89F79" w14:textId="77777777" w:rsidR="00DE358E" w:rsidRDefault="00DE3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389495" w14:textId="2C0AF714" w:rsidR="0062239A" w:rsidRDefault="0062239A">
    <w:pPr>
      <w:pBdr>
        <w:top w:val="single" w:sz="6" w:space="1" w:color="1B7F8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B4EBB7" w14:textId="77777777" w:rsidR="00DE358E" w:rsidRDefault="00DE358E">
      <w:r>
        <w:separator/>
      </w:r>
    </w:p>
  </w:footnote>
  <w:footnote w:type="continuationSeparator" w:id="0">
    <w:p w14:paraId="26CC5F67" w14:textId="77777777" w:rsidR="00DE358E" w:rsidRDefault="00DE3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99A3B" w14:textId="438D14E1" w:rsidR="0062239A" w:rsidRDefault="0062239A">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265214"/>
    <w:multiLevelType w:val="hybridMultilevel"/>
    <w:tmpl w:val="0FA6CA78"/>
    <w:lvl w:ilvl="0" w:tplc="D5084AD0">
      <w:start w:val="1"/>
      <w:numFmt w:val="bullet"/>
      <w:lvlText w:val="•"/>
      <w:lvlJc w:val="left"/>
      <w:pPr>
        <w:ind w:left="360" w:hanging="260"/>
      </w:pPr>
    </w:lvl>
    <w:lvl w:ilvl="1" w:tplc="8DCE8E02">
      <w:numFmt w:val="decimal"/>
      <w:lvlText w:val=""/>
      <w:lvlJc w:val="left"/>
    </w:lvl>
    <w:lvl w:ilvl="2" w:tplc="63B23338">
      <w:numFmt w:val="decimal"/>
      <w:lvlText w:val=""/>
      <w:lvlJc w:val="left"/>
    </w:lvl>
    <w:lvl w:ilvl="3" w:tplc="525868F2">
      <w:numFmt w:val="decimal"/>
      <w:lvlText w:val=""/>
      <w:lvlJc w:val="left"/>
    </w:lvl>
    <w:lvl w:ilvl="4" w:tplc="A7F25AA2">
      <w:numFmt w:val="decimal"/>
      <w:lvlText w:val=""/>
      <w:lvlJc w:val="left"/>
    </w:lvl>
    <w:lvl w:ilvl="5" w:tplc="830493E2">
      <w:numFmt w:val="decimal"/>
      <w:lvlText w:val=""/>
      <w:lvlJc w:val="left"/>
    </w:lvl>
    <w:lvl w:ilvl="6" w:tplc="E556A0AE">
      <w:numFmt w:val="decimal"/>
      <w:lvlText w:val=""/>
      <w:lvlJc w:val="left"/>
    </w:lvl>
    <w:lvl w:ilvl="7" w:tplc="CB10BFC2">
      <w:numFmt w:val="decimal"/>
      <w:lvlText w:val=""/>
      <w:lvlJc w:val="left"/>
    </w:lvl>
    <w:lvl w:ilvl="8" w:tplc="2D4AFFEA">
      <w:numFmt w:val="decimal"/>
      <w:lvlText w:val=""/>
      <w:lvlJc w:val="left"/>
    </w:lvl>
  </w:abstractNum>
  <w:abstractNum w:abstractNumId="1" w15:restartNumberingAfterBreak="0">
    <w:nsid w:val="5DFF3745"/>
    <w:multiLevelType w:val="hybridMultilevel"/>
    <w:tmpl w:val="091276A2"/>
    <w:lvl w:ilvl="0" w:tplc="94CA6C8E">
      <w:start w:val="1"/>
      <w:numFmt w:val="bullet"/>
      <w:lvlText w:val="●"/>
      <w:lvlJc w:val="left"/>
      <w:pPr>
        <w:ind w:left="720" w:hanging="360"/>
      </w:pPr>
    </w:lvl>
    <w:lvl w:ilvl="1" w:tplc="0114CB20">
      <w:start w:val="1"/>
      <w:numFmt w:val="bullet"/>
      <w:lvlText w:val="○"/>
      <w:lvlJc w:val="left"/>
      <w:pPr>
        <w:ind w:left="1440" w:hanging="360"/>
      </w:pPr>
    </w:lvl>
    <w:lvl w:ilvl="2" w:tplc="FF4E041E">
      <w:start w:val="1"/>
      <w:numFmt w:val="bullet"/>
      <w:lvlText w:val="■"/>
      <w:lvlJc w:val="left"/>
      <w:pPr>
        <w:ind w:left="2160" w:hanging="360"/>
      </w:pPr>
    </w:lvl>
    <w:lvl w:ilvl="3" w:tplc="2CDEA480">
      <w:start w:val="1"/>
      <w:numFmt w:val="bullet"/>
      <w:lvlText w:val="●"/>
      <w:lvlJc w:val="left"/>
      <w:pPr>
        <w:ind w:left="2880" w:hanging="360"/>
      </w:pPr>
    </w:lvl>
    <w:lvl w:ilvl="4" w:tplc="2F86B70C">
      <w:start w:val="1"/>
      <w:numFmt w:val="bullet"/>
      <w:lvlText w:val="○"/>
      <w:lvlJc w:val="left"/>
      <w:pPr>
        <w:ind w:left="3600" w:hanging="360"/>
      </w:pPr>
    </w:lvl>
    <w:lvl w:ilvl="5" w:tplc="B5AAC73C">
      <w:start w:val="1"/>
      <w:numFmt w:val="bullet"/>
      <w:lvlText w:val="■"/>
      <w:lvlJc w:val="left"/>
      <w:pPr>
        <w:ind w:left="4320" w:hanging="360"/>
      </w:pPr>
    </w:lvl>
    <w:lvl w:ilvl="6" w:tplc="F0C66DDA">
      <w:start w:val="1"/>
      <w:numFmt w:val="bullet"/>
      <w:lvlText w:val="●"/>
      <w:lvlJc w:val="left"/>
      <w:pPr>
        <w:ind w:left="5040" w:hanging="360"/>
      </w:pPr>
    </w:lvl>
    <w:lvl w:ilvl="7" w:tplc="B8C859F4">
      <w:start w:val="1"/>
      <w:numFmt w:val="bullet"/>
      <w:lvlText w:val="●"/>
      <w:lvlJc w:val="left"/>
      <w:pPr>
        <w:ind w:left="5760" w:hanging="360"/>
      </w:pPr>
    </w:lvl>
    <w:lvl w:ilvl="8" w:tplc="7A28D290">
      <w:start w:val="1"/>
      <w:numFmt w:val="bullet"/>
      <w:lvlText w:val="●"/>
      <w:lvlJc w:val="left"/>
      <w:pPr>
        <w:ind w:left="6480" w:hanging="360"/>
      </w:pPr>
    </w:lvl>
  </w:abstractNum>
  <w:num w:numId="1" w16cid:durableId="1385564698">
    <w:abstractNumId w:val="1"/>
    <w:lvlOverride w:ilvl="0">
      <w:startOverride w:val="1"/>
    </w:lvlOverride>
  </w:num>
  <w:num w:numId="2" w16cid:durableId="10499549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39A"/>
    <w:rsid w:val="005A44C2"/>
    <w:rsid w:val="0062239A"/>
    <w:rsid w:val="0068481E"/>
    <w:rsid w:val="008809BC"/>
    <w:rsid w:val="00DC792B"/>
    <w:rsid w:val="00DE358E"/>
    <w:rsid w:val="00F50936"/>
    <w:rsid w:val="00F97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73F4B"/>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481E"/>
    <w:pPr>
      <w:tabs>
        <w:tab w:val="center" w:pos="4680"/>
        <w:tab w:val="right" w:pos="9360"/>
      </w:tabs>
    </w:pPr>
  </w:style>
  <w:style w:type="character" w:customStyle="1" w:styleId="HeaderChar">
    <w:name w:val="Header Char"/>
    <w:basedOn w:val="DefaultParagraphFont"/>
    <w:link w:val="Header"/>
    <w:uiPriority w:val="99"/>
    <w:rsid w:val="0068481E"/>
  </w:style>
  <w:style w:type="paragraph" w:styleId="Footer">
    <w:name w:val="footer"/>
    <w:basedOn w:val="Normal"/>
    <w:link w:val="FooterChar"/>
    <w:uiPriority w:val="99"/>
    <w:unhideWhenUsed/>
    <w:rsid w:val="0068481E"/>
    <w:pPr>
      <w:tabs>
        <w:tab w:val="center" w:pos="4680"/>
        <w:tab w:val="right" w:pos="9360"/>
      </w:tabs>
    </w:pPr>
  </w:style>
  <w:style w:type="character" w:customStyle="1" w:styleId="FooterChar">
    <w:name w:val="Footer Char"/>
    <w:basedOn w:val="DefaultParagraphFont"/>
    <w:link w:val="Footer"/>
    <w:uiPriority w:val="99"/>
    <w:rsid w:val="0068481E"/>
  </w:style>
  <w:style w:type="paragraph" w:styleId="NoSpacing">
    <w:name w:val="No Spacing"/>
    <w:uiPriority w:val="1"/>
    <w:qFormat/>
    <w:rsid w:val="0068481E"/>
  </w:style>
  <w:style w:type="paragraph" w:styleId="TOCHeading">
    <w:name w:val="TOC Heading"/>
    <w:basedOn w:val="Heading1"/>
    <w:next w:val="Normal"/>
    <w:uiPriority w:val="39"/>
    <w:unhideWhenUsed/>
    <w:qFormat/>
    <w:rsid w:val="00F50936"/>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F50936"/>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F50936"/>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F50936"/>
    <w:pPr>
      <w:ind w:left="440"/>
    </w:pPr>
    <w:rPr>
      <w:rFonts w:asciiTheme="minorHAnsi" w:hAnsiTheme="minorHAnsi"/>
      <w:sz w:val="20"/>
      <w:szCs w:val="20"/>
    </w:rPr>
  </w:style>
  <w:style w:type="paragraph" w:styleId="TOC4">
    <w:name w:val="toc 4"/>
    <w:basedOn w:val="Normal"/>
    <w:next w:val="Normal"/>
    <w:autoRedefine/>
    <w:uiPriority w:val="39"/>
    <w:semiHidden/>
    <w:unhideWhenUsed/>
    <w:rsid w:val="00F50936"/>
    <w:pPr>
      <w:ind w:left="660"/>
    </w:pPr>
    <w:rPr>
      <w:rFonts w:asciiTheme="minorHAnsi" w:hAnsiTheme="minorHAnsi"/>
      <w:sz w:val="20"/>
      <w:szCs w:val="20"/>
    </w:rPr>
  </w:style>
  <w:style w:type="paragraph" w:styleId="TOC5">
    <w:name w:val="toc 5"/>
    <w:basedOn w:val="Normal"/>
    <w:next w:val="Normal"/>
    <w:autoRedefine/>
    <w:uiPriority w:val="39"/>
    <w:semiHidden/>
    <w:unhideWhenUsed/>
    <w:rsid w:val="00F50936"/>
    <w:pPr>
      <w:ind w:left="880"/>
    </w:pPr>
    <w:rPr>
      <w:rFonts w:asciiTheme="minorHAnsi" w:hAnsiTheme="minorHAnsi"/>
      <w:sz w:val="20"/>
      <w:szCs w:val="20"/>
    </w:rPr>
  </w:style>
  <w:style w:type="paragraph" w:styleId="TOC6">
    <w:name w:val="toc 6"/>
    <w:basedOn w:val="Normal"/>
    <w:next w:val="Normal"/>
    <w:autoRedefine/>
    <w:uiPriority w:val="39"/>
    <w:semiHidden/>
    <w:unhideWhenUsed/>
    <w:rsid w:val="00F50936"/>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F50936"/>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F50936"/>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F50936"/>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B207D-C0E4-DF47-8A5B-5ECA4FDA9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2026-07-17T23:40:00Z</dcterms:created>
  <dcterms:modified xsi:type="dcterms:W3CDTF">2026-07-20T14:51:00Z</dcterms:modified>
</cp:coreProperties>
</file>