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954C0D" w14:textId="2EFF0682" w:rsidR="00711872" w:rsidRDefault="00711872" w:rsidP="00711872">
      <w:pPr>
        <w:pStyle w:val="Title"/>
        <w:jc w:val="center"/>
      </w:pPr>
      <w:r w:rsidRPr="00711872">
        <w:t>Debugging, Optimization, and Playtesting as Method</w:t>
      </w:r>
    </w:p>
    <w:sdt>
      <w:sdtPr>
        <w:id w:val="-410854484"/>
        <w:docPartObj>
          <w:docPartGallery w:val="Table of Contents"/>
          <w:docPartUnique/>
        </w:docPartObj>
      </w:sdtPr>
      <w:sdtEndPr>
        <w:rPr>
          <w:rFonts w:ascii="Calibri" w:eastAsia="Calibri" w:hAnsi="Calibri" w:cs="Calibri"/>
          <w:noProof/>
          <w:color w:val="222222"/>
          <w:sz w:val="22"/>
          <w:szCs w:val="22"/>
        </w:rPr>
      </w:sdtEndPr>
      <w:sdtContent>
        <w:p w14:paraId="4AE2470B" w14:textId="3FEC9FF8" w:rsidR="001F3FB5" w:rsidRDefault="001F3FB5">
          <w:pPr>
            <w:pStyle w:val="TOCHeading"/>
          </w:pPr>
          <w:r>
            <w:t>Table of Contents</w:t>
          </w:r>
        </w:p>
        <w:p w14:paraId="6A4B4B39" w14:textId="768914ED" w:rsidR="001F3FB5" w:rsidRDefault="001F3FB5">
          <w:pPr>
            <w:pStyle w:val="TOC1"/>
            <w:tabs>
              <w:tab w:val="right" w:leader="dot" w:pos="10070"/>
            </w:tabs>
            <w:rPr>
              <w:rFonts w:eastAsiaTheme="minorEastAsia" w:cstheme="minorBidi"/>
              <w:b w:val="0"/>
              <w:bCs w:val="0"/>
              <w:i w:val="0"/>
              <w:iCs w:val="0"/>
              <w:noProof/>
              <w:color w:val="auto"/>
              <w:kern w:val="2"/>
              <w14:ligatures w14:val="standardContextual"/>
            </w:rPr>
          </w:pPr>
          <w:r>
            <w:rPr>
              <w:b w:val="0"/>
              <w:bCs w:val="0"/>
            </w:rPr>
            <w:fldChar w:fldCharType="begin"/>
          </w:r>
          <w:r>
            <w:instrText xml:space="preserve"> TOC \o "1-3" \h \z \u </w:instrText>
          </w:r>
          <w:r>
            <w:rPr>
              <w:b w:val="0"/>
              <w:bCs w:val="0"/>
            </w:rPr>
            <w:fldChar w:fldCharType="separate"/>
          </w:r>
          <w:hyperlink w:anchor="_Toc235437909" w:history="1">
            <w:r w:rsidRPr="00562EE6">
              <w:rPr>
                <w:rStyle w:val="Hyperlink"/>
                <w:noProof/>
              </w:rPr>
              <w:t>Learning Objectives</w:t>
            </w:r>
            <w:r>
              <w:rPr>
                <w:noProof/>
                <w:webHidden/>
              </w:rPr>
              <w:tab/>
            </w:r>
            <w:r>
              <w:rPr>
                <w:noProof/>
                <w:webHidden/>
              </w:rPr>
              <w:fldChar w:fldCharType="begin"/>
            </w:r>
            <w:r>
              <w:rPr>
                <w:noProof/>
                <w:webHidden/>
              </w:rPr>
              <w:instrText xml:space="preserve"> PAGEREF _Toc235437909 \h </w:instrText>
            </w:r>
            <w:r>
              <w:rPr>
                <w:noProof/>
                <w:webHidden/>
              </w:rPr>
            </w:r>
            <w:r>
              <w:rPr>
                <w:noProof/>
                <w:webHidden/>
              </w:rPr>
              <w:fldChar w:fldCharType="separate"/>
            </w:r>
            <w:r>
              <w:rPr>
                <w:noProof/>
                <w:webHidden/>
              </w:rPr>
              <w:t>2</w:t>
            </w:r>
            <w:r>
              <w:rPr>
                <w:noProof/>
                <w:webHidden/>
              </w:rPr>
              <w:fldChar w:fldCharType="end"/>
            </w:r>
          </w:hyperlink>
        </w:p>
        <w:p w14:paraId="6591A87D" w14:textId="5FE8ECD3" w:rsidR="001F3FB5" w:rsidRDefault="001F3FB5">
          <w:pPr>
            <w:pStyle w:val="TOC1"/>
            <w:tabs>
              <w:tab w:val="right" w:leader="dot" w:pos="10070"/>
            </w:tabs>
            <w:rPr>
              <w:rFonts w:eastAsiaTheme="minorEastAsia" w:cstheme="minorBidi"/>
              <w:b w:val="0"/>
              <w:bCs w:val="0"/>
              <w:i w:val="0"/>
              <w:iCs w:val="0"/>
              <w:noProof/>
              <w:color w:val="auto"/>
              <w:kern w:val="2"/>
              <w14:ligatures w14:val="standardContextual"/>
            </w:rPr>
          </w:pPr>
          <w:hyperlink w:anchor="_Toc235437910" w:history="1">
            <w:r w:rsidRPr="00562EE6">
              <w:rPr>
                <w:rStyle w:val="Hyperlink"/>
                <w:noProof/>
              </w:rPr>
              <w:t>Standards Alignment</w:t>
            </w:r>
            <w:r>
              <w:rPr>
                <w:noProof/>
                <w:webHidden/>
              </w:rPr>
              <w:tab/>
            </w:r>
            <w:r>
              <w:rPr>
                <w:noProof/>
                <w:webHidden/>
              </w:rPr>
              <w:fldChar w:fldCharType="begin"/>
            </w:r>
            <w:r>
              <w:rPr>
                <w:noProof/>
                <w:webHidden/>
              </w:rPr>
              <w:instrText xml:space="preserve"> PAGEREF _Toc235437910 \h </w:instrText>
            </w:r>
            <w:r>
              <w:rPr>
                <w:noProof/>
                <w:webHidden/>
              </w:rPr>
            </w:r>
            <w:r>
              <w:rPr>
                <w:noProof/>
                <w:webHidden/>
              </w:rPr>
              <w:fldChar w:fldCharType="separate"/>
            </w:r>
            <w:r>
              <w:rPr>
                <w:noProof/>
                <w:webHidden/>
              </w:rPr>
              <w:t>2</w:t>
            </w:r>
            <w:r>
              <w:rPr>
                <w:noProof/>
                <w:webHidden/>
              </w:rPr>
              <w:fldChar w:fldCharType="end"/>
            </w:r>
          </w:hyperlink>
        </w:p>
        <w:p w14:paraId="1FF9BAFF" w14:textId="6FBE0EB4" w:rsidR="001F3FB5" w:rsidRDefault="001F3FB5">
          <w:pPr>
            <w:pStyle w:val="TOC1"/>
            <w:tabs>
              <w:tab w:val="right" w:leader="dot" w:pos="10070"/>
            </w:tabs>
            <w:rPr>
              <w:rFonts w:eastAsiaTheme="minorEastAsia" w:cstheme="minorBidi"/>
              <w:b w:val="0"/>
              <w:bCs w:val="0"/>
              <w:i w:val="0"/>
              <w:iCs w:val="0"/>
              <w:noProof/>
              <w:color w:val="auto"/>
              <w:kern w:val="2"/>
              <w14:ligatures w14:val="standardContextual"/>
            </w:rPr>
          </w:pPr>
          <w:hyperlink w:anchor="_Toc235437911" w:history="1">
            <w:r w:rsidRPr="00562EE6">
              <w:rPr>
                <w:rStyle w:val="Hyperlink"/>
                <w:noProof/>
              </w:rPr>
              <w:t>Key Vocabulary</w:t>
            </w:r>
            <w:r>
              <w:rPr>
                <w:noProof/>
                <w:webHidden/>
              </w:rPr>
              <w:tab/>
            </w:r>
            <w:r>
              <w:rPr>
                <w:noProof/>
                <w:webHidden/>
              </w:rPr>
              <w:fldChar w:fldCharType="begin"/>
            </w:r>
            <w:r>
              <w:rPr>
                <w:noProof/>
                <w:webHidden/>
              </w:rPr>
              <w:instrText xml:space="preserve"> PAGEREF _Toc235437911 \h </w:instrText>
            </w:r>
            <w:r>
              <w:rPr>
                <w:noProof/>
                <w:webHidden/>
              </w:rPr>
            </w:r>
            <w:r>
              <w:rPr>
                <w:noProof/>
                <w:webHidden/>
              </w:rPr>
              <w:fldChar w:fldCharType="separate"/>
            </w:r>
            <w:r>
              <w:rPr>
                <w:noProof/>
                <w:webHidden/>
              </w:rPr>
              <w:t>2</w:t>
            </w:r>
            <w:r>
              <w:rPr>
                <w:noProof/>
                <w:webHidden/>
              </w:rPr>
              <w:fldChar w:fldCharType="end"/>
            </w:r>
          </w:hyperlink>
        </w:p>
        <w:p w14:paraId="4A879E94" w14:textId="670B61EE" w:rsidR="001F3FB5" w:rsidRDefault="001F3FB5">
          <w:pPr>
            <w:pStyle w:val="TOC1"/>
            <w:tabs>
              <w:tab w:val="right" w:leader="dot" w:pos="10070"/>
            </w:tabs>
            <w:rPr>
              <w:rFonts w:eastAsiaTheme="minorEastAsia" w:cstheme="minorBidi"/>
              <w:b w:val="0"/>
              <w:bCs w:val="0"/>
              <w:i w:val="0"/>
              <w:iCs w:val="0"/>
              <w:noProof/>
              <w:color w:val="auto"/>
              <w:kern w:val="2"/>
              <w14:ligatures w14:val="standardContextual"/>
            </w:rPr>
          </w:pPr>
          <w:hyperlink w:anchor="_Toc235437912" w:history="1">
            <w:r w:rsidRPr="00562EE6">
              <w:rPr>
                <w:rStyle w:val="Hyperlink"/>
                <w:noProof/>
              </w:rPr>
              <w:t>Lesson Timeline</w:t>
            </w:r>
            <w:r>
              <w:rPr>
                <w:noProof/>
                <w:webHidden/>
              </w:rPr>
              <w:tab/>
            </w:r>
            <w:r>
              <w:rPr>
                <w:noProof/>
                <w:webHidden/>
              </w:rPr>
              <w:fldChar w:fldCharType="begin"/>
            </w:r>
            <w:r>
              <w:rPr>
                <w:noProof/>
                <w:webHidden/>
              </w:rPr>
              <w:instrText xml:space="preserve"> PAGEREF _Toc235437912 \h </w:instrText>
            </w:r>
            <w:r>
              <w:rPr>
                <w:noProof/>
                <w:webHidden/>
              </w:rPr>
            </w:r>
            <w:r>
              <w:rPr>
                <w:noProof/>
                <w:webHidden/>
              </w:rPr>
              <w:fldChar w:fldCharType="separate"/>
            </w:r>
            <w:r>
              <w:rPr>
                <w:noProof/>
                <w:webHidden/>
              </w:rPr>
              <w:t>3</w:t>
            </w:r>
            <w:r>
              <w:rPr>
                <w:noProof/>
                <w:webHidden/>
              </w:rPr>
              <w:fldChar w:fldCharType="end"/>
            </w:r>
          </w:hyperlink>
        </w:p>
        <w:p w14:paraId="4FDB7AB7" w14:textId="60FB692E" w:rsidR="001F3FB5" w:rsidRDefault="001F3FB5">
          <w:pPr>
            <w:pStyle w:val="TOC1"/>
            <w:tabs>
              <w:tab w:val="right" w:leader="dot" w:pos="10070"/>
            </w:tabs>
            <w:rPr>
              <w:rFonts w:eastAsiaTheme="minorEastAsia" w:cstheme="minorBidi"/>
              <w:b w:val="0"/>
              <w:bCs w:val="0"/>
              <w:i w:val="0"/>
              <w:iCs w:val="0"/>
              <w:noProof/>
              <w:color w:val="auto"/>
              <w:kern w:val="2"/>
              <w14:ligatures w14:val="standardContextual"/>
            </w:rPr>
          </w:pPr>
          <w:hyperlink w:anchor="_Toc235437913" w:history="1">
            <w:r w:rsidRPr="00562EE6">
              <w:rPr>
                <w:rStyle w:val="Hyperlink"/>
                <w:noProof/>
              </w:rPr>
              <w:t>Conceptual Framing</w:t>
            </w:r>
            <w:r>
              <w:rPr>
                <w:noProof/>
                <w:webHidden/>
              </w:rPr>
              <w:tab/>
            </w:r>
            <w:r>
              <w:rPr>
                <w:noProof/>
                <w:webHidden/>
              </w:rPr>
              <w:fldChar w:fldCharType="begin"/>
            </w:r>
            <w:r>
              <w:rPr>
                <w:noProof/>
                <w:webHidden/>
              </w:rPr>
              <w:instrText xml:space="preserve"> PAGEREF _Toc235437913 \h </w:instrText>
            </w:r>
            <w:r>
              <w:rPr>
                <w:noProof/>
                <w:webHidden/>
              </w:rPr>
            </w:r>
            <w:r>
              <w:rPr>
                <w:noProof/>
                <w:webHidden/>
              </w:rPr>
              <w:fldChar w:fldCharType="separate"/>
            </w:r>
            <w:r>
              <w:rPr>
                <w:noProof/>
                <w:webHidden/>
              </w:rPr>
              <w:t>4</w:t>
            </w:r>
            <w:r>
              <w:rPr>
                <w:noProof/>
                <w:webHidden/>
              </w:rPr>
              <w:fldChar w:fldCharType="end"/>
            </w:r>
          </w:hyperlink>
        </w:p>
        <w:p w14:paraId="31FFAE59" w14:textId="7BAB2484" w:rsidR="001F3FB5" w:rsidRDefault="001F3FB5">
          <w:pPr>
            <w:pStyle w:val="TOC1"/>
            <w:tabs>
              <w:tab w:val="right" w:leader="dot" w:pos="10070"/>
            </w:tabs>
            <w:rPr>
              <w:rFonts w:eastAsiaTheme="minorEastAsia" w:cstheme="minorBidi"/>
              <w:b w:val="0"/>
              <w:bCs w:val="0"/>
              <w:i w:val="0"/>
              <w:iCs w:val="0"/>
              <w:noProof/>
              <w:color w:val="auto"/>
              <w:kern w:val="2"/>
              <w14:ligatures w14:val="standardContextual"/>
            </w:rPr>
          </w:pPr>
          <w:hyperlink w:anchor="_Toc235437914" w:history="1">
            <w:r w:rsidRPr="00562EE6">
              <w:rPr>
                <w:rStyle w:val="Hyperlink"/>
                <w:noProof/>
              </w:rPr>
              <w:t>CT Concept Deep Dive: Debugging as Hypothesis Testing</w:t>
            </w:r>
            <w:r>
              <w:rPr>
                <w:noProof/>
                <w:webHidden/>
              </w:rPr>
              <w:tab/>
            </w:r>
            <w:r>
              <w:rPr>
                <w:noProof/>
                <w:webHidden/>
              </w:rPr>
              <w:fldChar w:fldCharType="begin"/>
            </w:r>
            <w:r>
              <w:rPr>
                <w:noProof/>
                <w:webHidden/>
              </w:rPr>
              <w:instrText xml:space="preserve"> PAGEREF _Toc235437914 \h </w:instrText>
            </w:r>
            <w:r>
              <w:rPr>
                <w:noProof/>
                <w:webHidden/>
              </w:rPr>
            </w:r>
            <w:r>
              <w:rPr>
                <w:noProof/>
                <w:webHidden/>
              </w:rPr>
              <w:fldChar w:fldCharType="separate"/>
            </w:r>
            <w:r>
              <w:rPr>
                <w:noProof/>
                <w:webHidden/>
              </w:rPr>
              <w:t>4</w:t>
            </w:r>
            <w:r>
              <w:rPr>
                <w:noProof/>
                <w:webHidden/>
              </w:rPr>
              <w:fldChar w:fldCharType="end"/>
            </w:r>
          </w:hyperlink>
        </w:p>
        <w:p w14:paraId="38D06D71" w14:textId="224B5FF5" w:rsidR="001F3FB5" w:rsidRDefault="001F3FB5">
          <w:pPr>
            <w:pStyle w:val="TOC1"/>
            <w:tabs>
              <w:tab w:val="right" w:leader="dot" w:pos="10070"/>
            </w:tabs>
            <w:rPr>
              <w:rFonts w:eastAsiaTheme="minorEastAsia" w:cstheme="minorBidi"/>
              <w:b w:val="0"/>
              <w:bCs w:val="0"/>
              <w:i w:val="0"/>
              <w:iCs w:val="0"/>
              <w:noProof/>
              <w:color w:val="auto"/>
              <w:kern w:val="2"/>
              <w14:ligatures w14:val="standardContextual"/>
            </w:rPr>
          </w:pPr>
          <w:hyperlink w:anchor="_Toc235437915" w:history="1">
            <w:r w:rsidRPr="00562EE6">
              <w:rPr>
                <w:rStyle w:val="Hyperlink"/>
                <w:noProof/>
              </w:rPr>
              <w:t>Math / Physics Connection: Frame Time as a Rate</w:t>
            </w:r>
            <w:r>
              <w:rPr>
                <w:noProof/>
                <w:webHidden/>
              </w:rPr>
              <w:tab/>
            </w:r>
            <w:r>
              <w:rPr>
                <w:noProof/>
                <w:webHidden/>
              </w:rPr>
              <w:fldChar w:fldCharType="begin"/>
            </w:r>
            <w:r>
              <w:rPr>
                <w:noProof/>
                <w:webHidden/>
              </w:rPr>
              <w:instrText xml:space="preserve"> PAGEREF _Toc235437915 \h </w:instrText>
            </w:r>
            <w:r>
              <w:rPr>
                <w:noProof/>
                <w:webHidden/>
              </w:rPr>
            </w:r>
            <w:r>
              <w:rPr>
                <w:noProof/>
                <w:webHidden/>
              </w:rPr>
              <w:fldChar w:fldCharType="separate"/>
            </w:r>
            <w:r>
              <w:rPr>
                <w:noProof/>
                <w:webHidden/>
              </w:rPr>
              <w:t>5</w:t>
            </w:r>
            <w:r>
              <w:rPr>
                <w:noProof/>
                <w:webHidden/>
              </w:rPr>
              <w:fldChar w:fldCharType="end"/>
            </w:r>
          </w:hyperlink>
        </w:p>
        <w:p w14:paraId="2F034B1D" w14:textId="45BA925F" w:rsidR="001F3FB5" w:rsidRDefault="001F3FB5">
          <w:pPr>
            <w:pStyle w:val="TOC1"/>
            <w:tabs>
              <w:tab w:val="right" w:leader="dot" w:pos="10070"/>
            </w:tabs>
            <w:rPr>
              <w:rFonts w:eastAsiaTheme="minorEastAsia" w:cstheme="minorBidi"/>
              <w:b w:val="0"/>
              <w:bCs w:val="0"/>
              <w:i w:val="0"/>
              <w:iCs w:val="0"/>
              <w:noProof/>
              <w:color w:val="auto"/>
              <w:kern w:val="2"/>
              <w14:ligatures w14:val="standardContextual"/>
            </w:rPr>
          </w:pPr>
          <w:hyperlink w:anchor="_Toc235437916" w:history="1">
            <w:r w:rsidRPr="00562EE6">
              <w:rPr>
                <w:rStyle w:val="Hyperlink"/>
                <w:noProof/>
              </w:rPr>
              <w:t>Activity Walkthrough: Structured Playtest &amp; Triage</w:t>
            </w:r>
            <w:r>
              <w:rPr>
                <w:noProof/>
                <w:webHidden/>
              </w:rPr>
              <w:tab/>
            </w:r>
            <w:r>
              <w:rPr>
                <w:noProof/>
                <w:webHidden/>
              </w:rPr>
              <w:fldChar w:fldCharType="begin"/>
            </w:r>
            <w:r>
              <w:rPr>
                <w:noProof/>
                <w:webHidden/>
              </w:rPr>
              <w:instrText xml:space="preserve"> PAGEREF _Toc235437916 \h </w:instrText>
            </w:r>
            <w:r>
              <w:rPr>
                <w:noProof/>
                <w:webHidden/>
              </w:rPr>
            </w:r>
            <w:r>
              <w:rPr>
                <w:noProof/>
                <w:webHidden/>
              </w:rPr>
              <w:fldChar w:fldCharType="separate"/>
            </w:r>
            <w:r>
              <w:rPr>
                <w:noProof/>
                <w:webHidden/>
              </w:rPr>
              <w:t>5</w:t>
            </w:r>
            <w:r>
              <w:rPr>
                <w:noProof/>
                <w:webHidden/>
              </w:rPr>
              <w:fldChar w:fldCharType="end"/>
            </w:r>
          </w:hyperlink>
        </w:p>
        <w:p w14:paraId="2C6560D1" w14:textId="658FE1F3" w:rsidR="001F3FB5" w:rsidRDefault="001F3FB5">
          <w:pPr>
            <w:pStyle w:val="TOC1"/>
            <w:tabs>
              <w:tab w:val="right" w:leader="dot" w:pos="10070"/>
            </w:tabs>
            <w:rPr>
              <w:rFonts w:eastAsiaTheme="minorEastAsia" w:cstheme="minorBidi"/>
              <w:b w:val="0"/>
              <w:bCs w:val="0"/>
              <w:i w:val="0"/>
              <w:iCs w:val="0"/>
              <w:noProof/>
              <w:color w:val="auto"/>
              <w:kern w:val="2"/>
              <w14:ligatures w14:val="standardContextual"/>
            </w:rPr>
          </w:pPr>
          <w:hyperlink w:anchor="_Toc235437917" w:history="1">
            <w:r w:rsidRPr="00562EE6">
              <w:rPr>
                <w:rStyle w:val="Hyperlink"/>
                <w:noProof/>
              </w:rPr>
              <w:t>Differentiation</w:t>
            </w:r>
            <w:r>
              <w:rPr>
                <w:noProof/>
                <w:webHidden/>
              </w:rPr>
              <w:tab/>
            </w:r>
            <w:r>
              <w:rPr>
                <w:noProof/>
                <w:webHidden/>
              </w:rPr>
              <w:fldChar w:fldCharType="begin"/>
            </w:r>
            <w:r>
              <w:rPr>
                <w:noProof/>
                <w:webHidden/>
              </w:rPr>
              <w:instrText xml:space="preserve"> PAGEREF _Toc235437917 \h </w:instrText>
            </w:r>
            <w:r>
              <w:rPr>
                <w:noProof/>
                <w:webHidden/>
              </w:rPr>
            </w:r>
            <w:r>
              <w:rPr>
                <w:noProof/>
                <w:webHidden/>
              </w:rPr>
              <w:fldChar w:fldCharType="separate"/>
            </w:r>
            <w:r>
              <w:rPr>
                <w:noProof/>
                <w:webHidden/>
              </w:rPr>
              <w:t>6</w:t>
            </w:r>
            <w:r>
              <w:rPr>
                <w:noProof/>
                <w:webHidden/>
              </w:rPr>
              <w:fldChar w:fldCharType="end"/>
            </w:r>
          </w:hyperlink>
        </w:p>
        <w:p w14:paraId="483FFE21" w14:textId="260640D3" w:rsidR="001F3FB5" w:rsidRDefault="001F3FB5">
          <w:pPr>
            <w:pStyle w:val="TOC1"/>
            <w:tabs>
              <w:tab w:val="right" w:leader="dot" w:pos="10070"/>
            </w:tabs>
            <w:rPr>
              <w:rFonts w:eastAsiaTheme="minorEastAsia" w:cstheme="minorBidi"/>
              <w:b w:val="0"/>
              <w:bCs w:val="0"/>
              <w:i w:val="0"/>
              <w:iCs w:val="0"/>
              <w:noProof/>
              <w:color w:val="auto"/>
              <w:kern w:val="2"/>
              <w14:ligatures w14:val="standardContextual"/>
            </w:rPr>
          </w:pPr>
          <w:hyperlink w:anchor="_Toc235437918" w:history="1">
            <w:r w:rsidRPr="00562EE6">
              <w:rPr>
                <w:rStyle w:val="Hyperlink"/>
                <w:noProof/>
              </w:rPr>
              <w:t>Closing Notes for Facilitators</w:t>
            </w:r>
            <w:r>
              <w:rPr>
                <w:noProof/>
                <w:webHidden/>
              </w:rPr>
              <w:tab/>
            </w:r>
            <w:r>
              <w:rPr>
                <w:noProof/>
                <w:webHidden/>
              </w:rPr>
              <w:fldChar w:fldCharType="begin"/>
            </w:r>
            <w:r>
              <w:rPr>
                <w:noProof/>
                <w:webHidden/>
              </w:rPr>
              <w:instrText xml:space="preserve"> PAGEREF _Toc235437918 \h </w:instrText>
            </w:r>
            <w:r>
              <w:rPr>
                <w:noProof/>
                <w:webHidden/>
              </w:rPr>
            </w:r>
            <w:r>
              <w:rPr>
                <w:noProof/>
                <w:webHidden/>
              </w:rPr>
              <w:fldChar w:fldCharType="separate"/>
            </w:r>
            <w:r>
              <w:rPr>
                <w:noProof/>
                <w:webHidden/>
              </w:rPr>
              <w:t>6</w:t>
            </w:r>
            <w:r>
              <w:rPr>
                <w:noProof/>
                <w:webHidden/>
              </w:rPr>
              <w:fldChar w:fldCharType="end"/>
            </w:r>
          </w:hyperlink>
        </w:p>
        <w:p w14:paraId="65CC3E65" w14:textId="5A050769" w:rsidR="001F3FB5" w:rsidRDefault="001F3FB5">
          <w:r>
            <w:rPr>
              <w:b/>
              <w:bCs/>
              <w:noProof/>
            </w:rPr>
            <w:fldChar w:fldCharType="end"/>
          </w:r>
        </w:p>
      </w:sdtContent>
    </w:sdt>
    <w:p w14:paraId="152E8613" w14:textId="77777777" w:rsidR="00711872" w:rsidRDefault="00711872" w:rsidP="00711872">
      <w:pPr>
        <w:pStyle w:val="Heading1"/>
        <w:rPr>
          <w:color w:val="000000" w:themeColor="text1"/>
        </w:rPr>
      </w:pPr>
    </w:p>
    <w:p w14:paraId="4AD9D800" w14:textId="77777777" w:rsidR="001F3FB5" w:rsidRDefault="001F3FB5">
      <w:pPr>
        <w:rPr>
          <w:color w:val="000000" w:themeColor="text1"/>
          <w:sz w:val="32"/>
          <w:szCs w:val="32"/>
        </w:rPr>
      </w:pPr>
      <w:r>
        <w:rPr>
          <w:color w:val="000000" w:themeColor="text1"/>
        </w:rPr>
        <w:br w:type="page"/>
      </w:r>
    </w:p>
    <w:p w14:paraId="0653CCC3" w14:textId="61D1DB60" w:rsidR="00C80432" w:rsidRPr="00711872" w:rsidRDefault="00000000" w:rsidP="00711872">
      <w:pPr>
        <w:pStyle w:val="Heading1"/>
        <w:rPr>
          <w:color w:val="000000" w:themeColor="text1"/>
        </w:rPr>
      </w:pPr>
      <w:bookmarkStart w:id="0" w:name="_Toc235437909"/>
      <w:r w:rsidRPr="00711872">
        <w:rPr>
          <w:color w:val="000000" w:themeColor="text1"/>
        </w:rPr>
        <w:lastRenderedPageBreak/>
        <w:t>Learning Objectives</w:t>
      </w:r>
      <w:bookmarkEnd w:id="0"/>
    </w:p>
    <w:p w14:paraId="57E31AF9" w14:textId="77777777" w:rsidR="00C80432" w:rsidRDefault="00000000">
      <w:pPr>
        <w:pStyle w:val="ListParagraph"/>
        <w:numPr>
          <w:ilvl w:val="0"/>
          <w:numId w:val="2"/>
        </w:numPr>
        <w:spacing w:after="80"/>
      </w:pPr>
      <w:r>
        <w:t>Read a C# console error/stack trace and locate the responsible line</w:t>
      </w:r>
    </w:p>
    <w:p w14:paraId="3E8E9CE5" w14:textId="77777777" w:rsidR="00C80432" w:rsidRDefault="00000000">
      <w:pPr>
        <w:pStyle w:val="ListParagraph"/>
        <w:numPr>
          <w:ilvl w:val="0"/>
          <w:numId w:val="2"/>
        </w:numPr>
        <w:spacing w:after="80"/>
      </w:pPr>
      <w:r>
        <w:t xml:space="preserve">Use the Unity Profiler to identify an obvious performance bottleneck (e.g., excessive </w:t>
      </w:r>
      <w:proofErr w:type="gramStart"/>
      <w:r>
        <w:t>Update(</w:t>
      </w:r>
      <w:proofErr w:type="gramEnd"/>
      <w:r>
        <w:t>) calls or unoptimized spawning)</w:t>
      </w:r>
    </w:p>
    <w:p w14:paraId="0025E040" w14:textId="77777777" w:rsidR="00C80432" w:rsidRDefault="00000000">
      <w:pPr>
        <w:pStyle w:val="ListParagraph"/>
        <w:numPr>
          <w:ilvl w:val="0"/>
          <w:numId w:val="2"/>
        </w:numPr>
        <w:spacing w:after="80"/>
      </w:pPr>
      <w:r>
        <w:t>Run a structured playtest session and translate feedback into a prioritized fix list</w:t>
      </w:r>
    </w:p>
    <w:p w14:paraId="64BED5C1" w14:textId="77777777" w:rsidR="00711872" w:rsidRDefault="00711872" w:rsidP="00711872">
      <w:pPr>
        <w:pStyle w:val="Heading1"/>
        <w:rPr>
          <w:color w:val="000000" w:themeColor="text1"/>
        </w:rPr>
      </w:pPr>
    </w:p>
    <w:p w14:paraId="4818AFAC" w14:textId="5EF47F27" w:rsidR="00C80432" w:rsidRPr="00711872" w:rsidRDefault="00000000" w:rsidP="00711872">
      <w:pPr>
        <w:pStyle w:val="Heading1"/>
        <w:rPr>
          <w:color w:val="000000" w:themeColor="text1"/>
        </w:rPr>
      </w:pPr>
      <w:bookmarkStart w:id="1" w:name="_Toc235437910"/>
      <w:r w:rsidRPr="00711872">
        <w:rPr>
          <w:color w:val="000000" w:themeColor="text1"/>
        </w:rPr>
        <w:t>Standards Alignment</w:t>
      </w:r>
      <w:bookmarkEnd w:id="1"/>
    </w:p>
    <w:tbl>
      <w:tblPr>
        <w:tblW w:w="9780" w:type="dxa"/>
        <w:tblCellMar>
          <w:left w:w="10" w:type="dxa"/>
          <w:right w:w="10" w:type="dxa"/>
        </w:tblCellMar>
        <w:tblLook w:val="04A0" w:firstRow="1" w:lastRow="0" w:firstColumn="1" w:lastColumn="0" w:noHBand="0" w:noVBand="1"/>
      </w:tblPr>
      <w:tblGrid>
        <w:gridCol w:w="1600"/>
        <w:gridCol w:w="8180"/>
      </w:tblGrid>
      <w:tr w:rsidR="00C80432" w:rsidRPr="00711872" w14:paraId="4F2C75DC" w14:textId="77777777" w:rsidTr="00711872">
        <w:trPr>
          <w:tblHeader/>
        </w:trPr>
        <w:tc>
          <w:tcPr>
            <w:tcW w:w="1600" w:type="dxa"/>
            <w:tcMar>
              <w:top w:w="100" w:type="dxa"/>
              <w:left w:w="120" w:type="dxa"/>
              <w:bottom w:w="100" w:type="dxa"/>
              <w:right w:w="120" w:type="dxa"/>
            </w:tcMar>
            <w:vAlign w:val="center"/>
          </w:tcPr>
          <w:p w14:paraId="76182AB5" w14:textId="77777777" w:rsidR="00C80432" w:rsidRPr="00711872" w:rsidRDefault="00000000">
            <w:pPr>
              <w:rPr>
                <w:color w:val="000000" w:themeColor="text1"/>
              </w:rPr>
            </w:pPr>
            <w:r w:rsidRPr="00711872">
              <w:rPr>
                <w:b/>
                <w:bCs/>
                <w:color w:val="000000" w:themeColor="text1"/>
                <w:sz w:val="21"/>
                <w:szCs w:val="21"/>
              </w:rPr>
              <w:t>Framework</w:t>
            </w:r>
          </w:p>
        </w:tc>
        <w:tc>
          <w:tcPr>
            <w:tcW w:w="8180" w:type="dxa"/>
            <w:tcMar>
              <w:top w:w="100" w:type="dxa"/>
              <w:left w:w="120" w:type="dxa"/>
              <w:bottom w:w="100" w:type="dxa"/>
              <w:right w:w="120" w:type="dxa"/>
            </w:tcMar>
            <w:vAlign w:val="center"/>
          </w:tcPr>
          <w:p w14:paraId="182B4616" w14:textId="77777777" w:rsidR="00C80432" w:rsidRPr="00711872" w:rsidRDefault="00000000">
            <w:pPr>
              <w:rPr>
                <w:color w:val="000000" w:themeColor="text1"/>
              </w:rPr>
            </w:pPr>
            <w:r w:rsidRPr="00711872">
              <w:rPr>
                <w:b/>
                <w:bCs/>
                <w:color w:val="000000" w:themeColor="text1"/>
                <w:sz w:val="21"/>
                <w:szCs w:val="21"/>
              </w:rPr>
              <w:t>Alignment</w:t>
            </w:r>
          </w:p>
        </w:tc>
      </w:tr>
      <w:tr w:rsidR="00C80432" w:rsidRPr="00711872" w14:paraId="62DC35BA" w14:textId="77777777" w:rsidTr="00711872">
        <w:tc>
          <w:tcPr>
            <w:tcW w:w="1600" w:type="dxa"/>
            <w:tcMar>
              <w:top w:w="100" w:type="dxa"/>
              <w:left w:w="120" w:type="dxa"/>
              <w:bottom w:w="100" w:type="dxa"/>
              <w:right w:w="120" w:type="dxa"/>
            </w:tcMar>
            <w:vAlign w:val="center"/>
          </w:tcPr>
          <w:p w14:paraId="77B257C7" w14:textId="77777777" w:rsidR="00C80432" w:rsidRPr="00711872" w:rsidRDefault="00000000">
            <w:pPr>
              <w:rPr>
                <w:color w:val="000000" w:themeColor="text1"/>
              </w:rPr>
            </w:pPr>
            <w:r w:rsidRPr="00711872">
              <w:rPr>
                <w:b/>
                <w:bCs/>
                <w:color w:val="000000" w:themeColor="text1"/>
                <w:sz w:val="21"/>
                <w:szCs w:val="21"/>
              </w:rPr>
              <w:t>CSTA</w:t>
            </w:r>
          </w:p>
        </w:tc>
        <w:tc>
          <w:tcPr>
            <w:tcW w:w="8180" w:type="dxa"/>
            <w:tcMar>
              <w:top w:w="100" w:type="dxa"/>
              <w:left w:w="120" w:type="dxa"/>
              <w:bottom w:w="100" w:type="dxa"/>
              <w:right w:w="120" w:type="dxa"/>
            </w:tcMar>
            <w:vAlign w:val="center"/>
          </w:tcPr>
          <w:p w14:paraId="0FDE6BDA" w14:textId="77777777" w:rsidR="00C80432" w:rsidRPr="00711872" w:rsidRDefault="00000000">
            <w:pPr>
              <w:rPr>
                <w:color w:val="000000" w:themeColor="text1"/>
              </w:rPr>
            </w:pPr>
            <w:r w:rsidRPr="00711872">
              <w:rPr>
                <w:color w:val="000000" w:themeColor="text1"/>
                <w:sz w:val="21"/>
                <w:szCs w:val="21"/>
              </w:rPr>
              <w:t>3A-AP-17 (evaluate and refine computational artifacts through iterative testing); 3A-AP-22 (evaluate key qualities of a program through structured feedback); 2-AP-19 (systematically test and refine programs using a range of test cases)</w:t>
            </w:r>
          </w:p>
        </w:tc>
      </w:tr>
      <w:tr w:rsidR="00C80432" w:rsidRPr="00711872" w14:paraId="5BD39A77" w14:textId="77777777" w:rsidTr="00711872">
        <w:tc>
          <w:tcPr>
            <w:tcW w:w="1600" w:type="dxa"/>
            <w:tcMar>
              <w:top w:w="100" w:type="dxa"/>
              <w:left w:w="120" w:type="dxa"/>
              <w:bottom w:w="100" w:type="dxa"/>
              <w:right w:w="120" w:type="dxa"/>
            </w:tcMar>
            <w:vAlign w:val="center"/>
          </w:tcPr>
          <w:p w14:paraId="35060EDE" w14:textId="77777777" w:rsidR="00C80432" w:rsidRPr="00711872" w:rsidRDefault="00000000">
            <w:pPr>
              <w:rPr>
                <w:color w:val="000000" w:themeColor="text1"/>
              </w:rPr>
            </w:pPr>
            <w:r w:rsidRPr="00711872">
              <w:rPr>
                <w:b/>
                <w:bCs/>
                <w:color w:val="000000" w:themeColor="text1"/>
                <w:sz w:val="21"/>
                <w:szCs w:val="21"/>
              </w:rPr>
              <w:t>CCSS Math</w:t>
            </w:r>
          </w:p>
        </w:tc>
        <w:tc>
          <w:tcPr>
            <w:tcW w:w="8180" w:type="dxa"/>
            <w:tcMar>
              <w:top w:w="100" w:type="dxa"/>
              <w:left w:w="120" w:type="dxa"/>
              <w:bottom w:w="100" w:type="dxa"/>
              <w:right w:w="120" w:type="dxa"/>
            </w:tcMar>
            <w:vAlign w:val="center"/>
          </w:tcPr>
          <w:p w14:paraId="44751C83" w14:textId="77777777" w:rsidR="00C80432" w:rsidRPr="00711872" w:rsidRDefault="00000000">
            <w:pPr>
              <w:rPr>
                <w:color w:val="000000" w:themeColor="text1"/>
              </w:rPr>
            </w:pPr>
            <w:r w:rsidRPr="00711872">
              <w:rPr>
                <w:color w:val="000000" w:themeColor="text1"/>
                <w:sz w:val="21"/>
                <w:szCs w:val="21"/>
              </w:rPr>
              <w:t xml:space="preserve">6.RP.A.3 (rate reasoning applied to frames-per-second and milliseconds-per-frame); </w:t>
            </w:r>
            <w:proofErr w:type="gramStart"/>
            <w:r w:rsidRPr="00711872">
              <w:rPr>
                <w:color w:val="000000" w:themeColor="text1"/>
                <w:sz w:val="21"/>
                <w:szCs w:val="21"/>
              </w:rPr>
              <w:t>7.RP.A.</w:t>
            </w:r>
            <w:proofErr w:type="gramEnd"/>
            <w:r w:rsidRPr="00711872">
              <w:rPr>
                <w:color w:val="000000" w:themeColor="text1"/>
                <w:sz w:val="21"/>
                <w:szCs w:val="21"/>
              </w:rPr>
              <w:t>2 (identifying and interpreting a constant rate in a real context)</w:t>
            </w:r>
          </w:p>
        </w:tc>
      </w:tr>
      <w:tr w:rsidR="00C80432" w:rsidRPr="00711872" w14:paraId="69353DAB" w14:textId="77777777" w:rsidTr="00711872">
        <w:tc>
          <w:tcPr>
            <w:tcW w:w="1600" w:type="dxa"/>
            <w:tcMar>
              <w:top w:w="100" w:type="dxa"/>
              <w:left w:w="120" w:type="dxa"/>
              <w:bottom w:w="100" w:type="dxa"/>
              <w:right w:w="120" w:type="dxa"/>
            </w:tcMar>
            <w:vAlign w:val="center"/>
          </w:tcPr>
          <w:p w14:paraId="5FD9AF01" w14:textId="77777777" w:rsidR="00C80432" w:rsidRPr="00711872" w:rsidRDefault="00000000">
            <w:pPr>
              <w:rPr>
                <w:color w:val="000000" w:themeColor="text1"/>
              </w:rPr>
            </w:pPr>
            <w:r w:rsidRPr="00711872">
              <w:rPr>
                <w:b/>
                <w:bCs/>
                <w:color w:val="000000" w:themeColor="text1"/>
                <w:sz w:val="21"/>
                <w:szCs w:val="21"/>
              </w:rPr>
              <w:t>NGSS Science &amp; Eng.</w:t>
            </w:r>
          </w:p>
        </w:tc>
        <w:tc>
          <w:tcPr>
            <w:tcW w:w="8180" w:type="dxa"/>
            <w:tcMar>
              <w:top w:w="100" w:type="dxa"/>
              <w:left w:w="120" w:type="dxa"/>
              <w:bottom w:w="100" w:type="dxa"/>
              <w:right w:w="120" w:type="dxa"/>
            </w:tcMar>
            <w:vAlign w:val="center"/>
          </w:tcPr>
          <w:p w14:paraId="3D1BA928" w14:textId="77777777" w:rsidR="00C80432" w:rsidRPr="00711872" w:rsidRDefault="00000000">
            <w:pPr>
              <w:rPr>
                <w:color w:val="000000" w:themeColor="text1"/>
              </w:rPr>
            </w:pPr>
            <w:r w:rsidRPr="00711872">
              <w:rPr>
                <w:color w:val="000000" w:themeColor="text1"/>
                <w:sz w:val="21"/>
                <w:szCs w:val="21"/>
              </w:rPr>
              <w:t>MS-ETS1-2 (evaluate competing solutions using systematic processes); MS-ETS1-3 (analyze data to determine similarities/differences among test results); MS-ETS1-4 (develop a model to generate data for iterative testing)</w:t>
            </w:r>
          </w:p>
        </w:tc>
      </w:tr>
      <w:tr w:rsidR="00C80432" w:rsidRPr="00711872" w14:paraId="12A7E745" w14:textId="77777777" w:rsidTr="00711872">
        <w:tc>
          <w:tcPr>
            <w:tcW w:w="1600" w:type="dxa"/>
            <w:tcMar>
              <w:top w:w="100" w:type="dxa"/>
              <w:left w:w="120" w:type="dxa"/>
              <w:bottom w:w="100" w:type="dxa"/>
              <w:right w:w="120" w:type="dxa"/>
            </w:tcMar>
            <w:vAlign w:val="center"/>
          </w:tcPr>
          <w:p w14:paraId="3A8BB6AB" w14:textId="77777777" w:rsidR="00C80432" w:rsidRPr="00711872" w:rsidRDefault="00000000">
            <w:pPr>
              <w:rPr>
                <w:color w:val="000000" w:themeColor="text1"/>
              </w:rPr>
            </w:pPr>
            <w:r w:rsidRPr="00711872">
              <w:rPr>
                <w:b/>
                <w:bCs/>
                <w:color w:val="000000" w:themeColor="text1"/>
                <w:sz w:val="21"/>
                <w:szCs w:val="21"/>
              </w:rPr>
              <w:t>ISTE</w:t>
            </w:r>
          </w:p>
        </w:tc>
        <w:tc>
          <w:tcPr>
            <w:tcW w:w="8180" w:type="dxa"/>
            <w:tcMar>
              <w:top w:w="100" w:type="dxa"/>
              <w:left w:w="120" w:type="dxa"/>
              <w:bottom w:w="100" w:type="dxa"/>
              <w:right w:w="120" w:type="dxa"/>
            </w:tcMar>
            <w:vAlign w:val="center"/>
          </w:tcPr>
          <w:p w14:paraId="1CEB8707" w14:textId="77777777" w:rsidR="00C80432" w:rsidRPr="00711872" w:rsidRDefault="00000000">
            <w:pPr>
              <w:rPr>
                <w:color w:val="000000" w:themeColor="text1"/>
              </w:rPr>
            </w:pPr>
            <w:r w:rsidRPr="00711872">
              <w:rPr>
                <w:color w:val="000000" w:themeColor="text1"/>
                <w:sz w:val="21"/>
                <w:szCs w:val="21"/>
              </w:rPr>
              <w:t>Computational Thinker 1.5.a (formulate problem definitions using systematic troubleshooting); Knowledge Constructor 1.3.d (build knowledge through exploration of real-world data)</w:t>
            </w:r>
          </w:p>
        </w:tc>
      </w:tr>
    </w:tbl>
    <w:p w14:paraId="37D9E197" w14:textId="77777777" w:rsidR="00711872" w:rsidRDefault="00711872" w:rsidP="00711872">
      <w:pPr>
        <w:pStyle w:val="Heading1"/>
        <w:rPr>
          <w:color w:val="000000" w:themeColor="text1"/>
        </w:rPr>
      </w:pPr>
    </w:p>
    <w:p w14:paraId="7EDCCE61" w14:textId="442E1B4B" w:rsidR="00C80432" w:rsidRPr="00711872" w:rsidRDefault="00000000" w:rsidP="00711872">
      <w:pPr>
        <w:pStyle w:val="Heading1"/>
        <w:rPr>
          <w:color w:val="000000" w:themeColor="text1"/>
        </w:rPr>
      </w:pPr>
      <w:bookmarkStart w:id="2" w:name="_Toc235437911"/>
      <w:r w:rsidRPr="00711872">
        <w:rPr>
          <w:color w:val="000000" w:themeColor="text1"/>
        </w:rPr>
        <w:t>Key Vocabulary</w:t>
      </w:r>
      <w:bookmarkEnd w:id="2"/>
    </w:p>
    <w:tbl>
      <w:tblPr>
        <w:tblW w:w="9780" w:type="dxa"/>
        <w:tblCellMar>
          <w:left w:w="10" w:type="dxa"/>
          <w:right w:w="10" w:type="dxa"/>
        </w:tblCellMar>
        <w:tblLook w:val="04A0" w:firstRow="1" w:lastRow="0" w:firstColumn="1" w:lastColumn="0" w:noHBand="0" w:noVBand="1"/>
      </w:tblPr>
      <w:tblGrid>
        <w:gridCol w:w="2200"/>
        <w:gridCol w:w="7580"/>
      </w:tblGrid>
      <w:tr w:rsidR="00C80432" w:rsidRPr="00711872" w14:paraId="0C3D60D3" w14:textId="77777777" w:rsidTr="00711872">
        <w:trPr>
          <w:tblHeader/>
        </w:trPr>
        <w:tc>
          <w:tcPr>
            <w:tcW w:w="2200" w:type="dxa"/>
            <w:tcMar>
              <w:top w:w="100" w:type="dxa"/>
              <w:left w:w="120" w:type="dxa"/>
              <w:bottom w:w="100" w:type="dxa"/>
              <w:right w:w="120" w:type="dxa"/>
            </w:tcMar>
            <w:vAlign w:val="center"/>
          </w:tcPr>
          <w:p w14:paraId="77E65D31" w14:textId="77777777" w:rsidR="00C80432" w:rsidRPr="00711872" w:rsidRDefault="00000000">
            <w:pPr>
              <w:rPr>
                <w:color w:val="000000" w:themeColor="text1"/>
              </w:rPr>
            </w:pPr>
            <w:r w:rsidRPr="00711872">
              <w:rPr>
                <w:b/>
                <w:bCs/>
                <w:color w:val="000000" w:themeColor="text1"/>
                <w:sz w:val="21"/>
                <w:szCs w:val="21"/>
              </w:rPr>
              <w:t>Term</w:t>
            </w:r>
          </w:p>
        </w:tc>
        <w:tc>
          <w:tcPr>
            <w:tcW w:w="7580" w:type="dxa"/>
            <w:tcMar>
              <w:top w:w="100" w:type="dxa"/>
              <w:left w:w="120" w:type="dxa"/>
              <w:bottom w:w="100" w:type="dxa"/>
              <w:right w:w="120" w:type="dxa"/>
            </w:tcMar>
            <w:vAlign w:val="center"/>
          </w:tcPr>
          <w:p w14:paraId="5B9207AD" w14:textId="77777777" w:rsidR="00C80432" w:rsidRPr="00711872" w:rsidRDefault="00000000">
            <w:pPr>
              <w:rPr>
                <w:color w:val="000000" w:themeColor="text1"/>
              </w:rPr>
            </w:pPr>
            <w:r w:rsidRPr="00711872">
              <w:rPr>
                <w:b/>
                <w:bCs/>
                <w:color w:val="000000" w:themeColor="text1"/>
                <w:sz w:val="21"/>
                <w:szCs w:val="21"/>
              </w:rPr>
              <w:t>Working Definition</w:t>
            </w:r>
          </w:p>
        </w:tc>
      </w:tr>
      <w:tr w:rsidR="00C80432" w:rsidRPr="00711872" w14:paraId="29789D00" w14:textId="77777777" w:rsidTr="00711872">
        <w:tc>
          <w:tcPr>
            <w:tcW w:w="2200" w:type="dxa"/>
            <w:tcMar>
              <w:top w:w="100" w:type="dxa"/>
              <w:left w:w="120" w:type="dxa"/>
              <w:bottom w:w="100" w:type="dxa"/>
              <w:right w:w="120" w:type="dxa"/>
            </w:tcMar>
            <w:vAlign w:val="center"/>
          </w:tcPr>
          <w:p w14:paraId="29B8447D" w14:textId="77777777" w:rsidR="00C80432" w:rsidRPr="00711872" w:rsidRDefault="00000000">
            <w:pPr>
              <w:rPr>
                <w:color w:val="000000" w:themeColor="text1"/>
              </w:rPr>
            </w:pPr>
            <w:r w:rsidRPr="00711872">
              <w:rPr>
                <w:b/>
                <w:bCs/>
                <w:color w:val="000000" w:themeColor="text1"/>
                <w:sz w:val="21"/>
                <w:szCs w:val="21"/>
              </w:rPr>
              <w:t>Stack trace</w:t>
            </w:r>
          </w:p>
        </w:tc>
        <w:tc>
          <w:tcPr>
            <w:tcW w:w="7580" w:type="dxa"/>
            <w:tcMar>
              <w:top w:w="100" w:type="dxa"/>
              <w:left w:w="120" w:type="dxa"/>
              <w:bottom w:w="100" w:type="dxa"/>
              <w:right w:w="120" w:type="dxa"/>
            </w:tcMar>
            <w:vAlign w:val="center"/>
          </w:tcPr>
          <w:p w14:paraId="1D282DFA" w14:textId="77777777" w:rsidR="00C80432" w:rsidRPr="00711872" w:rsidRDefault="00000000">
            <w:pPr>
              <w:rPr>
                <w:color w:val="000000" w:themeColor="text1"/>
              </w:rPr>
            </w:pPr>
            <w:r w:rsidRPr="00711872">
              <w:rPr>
                <w:color w:val="000000" w:themeColor="text1"/>
                <w:sz w:val="21"/>
                <w:szCs w:val="21"/>
              </w:rPr>
              <w:t>The ordered list of method calls the program was executing when an error occurred, printed newest-call-first, used to trace an error back to its origin.</w:t>
            </w:r>
          </w:p>
        </w:tc>
      </w:tr>
      <w:tr w:rsidR="00C80432" w:rsidRPr="00711872" w14:paraId="7EFEA1A1" w14:textId="77777777" w:rsidTr="00711872">
        <w:tc>
          <w:tcPr>
            <w:tcW w:w="2200" w:type="dxa"/>
            <w:tcMar>
              <w:top w:w="100" w:type="dxa"/>
              <w:left w:w="120" w:type="dxa"/>
              <w:bottom w:w="100" w:type="dxa"/>
              <w:right w:w="120" w:type="dxa"/>
            </w:tcMar>
            <w:vAlign w:val="center"/>
          </w:tcPr>
          <w:p w14:paraId="132BBFED" w14:textId="77777777" w:rsidR="00C80432" w:rsidRPr="00711872" w:rsidRDefault="00000000">
            <w:pPr>
              <w:rPr>
                <w:color w:val="000000" w:themeColor="text1"/>
              </w:rPr>
            </w:pPr>
            <w:r w:rsidRPr="00711872">
              <w:rPr>
                <w:b/>
                <w:bCs/>
                <w:color w:val="000000" w:themeColor="text1"/>
                <w:sz w:val="21"/>
                <w:szCs w:val="21"/>
              </w:rPr>
              <w:t>Exception</w:t>
            </w:r>
          </w:p>
        </w:tc>
        <w:tc>
          <w:tcPr>
            <w:tcW w:w="7580" w:type="dxa"/>
            <w:tcMar>
              <w:top w:w="100" w:type="dxa"/>
              <w:left w:w="120" w:type="dxa"/>
              <w:bottom w:w="100" w:type="dxa"/>
              <w:right w:w="120" w:type="dxa"/>
            </w:tcMar>
            <w:vAlign w:val="center"/>
          </w:tcPr>
          <w:p w14:paraId="106EA00C" w14:textId="77777777" w:rsidR="00C80432" w:rsidRPr="00711872" w:rsidRDefault="00000000">
            <w:pPr>
              <w:rPr>
                <w:color w:val="000000" w:themeColor="text1"/>
              </w:rPr>
            </w:pPr>
            <w:r w:rsidRPr="00711872">
              <w:rPr>
                <w:color w:val="000000" w:themeColor="text1"/>
                <w:sz w:val="21"/>
                <w:szCs w:val="21"/>
              </w:rPr>
              <w:t xml:space="preserve">A runtime error (e.g., </w:t>
            </w:r>
            <w:proofErr w:type="spellStart"/>
            <w:r w:rsidRPr="00711872">
              <w:rPr>
                <w:color w:val="000000" w:themeColor="text1"/>
                <w:sz w:val="21"/>
                <w:szCs w:val="21"/>
              </w:rPr>
              <w:t>NullReferenceException</w:t>
            </w:r>
            <w:proofErr w:type="spellEnd"/>
            <w:r w:rsidRPr="00711872">
              <w:rPr>
                <w:color w:val="000000" w:themeColor="text1"/>
                <w:sz w:val="21"/>
                <w:szCs w:val="21"/>
              </w:rPr>
              <w:t>) that interrupts normal program flow because an operation couldn't complete as written.</w:t>
            </w:r>
          </w:p>
        </w:tc>
      </w:tr>
      <w:tr w:rsidR="00C80432" w:rsidRPr="00711872" w14:paraId="528F0FA5" w14:textId="77777777" w:rsidTr="00711872">
        <w:tc>
          <w:tcPr>
            <w:tcW w:w="2200" w:type="dxa"/>
            <w:tcMar>
              <w:top w:w="100" w:type="dxa"/>
              <w:left w:w="120" w:type="dxa"/>
              <w:bottom w:w="100" w:type="dxa"/>
              <w:right w:w="120" w:type="dxa"/>
            </w:tcMar>
            <w:vAlign w:val="center"/>
          </w:tcPr>
          <w:p w14:paraId="098BA350" w14:textId="77777777" w:rsidR="00C80432" w:rsidRPr="00711872" w:rsidRDefault="00000000">
            <w:pPr>
              <w:rPr>
                <w:color w:val="000000" w:themeColor="text1"/>
              </w:rPr>
            </w:pPr>
            <w:r w:rsidRPr="00711872">
              <w:rPr>
                <w:b/>
                <w:bCs/>
                <w:color w:val="000000" w:themeColor="text1"/>
                <w:sz w:val="21"/>
                <w:szCs w:val="21"/>
              </w:rPr>
              <w:t>Hypothesis-driven debugging</w:t>
            </w:r>
          </w:p>
        </w:tc>
        <w:tc>
          <w:tcPr>
            <w:tcW w:w="7580" w:type="dxa"/>
            <w:tcMar>
              <w:top w:w="100" w:type="dxa"/>
              <w:left w:w="120" w:type="dxa"/>
              <w:bottom w:w="100" w:type="dxa"/>
              <w:right w:w="120" w:type="dxa"/>
            </w:tcMar>
            <w:vAlign w:val="center"/>
          </w:tcPr>
          <w:p w14:paraId="4D04F746" w14:textId="77777777" w:rsidR="00C80432" w:rsidRPr="00711872" w:rsidRDefault="00000000">
            <w:pPr>
              <w:rPr>
                <w:color w:val="000000" w:themeColor="text1"/>
              </w:rPr>
            </w:pPr>
            <w:r w:rsidRPr="00711872">
              <w:rPr>
                <w:color w:val="000000" w:themeColor="text1"/>
                <w:sz w:val="21"/>
                <w:szCs w:val="21"/>
              </w:rPr>
              <w:t>A structured approach: state what you expect to be true, test it directly, and let the result confirm or rule out a specific cause — rather than changing code at random.</w:t>
            </w:r>
          </w:p>
        </w:tc>
      </w:tr>
      <w:tr w:rsidR="00C80432" w:rsidRPr="00711872" w14:paraId="10AE87DB" w14:textId="77777777" w:rsidTr="00711872">
        <w:tc>
          <w:tcPr>
            <w:tcW w:w="2200" w:type="dxa"/>
            <w:tcMar>
              <w:top w:w="100" w:type="dxa"/>
              <w:left w:w="120" w:type="dxa"/>
              <w:bottom w:w="100" w:type="dxa"/>
              <w:right w:w="120" w:type="dxa"/>
            </w:tcMar>
            <w:vAlign w:val="center"/>
          </w:tcPr>
          <w:p w14:paraId="55581744" w14:textId="77777777" w:rsidR="00C80432" w:rsidRPr="00711872" w:rsidRDefault="00000000">
            <w:pPr>
              <w:rPr>
                <w:color w:val="000000" w:themeColor="text1"/>
              </w:rPr>
            </w:pPr>
            <w:r w:rsidRPr="00711872">
              <w:rPr>
                <w:b/>
                <w:bCs/>
                <w:color w:val="000000" w:themeColor="text1"/>
                <w:sz w:val="21"/>
                <w:szCs w:val="21"/>
              </w:rPr>
              <w:t>Profiler</w:t>
            </w:r>
          </w:p>
        </w:tc>
        <w:tc>
          <w:tcPr>
            <w:tcW w:w="7580" w:type="dxa"/>
            <w:tcMar>
              <w:top w:w="100" w:type="dxa"/>
              <w:left w:w="120" w:type="dxa"/>
              <w:bottom w:w="100" w:type="dxa"/>
              <w:right w:w="120" w:type="dxa"/>
            </w:tcMar>
            <w:vAlign w:val="center"/>
          </w:tcPr>
          <w:p w14:paraId="2F815BE1" w14:textId="77777777" w:rsidR="00C80432" w:rsidRPr="00711872" w:rsidRDefault="00000000">
            <w:pPr>
              <w:rPr>
                <w:color w:val="000000" w:themeColor="text1"/>
              </w:rPr>
            </w:pPr>
            <w:r w:rsidRPr="00711872">
              <w:rPr>
                <w:color w:val="000000" w:themeColor="text1"/>
                <w:sz w:val="21"/>
                <w:szCs w:val="21"/>
              </w:rPr>
              <w:t>A Unity Editor tool that records how much time and memory each system (scripts, rendering, physics) consumes per frame, used to locate performance bottlenecks.</w:t>
            </w:r>
          </w:p>
        </w:tc>
      </w:tr>
      <w:tr w:rsidR="00C80432" w:rsidRPr="00711872" w14:paraId="20A69B95" w14:textId="77777777" w:rsidTr="00711872">
        <w:tc>
          <w:tcPr>
            <w:tcW w:w="2200" w:type="dxa"/>
            <w:tcMar>
              <w:top w:w="100" w:type="dxa"/>
              <w:left w:w="120" w:type="dxa"/>
              <w:bottom w:w="100" w:type="dxa"/>
              <w:right w:w="120" w:type="dxa"/>
            </w:tcMar>
            <w:vAlign w:val="center"/>
          </w:tcPr>
          <w:p w14:paraId="129E8A1E" w14:textId="77777777" w:rsidR="00C80432" w:rsidRPr="00711872" w:rsidRDefault="00000000">
            <w:pPr>
              <w:rPr>
                <w:color w:val="000000" w:themeColor="text1"/>
              </w:rPr>
            </w:pPr>
            <w:r w:rsidRPr="00711872">
              <w:rPr>
                <w:b/>
                <w:bCs/>
                <w:color w:val="000000" w:themeColor="text1"/>
                <w:sz w:val="21"/>
                <w:szCs w:val="21"/>
              </w:rPr>
              <w:t>Frame time</w:t>
            </w:r>
          </w:p>
        </w:tc>
        <w:tc>
          <w:tcPr>
            <w:tcW w:w="7580" w:type="dxa"/>
            <w:tcMar>
              <w:top w:w="100" w:type="dxa"/>
              <w:left w:w="120" w:type="dxa"/>
              <w:bottom w:w="100" w:type="dxa"/>
              <w:right w:w="120" w:type="dxa"/>
            </w:tcMar>
            <w:vAlign w:val="center"/>
          </w:tcPr>
          <w:p w14:paraId="67256528" w14:textId="77777777" w:rsidR="00C80432" w:rsidRPr="00711872" w:rsidRDefault="00000000">
            <w:pPr>
              <w:rPr>
                <w:color w:val="000000" w:themeColor="text1"/>
              </w:rPr>
            </w:pPr>
            <w:r w:rsidRPr="00711872">
              <w:rPr>
                <w:color w:val="000000" w:themeColor="text1"/>
                <w:sz w:val="21"/>
                <w:szCs w:val="21"/>
              </w:rPr>
              <w:t>The number of milliseconds it takes to compute and render a single frame; the reciprocal relationship 1000 / frame time (</w:t>
            </w:r>
            <w:proofErr w:type="spellStart"/>
            <w:r w:rsidRPr="00711872">
              <w:rPr>
                <w:color w:val="000000" w:themeColor="text1"/>
                <w:sz w:val="21"/>
                <w:szCs w:val="21"/>
              </w:rPr>
              <w:t>ms</w:t>
            </w:r>
            <w:proofErr w:type="spellEnd"/>
            <w:r w:rsidRPr="00711872">
              <w:rPr>
                <w:color w:val="000000" w:themeColor="text1"/>
                <w:sz w:val="21"/>
                <w:szCs w:val="21"/>
              </w:rPr>
              <w:t>) = frames per second (FPS).</w:t>
            </w:r>
          </w:p>
        </w:tc>
      </w:tr>
      <w:tr w:rsidR="00C80432" w:rsidRPr="00711872" w14:paraId="637D43BA" w14:textId="77777777" w:rsidTr="00711872">
        <w:tc>
          <w:tcPr>
            <w:tcW w:w="2200" w:type="dxa"/>
            <w:tcMar>
              <w:top w:w="100" w:type="dxa"/>
              <w:left w:w="120" w:type="dxa"/>
              <w:bottom w:w="100" w:type="dxa"/>
              <w:right w:w="120" w:type="dxa"/>
            </w:tcMar>
            <w:vAlign w:val="center"/>
          </w:tcPr>
          <w:p w14:paraId="32AB53C2" w14:textId="77777777" w:rsidR="00C80432" w:rsidRPr="00711872" w:rsidRDefault="00000000">
            <w:pPr>
              <w:rPr>
                <w:color w:val="000000" w:themeColor="text1"/>
              </w:rPr>
            </w:pPr>
            <w:r w:rsidRPr="00711872">
              <w:rPr>
                <w:b/>
                <w:bCs/>
                <w:color w:val="000000" w:themeColor="text1"/>
                <w:sz w:val="21"/>
                <w:szCs w:val="21"/>
              </w:rPr>
              <w:t>Bottleneck</w:t>
            </w:r>
          </w:p>
        </w:tc>
        <w:tc>
          <w:tcPr>
            <w:tcW w:w="7580" w:type="dxa"/>
            <w:tcMar>
              <w:top w:w="100" w:type="dxa"/>
              <w:left w:w="120" w:type="dxa"/>
              <w:bottom w:w="100" w:type="dxa"/>
              <w:right w:w="120" w:type="dxa"/>
            </w:tcMar>
            <w:vAlign w:val="center"/>
          </w:tcPr>
          <w:p w14:paraId="71B90EE4" w14:textId="77777777" w:rsidR="00C80432" w:rsidRPr="00711872" w:rsidRDefault="00000000">
            <w:pPr>
              <w:rPr>
                <w:color w:val="000000" w:themeColor="text1"/>
              </w:rPr>
            </w:pPr>
            <w:r w:rsidRPr="00711872">
              <w:rPr>
                <w:color w:val="000000" w:themeColor="text1"/>
                <w:sz w:val="21"/>
                <w:szCs w:val="21"/>
              </w:rPr>
              <w:t>The single slowest step in a system that limits overall performance — fixing anything else first won't speed up the whole pipeline.</w:t>
            </w:r>
          </w:p>
        </w:tc>
      </w:tr>
      <w:tr w:rsidR="00C80432" w:rsidRPr="00711872" w14:paraId="010771F3" w14:textId="77777777" w:rsidTr="00711872">
        <w:tc>
          <w:tcPr>
            <w:tcW w:w="2200" w:type="dxa"/>
            <w:tcMar>
              <w:top w:w="100" w:type="dxa"/>
              <w:left w:w="120" w:type="dxa"/>
              <w:bottom w:w="100" w:type="dxa"/>
              <w:right w:w="120" w:type="dxa"/>
            </w:tcMar>
            <w:vAlign w:val="center"/>
          </w:tcPr>
          <w:p w14:paraId="579C1CFF" w14:textId="77777777" w:rsidR="00C80432" w:rsidRPr="00711872" w:rsidRDefault="00000000">
            <w:pPr>
              <w:rPr>
                <w:color w:val="000000" w:themeColor="text1"/>
              </w:rPr>
            </w:pPr>
            <w:r w:rsidRPr="00711872">
              <w:rPr>
                <w:b/>
                <w:bCs/>
                <w:color w:val="000000" w:themeColor="text1"/>
                <w:sz w:val="21"/>
                <w:szCs w:val="21"/>
              </w:rPr>
              <w:t>Triage</w:t>
            </w:r>
          </w:p>
        </w:tc>
        <w:tc>
          <w:tcPr>
            <w:tcW w:w="7580" w:type="dxa"/>
            <w:tcMar>
              <w:top w:w="100" w:type="dxa"/>
              <w:left w:w="120" w:type="dxa"/>
              <w:bottom w:w="100" w:type="dxa"/>
              <w:right w:w="120" w:type="dxa"/>
            </w:tcMar>
            <w:vAlign w:val="center"/>
          </w:tcPr>
          <w:p w14:paraId="1B114818" w14:textId="77777777" w:rsidR="00C80432" w:rsidRPr="00711872" w:rsidRDefault="00000000">
            <w:pPr>
              <w:rPr>
                <w:color w:val="000000" w:themeColor="text1"/>
              </w:rPr>
            </w:pPr>
            <w:r w:rsidRPr="00711872">
              <w:rPr>
                <w:color w:val="000000" w:themeColor="text1"/>
                <w:sz w:val="21"/>
                <w:szCs w:val="21"/>
              </w:rPr>
              <w:t>The practice of sorting a list of problems by urgency and impact rather than by the order they were discovered.</w:t>
            </w:r>
          </w:p>
        </w:tc>
      </w:tr>
      <w:tr w:rsidR="00C80432" w:rsidRPr="00711872" w14:paraId="685E35FE" w14:textId="77777777" w:rsidTr="00711872">
        <w:tc>
          <w:tcPr>
            <w:tcW w:w="2200" w:type="dxa"/>
            <w:tcMar>
              <w:top w:w="100" w:type="dxa"/>
              <w:left w:w="120" w:type="dxa"/>
              <w:bottom w:w="100" w:type="dxa"/>
              <w:right w:w="120" w:type="dxa"/>
            </w:tcMar>
            <w:vAlign w:val="center"/>
          </w:tcPr>
          <w:p w14:paraId="15AB37B8" w14:textId="77777777" w:rsidR="00C80432" w:rsidRPr="00711872" w:rsidRDefault="00000000">
            <w:pPr>
              <w:rPr>
                <w:color w:val="000000" w:themeColor="text1"/>
              </w:rPr>
            </w:pPr>
            <w:r w:rsidRPr="00711872">
              <w:rPr>
                <w:b/>
                <w:bCs/>
                <w:color w:val="000000" w:themeColor="text1"/>
                <w:sz w:val="21"/>
                <w:szCs w:val="21"/>
              </w:rPr>
              <w:t>Breadcrumbing</w:t>
            </w:r>
          </w:p>
        </w:tc>
        <w:tc>
          <w:tcPr>
            <w:tcW w:w="7580" w:type="dxa"/>
            <w:tcMar>
              <w:top w:w="100" w:type="dxa"/>
              <w:left w:w="120" w:type="dxa"/>
              <w:bottom w:w="100" w:type="dxa"/>
              <w:right w:w="120" w:type="dxa"/>
            </w:tcMar>
            <w:vAlign w:val="center"/>
          </w:tcPr>
          <w:p w14:paraId="64854969" w14:textId="77777777" w:rsidR="00C80432" w:rsidRPr="00711872" w:rsidRDefault="00000000">
            <w:pPr>
              <w:rPr>
                <w:color w:val="000000" w:themeColor="text1"/>
              </w:rPr>
            </w:pPr>
            <w:r w:rsidRPr="00711872">
              <w:rPr>
                <w:color w:val="000000" w:themeColor="text1"/>
                <w:sz w:val="21"/>
                <w:szCs w:val="21"/>
              </w:rPr>
              <w:t xml:space="preserve">Placing temporary </w:t>
            </w:r>
            <w:proofErr w:type="spellStart"/>
            <w:r w:rsidRPr="00711872">
              <w:rPr>
                <w:color w:val="000000" w:themeColor="text1"/>
                <w:sz w:val="21"/>
                <w:szCs w:val="21"/>
              </w:rPr>
              <w:t>Debug.Log</w:t>
            </w:r>
            <w:proofErr w:type="spellEnd"/>
            <w:r w:rsidRPr="00711872">
              <w:rPr>
                <w:color w:val="000000" w:themeColor="text1"/>
                <w:sz w:val="21"/>
                <w:szCs w:val="21"/>
              </w:rPr>
              <w:t xml:space="preserve"> statements at key points in code to confirm whether and when a section of logic </w:t>
            </w:r>
            <w:proofErr w:type="gramStart"/>
            <w:r w:rsidRPr="00711872">
              <w:rPr>
                <w:color w:val="000000" w:themeColor="text1"/>
                <w:sz w:val="21"/>
                <w:szCs w:val="21"/>
              </w:rPr>
              <w:t>actually runs</w:t>
            </w:r>
            <w:proofErr w:type="gramEnd"/>
            <w:r w:rsidRPr="00711872">
              <w:rPr>
                <w:color w:val="000000" w:themeColor="text1"/>
                <w:sz w:val="21"/>
                <w:szCs w:val="21"/>
              </w:rPr>
              <w:t>.</w:t>
            </w:r>
          </w:p>
        </w:tc>
      </w:tr>
    </w:tbl>
    <w:p w14:paraId="1B09477F" w14:textId="77777777" w:rsidR="00711872" w:rsidRDefault="00711872" w:rsidP="00711872">
      <w:pPr>
        <w:pStyle w:val="Heading1"/>
        <w:rPr>
          <w:color w:val="000000" w:themeColor="text1"/>
        </w:rPr>
      </w:pPr>
    </w:p>
    <w:p w14:paraId="014A48A3" w14:textId="4170AF7E" w:rsidR="00C80432" w:rsidRPr="00711872" w:rsidRDefault="00000000" w:rsidP="00711872">
      <w:pPr>
        <w:pStyle w:val="Heading1"/>
        <w:rPr>
          <w:color w:val="000000" w:themeColor="text1"/>
        </w:rPr>
      </w:pPr>
      <w:bookmarkStart w:id="3" w:name="_Toc235437912"/>
      <w:r w:rsidRPr="00711872">
        <w:rPr>
          <w:color w:val="000000" w:themeColor="text1"/>
        </w:rPr>
        <w:t>Lesson Timeline</w:t>
      </w:r>
      <w:bookmarkEnd w:id="3"/>
    </w:p>
    <w:tbl>
      <w:tblPr>
        <w:tblW w:w="9805" w:type="dxa"/>
        <w:tblCellMar>
          <w:left w:w="10" w:type="dxa"/>
          <w:right w:w="10" w:type="dxa"/>
        </w:tblCellMar>
        <w:tblLook w:val="04A0" w:firstRow="1" w:lastRow="0" w:firstColumn="1" w:lastColumn="0" w:noHBand="0" w:noVBand="1"/>
      </w:tblPr>
      <w:tblGrid>
        <w:gridCol w:w="1750"/>
        <w:gridCol w:w="8055"/>
      </w:tblGrid>
      <w:tr w:rsidR="00711872" w14:paraId="649EDFE8" w14:textId="77777777" w:rsidTr="00711872">
        <w:trPr>
          <w:tblHeader/>
        </w:trPr>
        <w:tc>
          <w:tcPr>
            <w:tcW w:w="1750" w:type="dxa"/>
            <w:tcMar>
              <w:top w:w="100" w:type="dxa"/>
              <w:left w:w="120" w:type="dxa"/>
              <w:bottom w:w="100" w:type="dxa"/>
              <w:right w:w="120" w:type="dxa"/>
            </w:tcMar>
            <w:vAlign w:val="center"/>
          </w:tcPr>
          <w:p w14:paraId="0EE6C892" w14:textId="77777777" w:rsidR="00711872" w:rsidRPr="00711872" w:rsidRDefault="00711872">
            <w:pPr>
              <w:rPr>
                <w:color w:val="000000" w:themeColor="text1"/>
              </w:rPr>
            </w:pPr>
            <w:r w:rsidRPr="00711872">
              <w:rPr>
                <w:b/>
                <w:bCs/>
                <w:color w:val="000000" w:themeColor="text1"/>
                <w:sz w:val="21"/>
                <w:szCs w:val="21"/>
              </w:rPr>
              <w:t>Segment</w:t>
            </w:r>
          </w:p>
        </w:tc>
        <w:tc>
          <w:tcPr>
            <w:tcW w:w="8055" w:type="dxa"/>
            <w:tcMar>
              <w:top w:w="100" w:type="dxa"/>
              <w:left w:w="120" w:type="dxa"/>
              <w:bottom w:w="100" w:type="dxa"/>
              <w:right w:w="120" w:type="dxa"/>
            </w:tcMar>
            <w:vAlign w:val="center"/>
          </w:tcPr>
          <w:p w14:paraId="46A9368F" w14:textId="77777777" w:rsidR="00711872" w:rsidRPr="00711872" w:rsidRDefault="00711872">
            <w:pPr>
              <w:rPr>
                <w:color w:val="000000" w:themeColor="text1"/>
              </w:rPr>
            </w:pPr>
            <w:r w:rsidRPr="00711872">
              <w:rPr>
                <w:b/>
                <w:bCs/>
                <w:color w:val="000000" w:themeColor="text1"/>
                <w:sz w:val="21"/>
                <w:szCs w:val="21"/>
              </w:rPr>
              <w:t>What Happens</w:t>
            </w:r>
          </w:p>
        </w:tc>
      </w:tr>
      <w:tr w:rsidR="00711872" w14:paraId="7C164C3E" w14:textId="77777777" w:rsidTr="00711872">
        <w:tc>
          <w:tcPr>
            <w:tcW w:w="1750" w:type="dxa"/>
            <w:tcMar>
              <w:top w:w="100" w:type="dxa"/>
              <w:left w:w="120" w:type="dxa"/>
              <w:bottom w:w="100" w:type="dxa"/>
              <w:right w:w="120" w:type="dxa"/>
            </w:tcMar>
            <w:vAlign w:val="center"/>
          </w:tcPr>
          <w:p w14:paraId="395D11FF" w14:textId="77777777" w:rsidR="00711872" w:rsidRPr="00711872" w:rsidRDefault="00711872">
            <w:pPr>
              <w:rPr>
                <w:color w:val="000000" w:themeColor="text1"/>
              </w:rPr>
            </w:pPr>
            <w:r w:rsidRPr="00711872">
              <w:rPr>
                <w:b/>
                <w:bCs/>
                <w:color w:val="000000" w:themeColor="text1"/>
                <w:sz w:val="21"/>
                <w:szCs w:val="21"/>
              </w:rPr>
              <w:t>Warm-Up: Broken on Purpose</w:t>
            </w:r>
          </w:p>
        </w:tc>
        <w:tc>
          <w:tcPr>
            <w:tcW w:w="8055" w:type="dxa"/>
            <w:tcMar>
              <w:top w:w="100" w:type="dxa"/>
              <w:left w:w="120" w:type="dxa"/>
              <w:bottom w:w="100" w:type="dxa"/>
              <w:right w:w="120" w:type="dxa"/>
            </w:tcMar>
            <w:vAlign w:val="center"/>
          </w:tcPr>
          <w:p w14:paraId="42882593" w14:textId="77777777" w:rsidR="00711872" w:rsidRPr="00711872" w:rsidRDefault="00711872">
            <w:pPr>
              <w:rPr>
                <w:color w:val="000000" w:themeColor="text1"/>
              </w:rPr>
            </w:pPr>
            <w:r w:rsidRPr="00711872">
              <w:rPr>
                <w:color w:val="000000" w:themeColor="text1"/>
                <w:sz w:val="21"/>
                <w:szCs w:val="21"/>
              </w:rPr>
              <w:t xml:space="preserve">Teacher projects a deliberately broken script and its Console error. Students individually guess the responsible line before the teacher reveals it, surfacing what a stack trace </w:t>
            </w:r>
            <w:proofErr w:type="gramStart"/>
            <w:r w:rsidRPr="00711872">
              <w:rPr>
                <w:color w:val="000000" w:themeColor="text1"/>
                <w:sz w:val="21"/>
                <w:szCs w:val="21"/>
              </w:rPr>
              <w:t>actually tells</w:t>
            </w:r>
            <w:proofErr w:type="gramEnd"/>
            <w:r w:rsidRPr="00711872">
              <w:rPr>
                <w:color w:val="000000" w:themeColor="text1"/>
                <w:sz w:val="21"/>
                <w:szCs w:val="21"/>
              </w:rPr>
              <w:t xml:space="preserve"> you.</w:t>
            </w:r>
          </w:p>
        </w:tc>
      </w:tr>
      <w:tr w:rsidR="00711872" w14:paraId="0E23F7AB" w14:textId="77777777" w:rsidTr="00711872">
        <w:tc>
          <w:tcPr>
            <w:tcW w:w="1750" w:type="dxa"/>
            <w:tcMar>
              <w:top w:w="100" w:type="dxa"/>
              <w:left w:w="120" w:type="dxa"/>
              <w:bottom w:w="100" w:type="dxa"/>
              <w:right w:w="120" w:type="dxa"/>
            </w:tcMar>
            <w:vAlign w:val="center"/>
          </w:tcPr>
          <w:p w14:paraId="5A53CE4D" w14:textId="77777777" w:rsidR="00711872" w:rsidRPr="00711872" w:rsidRDefault="00711872">
            <w:pPr>
              <w:rPr>
                <w:color w:val="000000" w:themeColor="text1"/>
              </w:rPr>
            </w:pPr>
            <w:r w:rsidRPr="00711872">
              <w:rPr>
                <w:b/>
                <w:bCs/>
                <w:color w:val="000000" w:themeColor="text1"/>
                <w:sz w:val="21"/>
                <w:szCs w:val="21"/>
              </w:rPr>
              <w:t>Mini-Lesson: Reading Errors &amp; Forming Hypotheses</w:t>
            </w:r>
          </w:p>
        </w:tc>
        <w:tc>
          <w:tcPr>
            <w:tcW w:w="8055" w:type="dxa"/>
            <w:tcMar>
              <w:top w:w="100" w:type="dxa"/>
              <w:left w:w="120" w:type="dxa"/>
              <w:bottom w:w="100" w:type="dxa"/>
              <w:right w:w="120" w:type="dxa"/>
            </w:tcMar>
            <w:vAlign w:val="center"/>
          </w:tcPr>
          <w:p w14:paraId="5C1E36AA" w14:textId="77777777" w:rsidR="00711872" w:rsidRPr="00711872" w:rsidRDefault="00711872">
            <w:pPr>
              <w:rPr>
                <w:color w:val="000000" w:themeColor="text1"/>
              </w:rPr>
            </w:pPr>
            <w:r w:rsidRPr="00711872">
              <w:rPr>
                <w:color w:val="000000" w:themeColor="text1"/>
                <w:sz w:val="21"/>
                <w:szCs w:val="21"/>
              </w:rPr>
              <w:t>Direct instruction on stack traces (top line = error type/message, first line referencing your own script = where to look), plus the hypothesis-testing loop: predict → isolate → test → confirm/reject.</w:t>
            </w:r>
          </w:p>
        </w:tc>
      </w:tr>
      <w:tr w:rsidR="00711872" w14:paraId="12654080" w14:textId="77777777" w:rsidTr="00711872">
        <w:tc>
          <w:tcPr>
            <w:tcW w:w="1750" w:type="dxa"/>
            <w:tcMar>
              <w:top w:w="100" w:type="dxa"/>
              <w:left w:w="120" w:type="dxa"/>
              <w:bottom w:w="100" w:type="dxa"/>
              <w:right w:w="120" w:type="dxa"/>
            </w:tcMar>
            <w:vAlign w:val="center"/>
          </w:tcPr>
          <w:p w14:paraId="1BD9B426" w14:textId="77777777" w:rsidR="00711872" w:rsidRPr="00711872" w:rsidRDefault="00711872">
            <w:pPr>
              <w:rPr>
                <w:color w:val="000000" w:themeColor="text1"/>
              </w:rPr>
            </w:pPr>
            <w:r w:rsidRPr="00711872">
              <w:rPr>
                <w:b/>
                <w:bCs/>
                <w:color w:val="000000" w:themeColor="text1"/>
                <w:sz w:val="21"/>
                <w:szCs w:val="21"/>
              </w:rPr>
              <w:t>Mini-Lesson: The Profiler &amp; Frame Time</w:t>
            </w:r>
          </w:p>
        </w:tc>
        <w:tc>
          <w:tcPr>
            <w:tcW w:w="8055" w:type="dxa"/>
            <w:tcMar>
              <w:top w:w="100" w:type="dxa"/>
              <w:left w:w="120" w:type="dxa"/>
              <w:bottom w:w="100" w:type="dxa"/>
              <w:right w:w="120" w:type="dxa"/>
            </w:tcMar>
            <w:vAlign w:val="center"/>
          </w:tcPr>
          <w:p w14:paraId="09E0DC04" w14:textId="77777777" w:rsidR="00711872" w:rsidRPr="00711872" w:rsidRDefault="00711872">
            <w:pPr>
              <w:rPr>
                <w:color w:val="000000" w:themeColor="text1"/>
              </w:rPr>
            </w:pPr>
            <w:r w:rsidRPr="00711872">
              <w:rPr>
                <w:color w:val="000000" w:themeColor="text1"/>
                <w:sz w:val="21"/>
                <w:szCs w:val="21"/>
              </w:rPr>
              <w:t xml:space="preserve">Teacher opens the Profiler live, spikes frame time on purpose (e.g., spawning 500 objects in one </w:t>
            </w:r>
            <w:proofErr w:type="gramStart"/>
            <w:r w:rsidRPr="00711872">
              <w:rPr>
                <w:color w:val="000000" w:themeColor="text1"/>
                <w:sz w:val="21"/>
                <w:szCs w:val="21"/>
              </w:rPr>
              <w:t>Update(</w:t>
            </w:r>
            <w:proofErr w:type="gramEnd"/>
            <w:r w:rsidRPr="00711872">
              <w:rPr>
                <w:color w:val="000000" w:themeColor="text1"/>
                <w:sz w:val="21"/>
                <w:szCs w:val="21"/>
              </w:rPr>
              <w:t xml:space="preserve">)), and has students read </w:t>
            </w:r>
            <w:proofErr w:type="spellStart"/>
            <w:r w:rsidRPr="00711872">
              <w:rPr>
                <w:color w:val="000000" w:themeColor="text1"/>
                <w:sz w:val="21"/>
                <w:szCs w:val="21"/>
              </w:rPr>
              <w:t>ms</w:t>
            </w:r>
            <w:proofErr w:type="spellEnd"/>
            <w:r w:rsidRPr="00711872">
              <w:rPr>
                <w:color w:val="000000" w:themeColor="text1"/>
                <w:sz w:val="21"/>
                <w:szCs w:val="21"/>
              </w:rPr>
              <w:t>-per-frame and connect it to FPS via 1000/</w:t>
            </w:r>
            <w:proofErr w:type="spellStart"/>
            <w:r w:rsidRPr="00711872">
              <w:rPr>
                <w:color w:val="000000" w:themeColor="text1"/>
                <w:sz w:val="21"/>
                <w:szCs w:val="21"/>
              </w:rPr>
              <w:t>ms.</w:t>
            </w:r>
            <w:proofErr w:type="spellEnd"/>
          </w:p>
        </w:tc>
      </w:tr>
      <w:tr w:rsidR="00711872" w14:paraId="61148345" w14:textId="77777777" w:rsidTr="00711872">
        <w:tc>
          <w:tcPr>
            <w:tcW w:w="1750" w:type="dxa"/>
            <w:tcMar>
              <w:top w:w="100" w:type="dxa"/>
              <w:left w:w="120" w:type="dxa"/>
              <w:bottom w:w="100" w:type="dxa"/>
              <w:right w:w="120" w:type="dxa"/>
            </w:tcMar>
            <w:vAlign w:val="center"/>
          </w:tcPr>
          <w:p w14:paraId="23AFBCB3" w14:textId="77777777" w:rsidR="00711872" w:rsidRPr="00711872" w:rsidRDefault="00711872">
            <w:pPr>
              <w:rPr>
                <w:color w:val="000000" w:themeColor="text1"/>
              </w:rPr>
            </w:pPr>
            <w:r w:rsidRPr="00711872">
              <w:rPr>
                <w:b/>
                <w:bCs/>
                <w:color w:val="000000" w:themeColor="text1"/>
                <w:sz w:val="21"/>
                <w:szCs w:val="21"/>
              </w:rPr>
              <w:t>Guided Practice: Fix Your Own Bottleneck</w:t>
            </w:r>
          </w:p>
        </w:tc>
        <w:tc>
          <w:tcPr>
            <w:tcW w:w="8055" w:type="dxa"/>
            <w:tcMar>
              <w:top w:w="100" w:type="dxa"/>
              <w:left w:w="120" w:type="dxa"/>
              <w:bottom w:w="100" w:type="dxa"/>
              <w:right w:w="120" w:type="dxa"/>
            </w:tcMar>
            <w:vAlign w:val="center"/>
          </w:tcPr>
          <w:p w14:paraId="27E6ECBB" w14:textId="77777777" w:rsidR="00711872" w:rsidRPr="00711872" w:rsidRDefault="00711872">
            <w:pPr>
              <w:rPr>
                <w:color w:val="000000" w:themeColor="text1"/>
              </w:rPr>
            </w:pPr>
            <w:r w:rsidRPr="00711872">
              <w:rPr>
                <w:color w:val="000000" w:themeColor="text1"/>
                <w:sz w:val="21"/>
                <w:szCs w:val="21"/>
              </w:rPr>
              <w:t>Teams open their own project, find one real slow spot or bug using the Console/Profiler, and log it with a hypothesis before attempting a fix.</w:t>
            </w:r>
          </w:p>
        </w:tc>
      </w:tr>
      <w:tr w:rsidR="00711872" w14:paraId="21210BB0" w14:textId="77777777" w:rsidTr="00711872">
        <w:tc>
          <w:tcPr>
            <w:tcW w:w="1750" w:type="dxa"/>
            <w:tcMar>
              <w:top w:w="100" w:type="dxa"/>
              <w:left w:w="120" w:type="dxa"/>
              <w:bottom w:w="100" w:type="dxa"/>
              <w:right w:w="120" w:type="dxa"/>
            </w:tcMar>
            <w:vAlign w:val="center"/>
          </w:tcPr>
          <w:p w14:paraId="00CCC718" w14:textId="77777777" w:rsidR="00711872" w:rsidRPr="00711872" w:rsidRDefault="00711872">
            <w:pPr>
              <w:rPr>
                <w:color w:val="000000" w:themeColor="text1"/>
              </w:rPr>
            </w:pPr>
            <w:r w:rsidRPr="00711872">
              <w:rPr>
                <w:b/>
                <w:bCs/>
                <w:color w:val="000000" w:themeColor="text1"/>
                <w:sz w:val="21"/>
                <w:szCs w:val="21"/>
              </w:rPr>
              <w:t>Structured Cross-Team Playtest</w:t>
            </w:r>
          </w:p>
        </w:tc>
        <w:tc>
          <w:tcPr>
            <w:tcW w:w="8055" w:type="dxa"/>
            <w:tcMar>
              <w:top w:w="100" w:type="dxa"/>
              <w:left w:w="120" w:type="dxa"/>
              <w:bottom w:w="100" w:type="dxa"/>
              <w:right w:w="120" w:type="dxa"/>
            </w:tcMar>
            <w:vAlign w:val="center"/>
          </w:tcPr>
          <w:p w14:paraId="4AFE842A" w14:textId="77777777" w:rsidR="00711872" w:rsidRPr="00711872" w:rsidRDefault="00711872">
            <w:pPr>
              <w:rPr>
                <w:color w:val="000000" w:themeColor="text1"/>
              </w:rPr>
            </w:pPr>
            <w:r w:rsidRPr="00711872">
              <w:rPr>
                <w:color w:val="000000" w:themeColor="text1"/>
                <w:sz w:val="21"/>
                <w:szCs w:val="21"/>
              </w:rPr>
              <w:t>Each team swaps builds with another team, plays for a fixed window, and logs at least five pieces of feedback/bugs using the shared log template while the original team observes silently.</w:t>
            </w:r>
          </w:p>
        </w:tc>
      </w:tr>
      <w:tr w:rsidR="00711872" w14:paraId="5B383314" w14:textId="77777777" w:rsidTr="00711872">
        <w:tc>
          <w:tcPr>
            <w:tcW w:w="1750" w:type="dxa"/>
            <w:tcMar>
              <w:top w:w="100" w:type="dxa"/>
              <w:left w:w="120" w:type="dxa"/>
              <w:bottom w:w="100" w:type="dxa"/>
              <w:right w:w="120" w:type="dxa"/>
            </w:tcMar>
            <w:vAlign w:val="center"/>
          </w:tcPr>
          <w:p w14:paraId="657B7849" w14:textId="77777777" w:rsidR="00711872" w:rsidRPr="00711872" w:rsidRDefault="00711872">
            <w:pPr>
              <w:rPr>
                <w:color w:val="000000" w:themeColor="text1"/>
              </w:rPr>
            </w:pPr>
            <w:r w:rsidRPr="00711872">
              <w:rPr>
                <w:b/>
                <w:bCs/>
                <w:color w:val="000000" w:themeColor="text1"/>
                <w:sz w:val="21"/>
                <w:szCs w:val="21"/>
              </w:rPr>
              <w:t>Triage Session</w:t>
            </w:r>
          </w:p>
        </w:tc>
        <w:tc>
          <w:tcPr>
            <w:tcW w:w="8055" w:type="dxa"/>
            <w:tcMar>
              <w:top w:w="100" w:type="dxa"/>
              <w:left w:w="120" w:type="dxa"/>
              <w:bottom w:w="100" w:type="dxa"/>
              <w:right w:w="120" w:type="dxa"/>
            </w:tcMar>
            <w:vAlign w:val="center"/>
          </w:tcPr>
          <w:p w14:paraId="4CC27610" w14:textId="77777777" w:rsidR="00711872" w:rsidRPr="00711872" w:rsidRDefault="00711872">
            <w:pPr>
              <w:rPr>
                <w:color w:val="000000" w:themeColor="text1"/>
              </w:rPr>
            </w:pPr>
            <w:r w:rsidRPr="00711872">
              <w:rPr>
                <w:color w:val="000000" w:themeColor="text1"/>
                <w:sz w:val="21"/>
                <w:szCs w:val="21"/>
              </w:rPr>
              <w:t xml:space="preserve">Teams sort their collected feedback into must-fix / nice-to-fix / won't-fix using sticky-note </w:t>
            </w:r>
            <w:proofErr w:type="gramStart"/>
            <w:r w:rsidRPr="00711872">
              <w:rPr>
                <w:color w:val="000000" w:themeColor="text1"/>
                <w:sz w:val="21"/>
                <w:szCs w:val="21"/>
              </w:rPr>
              <w:t>color-coding, and</w:t>
            </w:r>
            <w:proofErr w:type="gramEnd"/>
            <w:r w:rsidRPr="00711872">
              <w:rPr>
                <w:color w:val="000000" w:themeColor="text1"/>
                <w:sz w:val="21"/>
                <w:szCs w:val="21"/>
              </w:rPr>
              <w:t xml:space="preserve"> write a one-sentence justification for at least one won't-fix call.</w:t>
            </w:r>
          </w:p>
        </w:tc>
      </w:tr>
      <w:tr w:rsidR="00711872" w14:paraId="45235092" w14:textId="77777777" w:rsidTr="00711872">
        <w:tc>
          <w:tcPr>
            <w:tcW w:w="1750" w:type="dxa"/>
            <w:tcMar>
              <w:top w:w="100" w:type="dxa"/>
              <w:left w:w="120" w:type="dxa"/>
              <w:bottom w:w="100" w:type="dxa"/>
              <w:right w:w="120" w:type="dxa"/>
            </w:tcMar>
            <w:vAlign w:val="center"/>
          </w:tcPr>
          <w:p w14:paraId="780B6CB9" w14:textId="77777777" w:rsidR="00711872" w:rsidRPr="00711872" w:rsidRDefault="00711872">
            <w:pPr>
              <w:rPr>
                <w:color w:val="000000" w:themeColor="text1"/>
              </w:rPr>
            </w:pPr>
            <w:r w:rsidRPr="00711872">
              <w:rPr>
                <w:b/>
                <w:bCs/>
                <w:color w:val="000000" w:themeColor="text1"/>
                <w:sz w:val="21"/>
                <w:szCs w:val="21"/>
              </w:rPr>
              <w:t>Exit Ticket &amp; Preview</w:t>
            </w:r>
          </w:p>
        </w:tc>
        <w:tc>
          <w:tcPr>
            <w:tcW w:w="8055" w:type="dxa"/>
            <w:tcMar>
              <w:top w:w="100" w:type="dxa"/>
              <w:left w:w="120" w:type="dxa"/>
              <w:bottom w:w="100" w:type="dxa"/>
              <w:right w:w="120" w:type="dxa"/>
            </w:tcMar>
            <w:vAlign w:val="center"/>
          </w:tcPr>
          <w:p w14:paraId="6956E1DA" w14:textId="38C82EF2" w:rsidR="00711872" w:rsidRPr="00711872" w:rsidRDefault="00711872">
            <w:pPr>
              <w:rPr>
                <w:color w:val="000000" w:themeColor="text1"/>
              </w:rPr>
            </w:pPr>
            <w:r w:rsidRPr="00711872">
              <w:rPr>
                <w:color w:val="000000" w:themeColor="text1"/>
                <w:sz w:val="21"/>
                <w:szCs w:val="21"/>
              </w:rPr>
              <w:t xml:space="preserve">Students submit their triaged log. </w:t>
            </w:r>
          </w:p>
        </w:tc>
      </w:tr>
    </w:tbl>
    <w:p w14:paraId="76D6CBD9" w14:textId="77777777" w:rsidR="00C80432" w:rsidRDefault="00000000">
      <w:r>
        <w:br w:type="page"/>
      </w:r>
    </w:p>
    <w:p w14:paraId="295749BB" w14:textId="4C3F4FB3" w:rsidR="00C80432" w:rsidRPr="00D22006" w:rsidRDefault="00000000" w:rsidP="00D22006">
      <w:pPr>
        <w:pStyle w:val="Heading1"/>
        <w:rPr>
          <w:color w:val="000000" w:themeColor="text1"/>
        </w:rPr>
      </w:pPr>
      <w:bookmarkStart w:id="4" w:name="_Toc235437913"/>
      <w:r w:rsidRPr="00D22006">
        <w:rPr>
          <w:color w:val="000000" w:themeColor="text1"/>
        </w:rPr>
        <w:lastRenderedPageBreak/>
        <w:t>Conceptual Framing</w:t>
      </w:r>
      <w:bookmarkEnd w:id="4"/>
    </w:p>
    <w:p w14:paraId="14B45531" w14:textId="77777777" w:rsidR="00C80432" w:rsidRDefault="00000000">
      <w:pPr>
        <w:spacing w:after="140"/>
      </w:pPr>
      <w:r>
        <w:t xml:space="preserve">For ten weeks, students have been building things that work. This week reframes what happens the moment something doesn't — not as a detour from real progress, but as the same kind of systematic thinking that got them this far. A stack trace, a Profiler spike, and a </w:t>
      </w:r>
      <w:proofErr w:type="spellStart"/>
      <w:r>
        <w:t>playtester's</w:t>
      </w:r>
      <w:proofErr w:type="spellEnd"/>
      <w:r>
        <w:t xml:space="preserve"> confused face are three versions of the same signal: the program is telling you, in its own language, that reality diverged from your model of it. The job is to read that signal precisely instead of guessing.</w:t>
      </w:r>
    </w:p>
    <w:p w14:paraId="6534EC80" w14:textId="77777777" w:rsidR="00C80432" w:rsidRDefault="00000000">
      <w:pPr>
        <w:spacing w:after="140"/>
      </w:pPr>
      <w:r>
        <w:t>This is also the week where students' relationship to their own code shifts from 'author' to 'investigator.' Most middle schoolers' instinct when something breaks is to change something — often several things at once — and see if the error goes away. That approach can accidentally work, but it teaches nothing and often introduces a second bug on top of the first. Hypothesis-driven debugging asks for a small discipline: state what you expect, change one variable, and check whether reality matches the prediction. It is the scientific method applied to a script instead of an experiment, and it is a skill that transfers directly regardless of language or platform.</w:t>
      </w:r>
    </w:p>
    <w:p w14:paraId="3A61D114" w14:textId="77777777" w:rsidR="00C80432" w:rsidRPr="00D22006" w:rsidRDefault="00000000" w:rsidP="00D22006">
      <w:pPr>
        <w:pStyle w:val="Heading1"/>
        <w:rPr>
          <w:color w:val="000000" w:themeColor="text1"/>
        </w:rPr>
      </w:pPr>
      <w:bookmarkStart w:id="5" w:name="_Toc235437914"/>
      <w:r w:rsidRPr="00D22006">
        <w:rPr>
          <w:color w:val="000000" w:themeColor="text1"/>
        </w:rPr>
        <w:t>CT Concept Deep Dive: Debugging as Hypothesis Testing</w:t>
      </w:r>
      <w:bookmarkEnd w:id="5"/>
    </w:p>
    <w:p w14:paraId="559EB94A" w14:textId="77777777" w:rsidR="00C80432" w:rsidRDefault="00000000">
      <w:pPr>
        <w:spacing w:after="140"/>
      </w:pPr>
      <w:r>
        <w:t xml:space="preserve">Frame the core idea explicitly for students: a bug is not a mystery to be solved by </w:t>
      </w:r>
      <w:proofErr w:type="gramStart"/>
      <w:r>
        <w:t>intuition,</w:t>
      </w:r>
      <w:proofErr w:type="gramEnd"/>
      <w:r>
        <w:t xml:space="preserve"> it is a claim to be tested. The loop has four steps, and skipping any of them is where students usually get stuck:</w:t>
      </w:r>
    </w:p>
    <w:p w14:paraId="45374198" w14:textId="77777777" w:rsidR="00C80432" w:rsidRDefault="00000000">
      <w:pPr>
        <w:pStyle w:val="ListParagraph"/>
        <w:numPr>
          <w:ilvl w:val="0"/>
          <w:numId w:val="3"/>
        </w:numPr>
        <w:spacing w:after="80"/>
      </w:pPr>
      <w:r>
        <w:t>Observe precisely: what exactly happens, and what did you expect to happen instead? ('The player falls through the floor' is precise; 'it's broken' is not.)</w:t>
      </w:r>
    </w:p>
    <w:p w14:paraId="73DC4BC4" w14:textId="77777777" w:rsidR="00C80432" w:rsidRDefault="00000000">
      <w:pPr>
        <w:pStyle w:val="ListParagraph"/>
        <w:numPr>
          <w:ilvl w:val="0"/>
          <w:numId w:val="3"/>
        </w:numPr>
        <w:spacing w:after="80"/>
      </w:pPr>
      <w:r>
        <w:t>Form a hypothesis: state a specific, falsifiable guess about the cause ('I think the floor's collider is set to Is Trigger, so it never blocks the player').</w:t>
      </w:r>
    </w:p>
    <w:p w14:paraId="65539F74" w14:textId="77777777" w:rsidR="00C80432" w:rsidRDefault="00000000">
      <w:pPr>
        <w:pStyle w:val="ListParagraph"/>
        <w:numPr>
          <w:ilvl w:val="0"/>
          <w:numId w:val="3"/>
        </w:numPr>
        <w:spacing w:after="80"/>
      </w:pPr>
      <w:r>
        <w:t>Isolate and test: change or check only the thing your hypothesis is about — nothing else — and observe the result.</w:t>
      </w:r>
    </w:p>
    <w:p w14:paraId="54190BB7" w14:textId="77777777" w:rsidR="00C80432" w:rsidRDefault="00000000">
      <w:pPr>
        <w:pStyle w:val="ListParagraph"/>
        <w:numPr>
          <w:ilvl w:val="0"/>
          <w:numId w:val="3"/>
        </w:numPr>
        <w:spacing w:after="80"/>
      </w:pPr>
      <w:r>
        <w:t>Confirm or reject: if the result matches your prediction, you've found the cause; if not, the failed test is still information, and you form a new hypothesis.</w:t>
      </w:r>
    </w:p>
    <w:p w14:paraId="5FE35EDE" w14:textId="77777777" w:rsidR="00C80432" w:rsidRDefault="00000000">
      <w:pPr>
        <w:spacing w:after="60"/>
      </w:pPr>
      <w:r>
        <w:t>The most common student failure mode is jumping straight from 'observe' to 'randomly test' without ever writing down a hypothesis. Have students say or write their hypothesis out loud before touching the keyboard — this single habit does most of the pedagogical work this week.</w:t>
      </w:r>
    </w:p>
    <w:p w14:paraId="30BB605D" w14:textId="77777777" w:rsidR="00C80432" w:rsidRDefault="00000000">
      <w:pPr>
        <w:spacing w:before="200" w:after="100"/>
      </w:pPr>
      <w:r>
        <w:rPr>
          <w:b/>
          <w:bCs/>
          <w:color w:val="041E42"/>
          <w:sz w:val="23"/>
          <w:szCs w:val="23"/>
        </w:rPr>
        <w:t>Reading a Stack Trace (Console Window)</w:t>
      </w:r>
    </w:p>
    <w:p w14:paraId="1F6C90FA" w14:textId="77777777" w:rsidR="00C80432" w:rsidRDefault="00000000">
      <w:pPr>
        <w:spacing w:after="60"/>
      </w:pPr>
      <w:r>
        <w:t xml:space="preserve">Project a real error and walk through it top to bottom, in the order students should </w:t>
      </w:r>
      <w:proofErr w:type="gramStart"/>
      <w:r>
        <w:t>actually read</w:t>
      </w:r>
      <w:proofErr w:type="gramEnd"/>
      <w:r>
        <w:t xml:space="preserve"> it:</w:t>
      </w:r>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80"/>
      </w:tblGrid>
      <w:tr w:rsidR="00C80432" w14:paraId="7F9561EB" w14:textId="77777777">
        <w:tc>
          <w:tcPr>
            <w:tcW w:w="9780" w:type="dxa"/>
            <w:shd w:val="clear" w:color="auto" w:fill="1E1E1E"/>
            <w:tcMar>
              <w:top w:w="140" w:type="dxa"/>
              <w:left w:w="180" w:type="dxa"/>
              <w:bottom w:w="140" w:type="dxa"/>
              <w:right w:w="180" w:type="dxa"/>
            </w:tcMar>
          </w:tcPr>
          <w:p w14:paraId="23027B59" w14:textId="77777777" w:rsidR="00C80432" w:rsidRDefault="00000000">
            <w:pPr>
              <w:spacing w:after="20"/>
            </w:pPr>
            <w:proofErr w:type="spellStart"/>
            <w:r>
              <w:rPr>
                <w:rFonts w:ascii="Consolas" w:eastAsia="Consolas" w:hAnsi="Consolas" w:cs="Consolas"/>
                <w:color w:val="D4D4D4"/>
                <w:sz w:val="19"/>
                <w:szCs w:val="19"/>
              </w:rPr>
              <w:t>NullReferenceException</w:t>
            </w:r>
            <w:proofErr w:type="spellEnd"/>
            <w:r>
              <w:rPr>
                <w:rFonts w:ascii="Consolas" w:eastAsia="Consolas" w:hAnsi="Consolas" w:cs="Consolas"/>
                <w:color w:val="D4D4D4"/>
                <w:sz w:val="19"/>
                <w:szCs w:val="19"/>
              </w:rPr>
              <w:t>: Object reference not set to an instance of an object</w:t>
            </w:r>
          </w:p>
          <w:p w14:paraId="3142C579" w14:textId="77777777" w:rsidR="00C80432" w:rsidRDefault="00000000">
            <w:pPr>
              <w:spacing w:after="20"/>
            </w:pPr>
            <w:proofErr w:type="spellStart"/>
            <w:r>
              <w:rPr>
                <w:rFonts w:ascii="Consolas" w:eastAsia="Consolas" w:hAnsi="Consolas" w:cs="Consolas"/>
                <w:color w:val="D4D4D4"/>
                <w:sz w:val="19"/>
                <w:szCs w:val="19"/>
              </w:rPr>
              <w:t>PlayerHealth.TakeDamage</w:t>
            </w:r>
            <w:proofErr w:type="spellEnd"/>
            <w:r>
              <w:rPr>
                <w:rFonts w:ascii="Consolas" w:eastAsia="Consolas" w:hAnsi="Consolas" w:cs="Consolas"/>
                <w:color w:val="D4D4D4"/>
                <w:sz w:val="19"/>
                <w:szCs w:val="19"/>
              </w:rPr>
              <w:t xml:space="preserve"> (Int32 amount) (at Assets/Scripts/PlayerHealth.cs:24)</w:t>
            </w:r>
          </w:p>
          <w:p w14:paraId="699E7903" w14:textId="77777777" w:rsidR="00C80432" w:rsidRDefault="00000000">
            <w:pPr>
              <w:spacing w:after="20"/>
            </w:pPr>
            <w:proofErr w:type="spellStart"/>
            <w:r>
              <w:rPr>
                <w:rFonts w:ascii="Consolas" w:eastAsia="Consolas" w:hAnsi="Consolas" w:cs="Consolas"/>
                <w:color w:val="D4D4D4"/>
                <w:sz w:val="19"/>
                <w:szCs w:val="19"/>
              </w:rPr>
              <w:t>EnemyAttack.OnTriggerEnter</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UnityEngine.Collider</w:t>
            </w:r>
            <w:proofErr w:type="spellEnd"/>
            <w:r>
              <w:rPr>
                <w:rFonts w:ascii="Consolas" w:eastAsia="Consolas" w:hAnsi="Consolas" w:cs="Consolas"/>
                <w:color w:val="D4D4D4"/>
                <w:sz w:val="19"/>
                <w:szCs w:val="19"/>
              </w:rPr>
              <w:t xml:space="preserve"> other) (at Assets/Scripts/EnemyAttack.cs:17)</w:t>
            </w:r>
          </w:p>
        </w:tc>
      </w:tr>
    </w:tbl>
    <w:p w14:paraId="20DA81EA" w14:textId="77777777" w:rsidR="00C80432" w:rsidRDefault="00000000">
      <w:pPr>
        <w:pStyle w:val="ListParagraph"/>
        <w:numPr>
          <w:ilvl w:val="0"/>
          <w:numId w:val="2"/>
        </w:numPr>
        <w:spacing w:after="80"/>
      </w:pPr>
      <w:r>
        <w:t>Line 1 — the exception type and message: what kind of failure occurred (here: something was expected to exist and didn't).</w:t>
      </w:r>
    </w:p>
    <w:p w14:paraId="79B6A620" w14:textId="77777777" w:rsidR="00C80432" w:rsidRDefault="00000000">
      <w:pPr>
        <w:pStyle w:val="ListParagraph"/>
        <w:numPr>
          <w:ilvl w:val="0"/>
          <w:numId w:val="2"/>
        </w:numPr>
        <w:spacing w:after="80"/>
      </w:pPr>
      <w:r>
        <w:t xml:space="preserve">Line 2 — the deepest frame in your own code: </w:t>
      </w:r>
      <w:proofErr w:type="spellStart"/>
      <w:r>
        <w:t>PlayerHealth.cs</w:t>
      </w:r>
      <w:proofErr w:type="spellEnd"/>
      <w:r>
        <w:t>, line 24 — this is almost always where to look first.</w:t>
      </w:r>
    </w:p>
    <w:p w14:paraId="6F101BB3" w14:textId="77777777" w:rsidR="00C80432" w:rsidRDefault="00000000">
      <w:pPr>
        <w:pStyle w:val="ListParagraph"/>
        <w:numPr>
          <w:ilvl w:val="0"/>
          <w:numId w:val="2"/>
        </w:numPr>
        <w:spacing w:after="80"/>
      </w:pPr>
      <w:r>
        <w:t xml:space="preserve">Line 3 — who called it: </w:t>
      </w:r>
      <w:proofErr w:type="spellStart"/>
      <w:r>
        <w:t>EnemyAttack.cs</w:t>
      </w:r>
      <w:proofErr w:type="spellEnd"/>
      <w:r>
        <w:t xml:space="preserve"> triggered the call that failed — useful context, but not the fix location.</w:t>
      </w:r>
    </w:p>
    <w:p w14:paraId="58038874" w14:textId="77777777" w:rsidR="00C80432" w:rsidRDefault="00000000">
      <w:pPr>
        <w:pStyle w:val="ListParagraph"/>
        <w:numPr>
          <w:ilvl w:val="0"/>
          <w:numId w:val="2"/>
        </w:numPr>
        <w:spacing w:after="80"/>
      </w:pPr>
      <w:r>
        <w:t xml:space="preserve">Common student mistake: reading the message as the whole story ('it says null </w:t>
      </w:r>
      <w:proofErr w:type="gramStart"/>
      <w:r>
        <w:t>reference</w:t>
      </w:r>
      <w:proofErr w:type="gramEnd"/>
      <w:r>
        <w:t xml:space="preserve"> so something is null') without opening line 24 to see which variable is </w:t>
      </w:r>
      <w:proofErr w:type="gramStart"/>
      <w:r>
        <w:t>actually unassigned</w:t>
      </w:r>
      <w:proofErr w:type="gramEnd"/>
      <w:r>
        <w:t>.</w:t>
      </w:r>
    </w:p>
    <w:p w14:paraId="1A96AFAC" w14:textId="77777777" w:rsidR="00C80432" w:rsidRDefault="00000000">
      <w:pPr>
        <w:spacing w:before="200" w:after="100"/>
      </w:pPr>
      <w:r>
        <w:rPr>
          <w:b/>
          <w:bCs/>
          <w:color w:val="041E42"/>
          <w:sz w:val="23"/>
          <w:szCs w:val="23"/>
        </w:rPr>
        <w:t>Reading the Profiler for a Frame-Time Bottleneck</w:t>
      </w:r>
    </w:p>
    <w:p w14:paraId="21DE11AF" w14:textId="77777777" w:rsidR="00C80432" w:rsidRDefault="00000000">
      <w:pPr>
        <w:spacing w:after="140"/>
      </w:pPr>
      <w:r>
        <w:t>Open Window → Analysis → Profiler and enable the CPU Usage module. Frame time (in milliseconds) and frame rate (frames per second) are reciprocals of a rate: FPS = 1000 ÷ frame time (</w:t>
      </w:r>
      <w:proofErr w:type="spellStart"/>
      <w:r>
        <w:t>ms</w:t>
      </w:r>
      <w:proofErr w:type="spellEnd"/>
      <w:r>
        <w:t xml:space="preserve">). A game holding 16.6 </w:t>
      </w:r>
      <w:proofErr w:type="spellStart"/>
      <w:r>
        <w:t>ms</w:t>
      </w:r>
      <w:proofErr w:type="spellEnd"/>
      <w:r>
        <w:t xml:space="preserve"> per </w:t>
      </w:r>
      <w:r>
        <w:lastRenderedPageBreak/>
        <w:t xml:space="preserve">frame is running at roughly 60 FPS; a game spiking to 50 </w:t>
      </w:r>
      <w:proofErr w:type="spellStart"/>
      <w:r>
        <w:t>ms</w:t>
      </w:r>
      <w:proofErr w:type="spellEnd"/>
      <w:r>
        <w:t xml:space="preserve"> per frame has dropped to roughly 20 FPS — the same relationship students will use later for spawner-tuning.</w:t>
      </w:r>
    </w:p>
    <w:p w14:paraId="5F5922E4" w14:textId="77777777" w:rsidR="00C80432" w:rsidRDefault="00000000">
      <w:pPr>
        <w:spacing w:after="60"/>
      </w:pPr>
      <w:r>
        <w:t xml:space="preserve">Demonstrate a concrete, visible bottleneck: an </w:t>
      </w:r>
      <w:proofErr w:type="gramStart"/>
      <w:r>
        <w:t>Update(</w:t>
      </w:r>
      <w:proofErr w:type="gramEnd"/>
      <w:r>
        <w:t xml:space="preserve">) method that calls </w:t>
      </w:r>
      <w:proofErr w:type="spellStart"/>
      <w:r>
        <w:t>GameObject.Find</w:t>
      </w:r>
      <w:proofErr w:type="spellEnd"/>
      <w:r>
        <w:t>() every frame, or a spawner instantiating hundreds of objects in a single frame instead of over several frames. Have students watch the Profiler's CPU graph spike, then click into that frame to see which function is consuming the most time — that function is the bottleneck, and everything else in the frame is a rounding error by comparison.</w:t>
      </w:r>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80"/>
      </w:tblGrid>
      <w:tr w:rsidR="00C80432" w14:paraId="170D961F" w14:textId="77777777">
        <w:tc>
          <w:tcPr>
            <w:tcW w:w="9780" w:type="dxa"/>
            <w:shd w:val="clear" w:color="auto" w:fill="1E1E1E"/>
            <w:tcMar>
              <w:top w:w="140" w:type="dxa"/>
              <w:left w:w="180" w:type="dxa"/>
              <w:bottom w:w="140" w:type="dxa"/>
              <w:right w:w="180" w:type="dxa"/>
            </w:tcMar>
          </w:tcPr>
          <w:p w14:paraId="799C6721" w14:textId="77777777" w:rsidR="00C80432" w:rsidRDefault="00000000">
            <w:pPr>
              <w:spacing w:after="20"/>
            </w:pPr>
            <w:r>
              <w:rPr>
                <w:rFonts w:ascii="Consolas" w:eastAsia="Consolas" w:hAnsi="Consolas" w:cs="Consolas"/>
                <w:color w:val="D4D4D4"/>
                <w:sz w:val="19"/>
                <w:szCs w:val="19"/>
              </w:rPr>
              <w:t>// BOTTLENECK EXAMPLE — do not ship this</w:t>
            </w:r>
          </w:p>
          <w:p w14:paraId="002D692F" w14:textId="77777777" w:rsidR="00C80432" w:rsidRDefault="00000000">
            <w:pPr>
              <w:spacing w:after="20"/>
            </w:pPr>
            <w:r>
              <w:rPr>
                <w:rFonts w:ascii="Consolas" w:eastAsia="Consolas" w:hAnsi="Consolas" w:cs="Consolas"/>
                <w:color w:val="D4D4D4"/>
                <w:sz w:val="19"/>
                <w:szCs w:val="19"/>
              </w:rPr>
              <w:t xml:space="preserve">void </w:t>
            </w:r>
            <w:proofErr w:type="gramStart"/>
            <w:r>
              <w:rPr>
                <w:rFonts w:ascii="Consolas" w:eastAsia="Consolas" w:hAnsi="Consolas" w:cs="Consolas"/>
                <w:color w:val="D4D4D4"/>
                <w:sz w:val="19"/>
                <w:szCs w:val="19"/>
              </w:rPr>
              <w:t>Update(</w:t>
            </w:r>
            <w:proofErr w:type="gramEnd"/>
            <w:r>
              <w:rPr>
                <w:rFonts w:ascii="Consolas" w:eastAsia="Consolas" w:hAnsi="Consolas" w:cs="Consolas"/>
                <w:color w:val="D4D4D4"/>
                <w:sz w:val="19"/>
                <w:szCs w:val="19"/>
              </w:rPr>
              <w:t>)</w:t>
            </w:r>
          </w:p>
          <w:p w14:paraId="6928DDDA" w14:textId="77777777" w:rsidR="00C80432" w:rsidRDefault="00000000">
            <w:pPr>
              <w:spacing w:after="20"/>
            </w:pPr>
            <w:r>
              <w:rPr>
                <w:rFonts w:ascii="Consolas" w:eastAsia="Consolas" w:hAnsi="Consolas" w:cs="Consolas"/>
                <w:color w:val="D4D4D4"/>
                <w:sz w:val="19"/>
                <w:szCs w:val="19"/>
              </w:rPr>
              <w:t>{</w:t>
            </w:r>
          </w:p>
          <w:p w14:paraId="5FD3F3B9" w14:textId="77777777" w:rsidR="00C80432" w:rsidRDefault="00000000">
            <w:pPr>
              <w:spacing w:after="20"/>
            </w:pPr>
            <w:r>
              <w:rPr>
                <w:rFonts w:ascii="Consolas" w:eastAsia="Consolas" w:hAnsi="Consolas" w:cs="Consolas"/>
                <w:color w:val="D4D4D4"/>
                <w:sz w:val="19"/>
                <w:szCs w:val="19"/>
              </w:rPr>
              <w:t xml:space="preserve">    // Runs 60+ times per second: expensive scene </w:t>
            </w:r>
            <w:proofErr w:type="gramStart"/>
            <w:r>
              <w:rPr>
                <w:rFonts w:ascii="Consolas" w:eastAsia="Consolas" w:hAnsi="Consolas" w:cs="Consolas"/>
                <w:color w:val="D4D4D4"/>
                <w:sz w:val="19"/>
                <w:szCs w:val="19"/>
              </w:rPr>
              <w:t>search</w:t>
            </w:r>
            <w:proofErr w:type="gramEnd"/>
            <w:r>
              <w:rPr>
                <w:rFonts w:ascii="Consolas" w:eastAsia="Consolas" w:hAnsi="Consolas" w:cs="Consolas"/>
                <w:color w:val="D4D4D4"/>
                <w:sz w:val="19"/>
                <w:szCs w:val="19"/>
              </w:rPr>
              <w:t xml:space="preserve"> every frame</w:t>
            </w:r>
          </w:p>
          <w:p w14:paraId="6139EE46" w14:textId="77777777" w:rsidR="00C80432" w:rsidRDefault="00000000">
            <w:pPr>
              <w:spacing w:after="20"/>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GameObject</w:t>
            </w:r>
            <w:proofErr w:type="spellEnd"/>
            <w:r>
              <w:rPr>
                <w:rFonts w:ascii="Consolas" w:eastAsia="Consolas" w:hAnsi="Consolas" w:cs="Consolas"/>
                <w:color w:val="D4D4D4"/>
                <w:sz w:val="19"/>
                <w:szCs w:val="19"/>
              </w:rPr>
              <w:t xml:space="preserve"> player = </w:t>
            </w:r>
            <w:proofErr w:type="spellStart"/>
            <w:r>
              <w:rPr>
                <w:rFonts w:ascii="Consolas" w:eastAsia="Consolas" w:hAnsi="Consolas" w:cs="Consolas"/>
                <w:color w:val="D4D4D4"/>
                <w:sz w:val="19"/>
                <w:szCs w:val="19"/>
              </w:rPr>
              <w:t>GameObject.Find</w:t>
            </w:r>
            <w:proofErr w:type="spellEnd"/>
            <w:r>
              <w:rPr>
                <w:rFonts w:ascii="Consolas" w:eastAsia="Consolas" w:hAnsi="Consolas" w:cs="Consolas"/>
                <w:color w:val="D4D4D4"/>
                <w:sz w:val="19"/>
                <w:szCs w:val="19"/>
              </w:rPr>
              <w:t>("Player");</w:t>
            </w:r>
          </w:p>
          <w:p w14:paraId="0676ED1E" w14:textId="77777777" w:rsidR="00C80432" w:rsidRDefault="00000000">
            <w:pPr>
              <w:spacing w:after="20"/>
            </w:pPr>
            <w:r>
              <w:rPr>
                <w:rFonts w:ascii="Consolas" w:eastAsia="Consolas" w:hAnsi="Consolas" w:cs="Consolas"/>
                <w:color w:val="D4D4D4"/>
                <w:sz w:val="19"/>
                <w:szCs w:val="19"/>
              </w:rPr>
              <w:t xml:space="preserve">    </w:t>
            </w:r>
          </w:p>
          <w:p w14:paraId="1B734AC7" w14:textId="77777777" w:rsidR="00C80432" w:rsidRDefault="00000000">
            <w:pPr>
              <w:spacing w:after="20"/>
            </w:pPr>
            <w:r>
              <w:rPr>
                <w:rFonts w:ascii="Consolas" w:eastAsia="Consolas" w:hAnsi="Consolas" w:cs="Consolas"/>
                <w:color w:val="D4D4D4"/>
                <w:sz w:val="19"/>
                <w:szCs w:val="19"/>
              </w:rPr>
              <w:t xml:space="preserve">    for (int </w:t>
            </w:r>
            <w:proofErr w:type="spellStart"/>
            <w:r>
              <w:rPr>
                <w:rFonts w:ascii="Consolas" w:eastAsia="Consolas" w:hAnsi="Consolas" w:cs="Consolas"/>
                <w:color w:val="D4D4D4"/>
                <w:sz w:val="19"/>
                <w:szCs w:val="19"/>
              </w:rPr>
              <w:t>i</w:t>
            </w:r>
            <w:proofErr w:type="spellEnd"/>
            <w:r>
              <w:rPr>
                <w:rFonts w:ascii="Consolas" w:eastAsia="Consolas" w:hAnsi="Consolas" w:cs="Consolas"/>
                <w:color w:val="D4D4D4"/>
                <w:sz w:val="19"/>
                <w:szCs w:val="19"/>
              </w:rPr>
              <w:t xml:space="preserve"> = 0; </w:t>
            </w:r>
            <w:proofErr w:type="spellStart"/>
            <w:r>
              <w:rPr>
                <w:rFonts w:ascii="Consolas" w:eastAsia="Consolas" w:hAnsi="Consolas" w:cs="Consolas"/>
                <w:color w:val="D4D4D4"/>
                <w:sz w:val="19"/>
                <w:szCs w:val="19"/>
              </w:rPr>
              <w:t>i</w:t>
            </w:r>
            <w:proofErr w:type="spellEnd"/>
            <w:r>
              <w:rPr>
                <w:rFonts w:ascii="Consolas" w:eastAsia="Consolas" w:hAnsi="Consolas" w:cs="Consolas"/>
                <w:color w:val="D4D4D4"/>
                <w:sz w:val="19"/>
                <w:szCs w:val="19"/>
              </w:rPr>
              <w:t xml:space="preserve"> &lt; 500; </w:t>
            </w:r>
            <w:proofErr w:type="spellStart"/>
            <w:r>
              <w:rPr>
                <w:rFonts w:ascii="Consolas" w:eastAsia="Consolas" w:hAnsi="Consolas" w:cs="Consolas"/>
                <w:color w:val="D4D4D4"/>
                <w:sz w:val="19"/>
                <w:szCs w:val="19"/>
              </w:rPr>
              <w:t>i</w:t>
            </w:r>
            <w:proofErr w:type="spellEnd"/>
            <w:r>
              <w:rPr>
                <w:rFonts w:ascii="Consolas" w:eastAsia="Consolas" w:hAnsi="Consolas" w:cs="Consolas"/>
                <w:color w:val="D4D4D4"/>
                <w:sz w:val="19"/>
                <w:szCs w:val="19"/>
              </w:rPr>
              <w:t>++)</w:t>
            </w:r>
          </w:p>
          <w:p w14:paraId="31087495" w14:textId="77777777" w:rsidR="00C80432" w:rsidRDefault="00000000">
            <w:pPr>
              <w:spacing w:after="20"/>
            </w:pPr>
            <w:r>
              <w:rPr>
                <w:rFonts w:ascii="Consolas" w:eastAsia="Consolas" w:hAnsi="Consolas" w:cs="Consolas"/>
                <w:color w:val="D4D4D4"/>
                <w:sz w:val="19"/>
                <w:szCs w:val="19"/>
              </w:rPr>
              <w:t xml:space="preserve">    {</w:t>
            </w:r>
          </w:p>
          <w:p w14:paraId="2C6D4C20" w14:textId="77777777" w:rsidR="00C80432" w:rsidRDefault="00000000">
            <w:pPr>
              <w:spacing w:after="20"/>
            </w:pPr>
            <w:r>
              <w:rPr>
                <w:rFonts w:ascii="Consolas" w:eastAsia="Consolas" w:hAnsi="Consolas" w:cs="Consolas"/>
                <w:color w:val="D4D4D4"/>
                <w:sz w:val="19"/>
                <w:szCs w:val="19"/>
              </w:rPr>
              <w:t xml:space="preserve">        </w:t>
            </w:r>
            <w:proofErr w:type="gramStart"/>
            <w:r>
              <w:rPr>
                <w:rFonts w:ascii="Consolas" w:eastAsia="Consolas" w:hAnsi="Consolas" w:cs="Consolas"/>
                <w:color w:val="D4D4D4"/>
                <w:sz w:val="19"/>
                <w:szCs w:val="19"/>
              </w:rPr>
              <w:t>Instantiate(</w:t>
            </w:r>
            <w:proofErr w:type="spellStart"/>
            <w:proofErr w:type="gramEnd"/>
            <w:r>
              <w:rPr>
                <w:rFonts w:ascii="Consolas" w:eastAsia="Consolas" w:hAnsi="Consolas" w:cs="Consolas"/>
                <w:color w:val="D4D4D4"/>
                <w:sz w:val="19"/>
                <w:szCs w:val="19"/>
              </w:rPr>
              <w:t>coinPrefab</w:t>
            </w:r>
            <w:proofErr w:type="spellEnd"/>
            <w:r>
              <w:rPr>
                <w:rFonts w:ascii="Consolas" w:eastAsia="Consolas" w:hAnsi="Consolas" w:cs="Consolas"/>
                <w:color w:val="D4D4D4"/>
                <w:sz w:val="19"/>
                <w:szCs w:val="19"/>
              </w:rPr>
              <w:t xml:space="preserve">, </w:t>
            </w:r>
            <w:proofErr w:type="spellStart"/>
            <w:proofErr w:type="gramStart"/>
            <w:r>
              <w:rPr>
                <w:rFonts w:ascii="Consolas" w:eastAsia="Consolas" w:hAnsi="Consolas" w:cs="Consolas"/>
                <w:color w:val="D4D4D4"/>
                <w:sz w:val="19"/>
                <w:szCs w:val="19"/>
              </w:rPr>
              <w:t>RandomPosition</w:t>
            </w:r>
            <w:proofErr w:type="spellEnd"/>
            <w:r>
              <w:rPr>
                <w:rFonts w:ascii="Consolas" w:eastAsia="Consolas" w:hAnsi="Consolas" w:cs="Consolas"/>
                <w:color w:val="D4D4D4"/>
                <w:sz w:val="19"/>
                <w:szCs w:val="19"/>
              </w:rPr>
              <w:t>(</w:t>
            </w:r>
            <w:proofErr w:type="gram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Quaternion.identity</w:t>
            </w:r>
            <w:proofErr w:type="spellEnd"/>
            <w:r>
              <w:rPr>
                <w:rFonts w:ascii="Consolas" w:eastAsia="Consolas" w:hAnsi="Consolas" w:cs="Consolas"/>
                <w:color w:val="D4D4D4"/>
                <w:sz w:val="19"/>
                <w:szCs w:val="19"/>
              </w:rPr>
              <w:t>);</w:t>
            </w:r>
          </w:p>
          <w:p w14:paraId="780E32DA" w14:textId="77777777" w:rsidR="00C80432" w:rsidRDefault="00000000">
            <w:pPr>
              <w:spacing w:after="20"/>
            </w:pPr>
            <w:r>
              <w:rPr>
                <w:rFonts w:ascii="Consolas" w:eastAsia="Consolas" w:hAnsi="Consolas" w:cs="Consolas"/>
                <w:color w:val="D4D4D4"/>
                <w:sz w:val="19"/>
                <w:szCs w:val="19"/>
              </w:rPr>
              <w:t xml:space="preserve">    }</w:t>
            </w:r>
          </w:p>
          <w:p w14:paraId="53C1BD1F" w14:textId="77777777" w:rsidR="00C80432" w:rsidRDefault="00000000">
            <w:pPr>
              <w:spacing w:after="20"/>
            </w:pPr>
            <w:r>
              <w:rPr>
                <w:rFonts w:ascii="Consolas" w:eastAsia="Consolas" w:hAnsi="Consolas" w:cs="Consolas"/>
                <w:color w:val="D4D4D4"/>
                <w:sz w:val="19"/>
                <w:szCs w:val="19"/>
              </w:rPr>
              <w:t>}</w:t>
            </w:r>
          </w:p>
          <w:p w14:paraId="4A8125B4" w14:textId="77777777" w:rsidR="00C80432" w:rsidRDefault="00000000">
            <w:pPr>
              <w:spacing w:after="20"/>
            </w:pPr>
            <w:r>
              <w:rPr>
                <w:rFonts w:ascii="Consolas" w:eastAsia="Consolas" w:hAnsi="Consolas" w:cs="Consolas"/>
                <w:color w:val="D4D4D4"/>
                <w:sz w:val="19"/>
                <w:szCs w:val="19"/>
              </w:rPr>
              <w:t xml:space="preserve"> </w:t>
            </w:r>
          </w:p>
          <w:p w14:paraId="57904341" w14:textId="77777777" w:rsidR="00C80432" w:rsidRDefault="00000000">
            <w:pPr>
              <w:spacing w:after="20"/>
            </w:pPr>
            <w:r>
              <w:rPr>
                <w:rFonts w:ascii="Consolas" w:eastAsia="Consolas" w:hAnsi="Consolas" w:cs="Consolas"/>
                <w:color w:val="D4D4D4"/>
                <w:sz w:val="19"/>
                <w:szCs w:val="19"/>
              </w:rPr>
              <w:t>// A FIX DIRECTION (discuss, don't just hand over):</w:t>
            </w:r>
          </w:p>
          <w:p w14:paraId="5470FEC9" w14:textId="77777777" w:rsidR="00C80432" w:rsidRDefault="00000000">
            <w:pPr>
              <w:spacing w:after="20"/>
            </w:pPr>
            <w:r>
              <w:rPr>
                <w:rFonts w:ascii="Consolas" w:eastAsia="Consolas" w:hAnsi="Consolas" w:cs="Consolas"/>
                <w:color w:val="D4D4D4"/>
                <w:sz w:val="19"/>
                <w:szCs w:val="19"/>
              </w:rPr>
              <w:t>// - Cache the player reference once (</w:t>
            </w:r>
            <w:proofErr w:type="gramStart"/>
            <w:r>
              <w:rPr>
                <w:rFonts w:ascii="Consolas" w:eastAsia="Consolas" w:hAnsi="Consolas" w:cs="Consolas"/>
                <w:color w:val="D4D4D4"/>
                <w:sz w:val="19"/>
                <w:szCs w:val="19"/>
              </w:rPr>
              <w:t>Start(</w:t>
            </w:r>
            <w:proofErr w:type="gramEnd"/>
            <w:r>
              <w:rPr>
                <w:rFonts w:ascii="Consolas" w:eastAsia="Consolas" w:hAnsi="Consolas" w:cs="Consolas"/>
                <w:color w:val="D4D4D4"/>
                <w:sz w:val="19"/>
                <w:szCs w:val="19"/>
              </w:rPr>
              <w:t>)), not every frame</w:t>
            </w:r>
          </w:p>
          <w:p w14:paraId="0DEB4D9F" w14:textId="77777777" w:rsidR="00C80432" w:rsidRDefault="00000000">
            <w:pPr>
              <w:spacing w:after="20"/>
            </w:pPr>
            <w:r>
              <w:rPr>
                <w:rFonts w:ascii="Consolas" w:eastAsia="Consolas" w:hAnsi="Consolas" w:cs="Consolas"/>
                <w:color w:val="D4D4D4"/>
                <w:sz w:val="19"/>
                <w:szCs w:val="19"/>
              </w:rPr>
              <w:t>// - Spread instantiation across multiple frames or a fixed spawn budget</w:t>
            </w:r>
          </w:p>
        </w:tc>
      </w:tr>
    </w:tbl>
    <w:p w14:paraId="24848CA8" w14:textId="77777777" w:rsidR="00D22006" w:rsidRDefault="00D22006" w:rsidP="00D22006">
      <w:pPr>
        <w:pStyle w:val="Heading1"/>
        <w:rPr>
          <w:color w:val="000000" w:themeColor="text1"/>
        </w:rPr>
      </w:pPr>
    </w:p>
    <w:p w14:paraId="7F44D011" w14:textId="766890B6" w:rsidR="00C80432" w:rsidRPr="00D22006" w:rsidRDefault="00000000" w:rsidP="00D22006">
      <w:pPr>
        <w:pStyle w:val="Heading1"/>
        <w:rPr>
          <w:color w:val="000000" w:themeColor="text1"/>
        </w:rPr>
      </w:pPr>
      <w:bookmarkStart w:id="6" w:name="_Toc235437915"/>
      <w:r w:rsidRPr="00D22006">
        <w:rPr>
          <w:color w:val="000000" w:themeColor="text1"/>
        </w:rPr>
        <w:t>Math / Physics Connection: Frame Time as a Rate</w:t>
      </w:r>
      <w:bookmarkEnd w:id="6"/>
    </w:p>
    <w:p w14:paraId="0DEF0DD8" w14:textId="77777777" w:rsidR="00C80432" w:rsidRDefault="00000000">
      <w:pPr>
        <w:spacing w:after="140"/>
      </w:pPr>
      <w:r>
        <w:t xml:space="preserve">This week's math is a direct, concrete rate calculation students already have the tools for: frames per second and milliseconds per frame are inverses of the same quantity, related by FPS = 1000 ÷ </w:t>
      </w:r>
      <w:proofErr w:type="spellStart"/>
      <w:r>
        <w:t>ms.</w:t>
      </w:r>
      <w:proofErr w:type="spellEnd"/>
      <w:r>
        <w:t xml:space="preserve"> Pose it as a worked problem before students open the Profiler themselves:</w:t>
      </w:r>
    </w:p>
    <w:p w14:paraId="26F2E013" w14:textId="77777777" w:rsidR="00C80432" w:rsidRDefault="00000000">
      <w:pPr>
        <w:pStyle w:val="ListParagraph"/>
        <w:numPr>
          <w:ilvl w:val="0"/>
          <w:numId w:val="2"/>
        </w:numPr>
        <w:spacing w:after="80"/>
      </w:pPr>
      <w:r>
        <w:t xml:space="preserve">If a frame takes 8 </w:t>
      </w:r>
      <w:proofErr w:type="spellStart"/>
      <w:r>
        <w:t>ms</w:t>
      </w:r>
      <w:proofErr w:type="spellEnd"/>
      <w:r>
        <w:t xml:space="preserve"> to compute, how many frames could run in one second? (1000 ÷ 8 = 125 FPS)</w:t>
      </w:r>
    </w:p>
    <w:p w14:paraId="4E8B131E" w14:textId="77777777" w:rsidR="00C80432" w:rsidRDefault="00000000">
      <w:pPr>
        <w:pStyle w:val="ListParagraph"/>
        <w:numPr>
          <w:ilvl w:val="0"/>
          <w:numId w:val="2"/>
        </w:numPr>
        <w:spacing w:after="80"/>
      </w:pPr>
      <w:r>
        <w:t xml:space="preserve">If a game is running at 24 FPS, how many milliseconds does each frame take? (1000 ÷ 24 ≈ 41.7 </w:t>
      </w:r>
      <w:proofErr w:type="spellStart"/>
      <w:r>
        <w:t>ms</w:t>
      </w:r>
      <w:proofErr w:type="spellEnd"/>
      <w:r>
        <w:t>)</w:t>
      </w:r>
    </w:p>
    <w:p w14:paraId="4869340C" w14:textId="77777777" w:rsidR="00C80432" w:rsidRDefault="00000000">
      <w:pPr>
        <w:pStyle w:val="ListParagraph"/>
        <w:numPr>
          <w:ilvl w:val="0"/>
          <w:numId w:val="2"/>
        </w:numPr>
        <w:spacing w:after="80"/>
      </w:pPr>
      <w:r>
        <w:t xml:space="preserve">If optimizing a bottleneck cuts frame time from 40 </w:t>
      </w:r>
      <w:proofErr w:type="spellStart"/>
      <w:r>
        <w:t>ms</w:t>
      </w:r>
      <w:proofErr w:type="spellEnd"/>
      <w:r>
        <w:t xml:space="preserve"> to 20 </w:t>
      </w:r>
      <w:proofErr w:type="spellStart"/>
      <w:r>
        <w:t>ms</w:t>
      </w:r>
      <w:proofErr w:type="spellEnd"/>
      <w:r>
        <w:t>, did the frame rate double? (Yes — the inverse relationship means halving frame time doubles FPS, a useful and slightly counterintuitive check for understanding of inverse proportion.)</w:t>
      </w:r>
    </w:p>
    <w:p w14:paraId="06FE9B83" w14:textId="77777777" w:rsidR="00C80432" w:rsidRDefault="00000000">
      <w:pPr>
        <w:spacing w:after="60"/>
      </w:pPr>
      <w:r>
        <w:t>Students should leave this week able to convert fluently in either direction, and to explain in one sentence why 'more FPS' and 'less frame time' describe the same improvement from two directions.</w:t>
      </w:r>
    </w:p>
    <w:p w14:paraId="2DF4B213" w14:textId="77777777" w:rsidR="00D22006" w:rsidRDefault="00D22006" w:rsidP="00D22006">
      <w:pPr>
        <w:pStyle w:val="Heading1"/>
        <w:rPr>
          <w:color w:val="000000" w:themeColor="text1"/>
        </w:rPr>
      </w:pPr>
    </w:p>
    <w:p w14:paraId="70A09A52" w14:textId="3B4DAD0D" w:rsidR="00C80432" w:rsidRPr="00D22006" w:rsidRDefault="00000000" w:rsidP="00D22006">
      <w:pPr>
        <w:pStyle w:val="Heading1"/>
        <w:rPr>
          <w:color w:val="000000" w:themeColor="text1"/>
        </w:rPr>
      </w:pPr>
      <w:bookmarkStart w:id="7" w:name="_Toc235437916"/>
      <w:r w:rsidRPr="00D22006">
        <w:rPr>
          <w:color w:val="000000" w:themeColor="text1"/>
        </w:rPr>
        <w:t>Activity Walkthrough: Structured Playtest &amp; Triage</w:t>
      </w:r>
      <w:bookmarkEnd w:id="7"/>
    </w:p>
    <w:p w14:paraId="5C4D42A9" w14:textId="77777777" w:rsidR="00C80432" w:rsidRDefault="00000000">
      <w:pPr>
        <w:spacing w:before="200" w:after="100"/>
      </w:pPr>
      <w:r>
        <w:rPr>
          <w:b/>
          <w:bCs/>
          <w:color w:val="041E42"/>
          <w:sz w:val="23"/>
          <w:szCs w:val="23"/>
        </w:rPr>
        <w:t>Part 1 — Find Your Own Bug or Bottleneck (Guided Practice)</w:t>
      </w:r>
    </w:p>
    <w:p w14:paraId="1B032570" w14:textId="77777777" w:rsidR="00C80432" w:rsidRDefault="00000000">
      <w:pPr>
        <w:spacing w:after="140"/>
      </w:pPr>
      <w:r>
        <w:t>Before testing anyone else's game, teams spend 10 minutes finding one real issue in their own project — either a Console error or a Profiler-visible slowdown — and writing a one-sentence hypothesis before attempting a fix. This primes the hypothesis-testing habit with lower stakes (their own code) before applying it to a stranger's feedback in Part 2.</w:t>
      </w:r>
    </w:p>
    <w:p w14:paraId="62BFFD92" w14:textId="77777777" w:rsidR="00C80432" w:rsidRDefault="00000000">
      <w:pPr>
        <w:spacing w:before="200" w:after="100"/>
      </w:pPr>
      <w:r>
        <w:rPr>
          <w:b/>
          <w:bCs/>
          <w:color w:val="041E42"/>
          <w:sz w:val="23"/>
          <w:szCs w:val="23"/>
        </w:rPr>
        <w:t>Part 2 — Cross-Team Playtest</w:t>
      </w:r>
    </w:p>
    <w:p w14:paraId="7A6FB99B" w14:textId="77777777" w:rsidR="00C80432" w:rsidRDefault="00000000">
      <w:pPr>
        <w:spacing w:after="60"/>
      </w:pPr>
      <w:r>
        <w:t>Pair each team with another team's build. Structure matters here — an unstructured 'try my game' produces vague feedback like 'it's fun' or 'it's kind of glitchy.' Give the playtesting team a concrete job:</w:t>
      </w:r>
    </w:p>
    <w:p w14:paraId="2B305AE8" w14:textId="77777777" w:rsidR="00C80432" w:rsidRDefault="00000000">
      <w:pPr>
        <w:pStyle w:val="ListParagraph"/>
        <w:numPr>
          <w:ilvl w:val="0"/>
          <w:numId w:val="2"/>
        </w:numPr>
        <w:spacing w:after="80"/>
      </w:pPr>
      <w:r>
        <w:t>Play for a fixed 8–</w:t>
      </w:r>
      <w:proofErr w:type="gramStart"/>
      <w:r>
        <w:t>10 minute</w:t>
      </w:r>
      <w:proofErr w:type="gramEnd"/>
      <w:r>
        <w:t xml:space="preserve"> window — no longer, so every team gets tested and has time left to triage.</w:t>
      </w:r>
    </w:p>
    <w:p w14:paraId="791C49D3" w14:textId="77777777" w:rsidR="00C80432" w:rsidRDefault="00000000">
      <w:pPr>
        <w:pStyle w:val="ListParagraph"/>
        <w:numPr>
          <w:ilvl w:val="0"/>
          <w:numId w:val="2"/>
        </w:numPr>
        <w:spacing w:after="80"/>
      </w:pPr>
      <w:r>
        <w:lastRenderedPageBreak/>
        <w:t>Log at least five entries in the shared Bug/Feedback Log: what happened, where, and how it felt (confusing, broken, annoying, delightful).</w:t>
      </w:r>
    </w:p>
    <w:p w14:paraId="4D4911CC" w14:textId="77777777" w:rsidR="00C80432" w:rsidRDefault="00000000">
      <w:pPr>
        <w:pStyle w:val="ListParagraph"/>
        <w:numPr>
          <w:ilvl w:val="0"/>
          <w:numId w:val="2"/>
        </w:numPr>
        <w:spacing w:after="80"/>
      </w:pPr>
      <w:r>
        <w:t>The original team observes silently during the playtest — no hinting, no defending the design. Confused silence is data.</w:t>
      </w:r>
    </w:p>
    <w:p w14:paraId="073C9967" w14:textId="77777777" w:rsidR="00C80432" w:rsidRDefault="00000000">
      <w:pPr>
        <w:spacing w:before="200" w:after="100"/>
      </w:pPr>
      <w:r>
        <w:rPr>
          <w:b/>
          <w:bCs/>
          <w:color w:val="041E42"/>
          <w:sz w:val="23"/>
          <w:szCs w:val="23"/>
        </w:rPr>
        <w:t>Part 3 — Triage: Must-Fix / Nice-to-Fix / Won't-Fix</w:t>
      </w:r>
    </w:p>
    <w:p w14:paraId="3AD5B32D" w14:textId="77777777" w:rsidR="00C80432" w:rsidRDefault="00000000">
      <w:pPr>
        <w:spacing w:after="140"/>
      </w:pPr>
      <w:r>
        <w:t>Back with their own log, each team sorts every entry into one of three piles using color-coded sticky notes: must-fix (blocks play or breaks the core loop), nice-to-fix (real improvement, not essential), won't-fix (out of scope given the one week remaining before the showcase). The hard part — and the actual assessment target — is the won't-fix pile: students must write a one-sentence justification for at least one item there, naming the specific tradeoff (time, scope, or risk of breaking something else) that makes it an acceptable thing to leave broken.</w:t>
      </w:r>
    </w:p>
    <w:p w14:paraId="33478603" w14:textId="77777777" w:rsidR="00C80432" w:rsidRDefault="00000000">
      <w:pPr>
        <w:spacing w:after="60"/>
      </w:pPr>
      <w:r>
        <w:t>This mirrors real production triage, where 'won't-fix' is a legitimate, defensible engineering decision — not a failure to finish. Push back gently on teams who try to put everything in must-fix ('if everything is urgent, nothing is') and on teams who dodge won't-fix entirely by calling every real bug 'nice-to-fix' to avoid the harder justification.</w:t>
      </w:r>
    </w:p>
    <w:p w14:paraId="24424C4D" w14:textId="77777777" w:rsidR="00D22006" w:rsidRDefault="00D22006" w:rsidP="00D22006">
      <w:pPr>
        <w:pStyle w:val="Heading1"/>
        <w:rPr>
          <w:color w:val="000000" w:themeColor="text1"/>
        </w:rPr>
      </w:pPr>
    </w:p>
    <w:p w14:paraId="59ECF190" w14:textId="6D530060" w:rsidR="00C80432" w:rsidRPr="00D22006" w:rsidRDefault="00000000" w:rsidP="00D22006">
      <w:pPr>
        <w:pStyle w:val="Heading1"/>
        <w:rPr>
          <w:color w:val="000000" w:themeColor="text1"/>
        </w:rPr>
      </w:pPr>
      <w:bookmarkStart w:id="8" w:name="_Toc235437917"/>
      <w:r w:rsidRPr="00D22006">
        <w:rPr>
          <w:color w:val="000000" w:themeColor="text1"/>
        </w:rPr>
        <w:t>Differentiation</w:t>
      </w:r>
      <w:bookmarkEnd w:id="8"/>
    </w:p>
    <w:tbl>
      <w:tblPr>
        <w:tblW w:w="9780" w:type="dxa"/>
        <w:tblCellMar>
          <w:left w:w="10" w:type="dxa"/>
          <w:right w:w="10" w:type="dxa"/>
        </w:tblCellMar>
        <w:tblLook w:val="04A0" w:firstRow="1" w:lastRow="0" w:firstColumn="1" w:lastColumn="0" w:noHBand="0" w:noVBand="1"/>
      </w:tblPr>
      <w:tblGrid>
        <w:gridCol w:w="3260"/>
        <w:gridCol w:w="3260"/>
        <w:gridCol w:w="3260"/>
      </w:tblGrid>
      <w:tr w:rsidR="00C80432" w:rsidRPr="00D22006" w14:paraId="4BF9C3F4" w14:textId="77777777" w:rsidTr="00D22006">
        <w:trPr>
          <w:tblHeader/>
        </w:trPr>
        <w:tc>
          <w:tcPr>
            <w:tcW w:w="3260" w:type="dxa"/>
            <w:tcMar>
              <w:top w:w="100" w:type="dxa"/>
              <w:left w:w="120" w:type="dxa"/>
              <w:bottom w:w="100" w:type="dxa"/>
              <w:right w:w="120" w:type="dxa"/>
            </w:tcMar>
            <w:vAlign w:val="center"/>
          </w:tcPr>
          <w:p w14:paraId="71FBFE4C" w14:textId="77777777" w:rsidR="00C80432" w:rsidRPr="00D22006" w:rsidRDefault="00000000">
            <w:pPr>
              <w:rPr>
                <w:color w:val="000000" w:themeColor="text1"/>
              </w:rPr>
            </w:pPr>
            <w:r w:rsidRPr="00D22006">
              <w:rPr>
                <w:b/>
                <w:bCs/>
                <w:color w:val="000000" w:themeColor="text1"/>
                <w:sz w:val="21"/>
                <w:szCs w:val="21"/>
              </w:rPr>
              <w:t>Extra Support</w:t>
            </w:r>
          </w:p>
        </w:tc>
        <w:tc>
          <w:tcPr>
            <w:tcW w:w="3260" w:type="dxa"/>
            <w:tcMar>
              <w:top w:w="100" w:type="dxa"/>
              <w:left w:w="120" w:type="dxa"/>
              <w:bottom w:w="100" w:type="dxa"/>
              <w:right w:w="120" w:type="dxa"/>
            </w:tcMar>
            <w:vAlign w:val="center"/>
          </w:tcPr>
          <w:p w14:paraId="6B579368" w14:textId="77777777" w:rsidR="00C80432" w:rsidRPr="00D22006" w:rsidRDefault="00000000">
            <w:pPr>
              <w:rPr>
                <w:color w:val="000000" w:themeColor="text1"/>
              </w:rPr>
            </w:pPr>
            <w:r w:rsidRPr="00D22006">
              <w:rPr>
                <w:b/>
                <w:bCs/>
                <w:color w:val="000000" w:themeColor="text1"/>
                <w:sz w:val="21"/>
                <w:szCs w:val="21"/>
              </w:rPr>
              <w:t>On-Level</w:t>
            </w:r>
          </w:p>
        </w:tc>
        <w:tc>
          <w:tcPr>
            <w:tcW w:w="3260" w:type="dxa"/>
            <w:tcMar>
              <w:top w:w="100" w:type="dxa"/>
              <w:left w:w="120" w:type="dxa"/>
              <w:bottom w:w="100" w:type="dxa"/>
              <w:right w:w="120" w:type="dxa"/>
            </w:tcMar>
            <w:vAlign w:val="center"/>
          </w:tcPr>
          <w:p w14:paraId="19BEE8E8" w14:textId="77777777" w:rsidR="00C80432" w:rsidRPr="00D22006" w:rsidRDefault="00000000">
            <w:pPr>
              <w:rPr>
                <w:color w:val="000000" w:themeColor="text1"/>
              </w:rPr>
            </w:pPr>
            <w:r w:rsidRPr="00D22006">
              <w:rPr>
                <w:b/>
                <w:bCs/>
                <w:color w:val="000000" w:themeColor="text1"/>
                <w:sz w:val="21"/>
                <w:szCs w:val="21"/>
              </w:rPr>
              <w:t>Extension</w:t>
            </w:r>
          </w:p>
        </w:tc>
      </w:tr>
      <w:tr w:rsidR="00C80432" w:rsidRPr="00D22006" w14:paraId="27586AD8" w14:textId="77777777" w:rsidTr="00D22006">
        <w:tc>
          <w:tcPr>
            <w:tcW w:w="3260" w:type="dxa"/>
            <w:tcMar>
              <w:top w:w="100" w:type="dxa"/>
              <w:left w:w="120" w:type="dxa"/>
              <w:bottom w:w="100" w:type="dxa"/>
              <w:right w:w="120" w:type="dxa"/>
            </w:tcMar>
          </w:tcPr>
          <w:p w14:paraId="47DF3FE8" w14:textId="77777777" w:rsidR="00C80432" w:rsidRPr="00D22006" w:rsidRDefault="00000000">
            <w:pPr>
              <w:pStyle w:val="ListParagraph"/>
              <w:numPr>
                <w:ilvl w:val="0"/>
                <w:numId w:val="2"/>
              </w:numPr>
              <w:spacing w:after="60"/>
              <w:rPr>
                <w:color w:val="000000" w:themeColor="text1"/>
              </w:rPr>
            </w:pPr>
            <w:r w:rsidRPr="00D22006">
              <w:rPr>
                <w:color w:val="000000" w:themeColor="text1"/>
                <w:sz w:val="21"/>
                <w:szCs w:val="21"/>
              </w:rPr>
              <w:t>Provide a printed stack-trace 'reading order' card (message → your script's line → caller) to reference during the warm-up.</w:t>
            </w:r>
          </w:p>
          <w:p w14:paraId="5AA38012" w14:textId="77777777" w:rsidR="00C80432" w:rsidRPr="00D22006" w:rsidRDefault="00000000">
            <w:pPr>
              <w:pStyle w:val="ListParagraph"/>
              <w:numPr>
                <w:ilvl w:val="0"/>
                <w:numId w:val="2"/>
              </w:numPr>
              <w:rPr>
                <w:color w:val="000000" w:themeColor="text1"/>
              </w:rPr>
            </w:pPr>
            <w:r w:rsidRPr="00D22006">
              <w:rPr>
                <w:color w:val="000000" w:themeColor="text1"/>
                <w:sz w:val="21"/>
                <w:szCs w:val="21"/>
              </w:rPr>
              <w:t>Pair with a stronger partner for the Profiler segment; focus their own bug-find on a Console error rather than a performance spike, which is more abstract.</w:t>
            </w:r>
          </w:p>
        </w:tc>
        <w:tc>
          <w:tcPr>
            <w:tcW w:w="3260" w:type="dxa"/>
            <w:tcMar>
              <w:top w:w="100" w:type="dxa"/>
              <w:left w:w="120" w:type="dxa"/>
              <w:bottom w:w="100" w:type="dxa"/>
              <w:right w:w="120" w:type="dxa"/>
            </w:tcMar>
          </w:tcPr>
          <w:p w14:paraId="4D7515BE" w14:textId="77777777" w:rsidR="00C80432" w:rsidRPr="00D22006" w:rsidRDefault="00000000">
            <w:pPr>
              <w:pStyle w:val="ListParagraph"/>
              <w:numPr>
                <w:ilvl w:val="0"/>
                <w:numId w:val="2"/>
              </w:numPr>
              <w:rPr>
                <w:color w:val="000000" w:themeColor="text1"/>
              </w:rPr>
            </w:pPr>
            <w:r w:rsidRPr="00D22006">
              <w:rPr>
                <w:color w:val="000000" w:themeColor="text1"/>
                <w:sz w:val="21"/>
                <w:szCs w:val="21"/>
              </w:rPr>
              <w:t>Complete all four activity parts as designed: own-bug hypothesis, cross-team playtest, five-entry log, and triage with one justified won't-fix.</w:t>
            </w:r>
          </w:p>
        </w:tc>
        <w:tc>
          <w:tcPr>
            <w:tcW w:w="3260" w:type="dxa"/>
            <w:tcMar>
              <w:top w:w="100" w:type="dxa"/>
              <w:left w:w="120" w:type="dxa"/>
              <w:bottom w:w="100" w:type="dxa"/>
              <w:right w:w="120" w:type="dxa"/>
            </w:tcMar>
          </w:tcPr>
          <w:p w14:paraId="1FD006BF" w14:textId="77777777" w:rsidR="00C80432" w:rsidRPr="00D22006" w:rsidRDefault="00000000">
            <w:pPr>
              <w:pStyle w:val="ListParagraph"/>
              <w:numPr>
                <w:ilvl w:val="0"/>
                <w:numId w:val="2"/>
              </w:numPr>
              <w:spacing w:after="60"/>
              <w:rPr>
                <w:color w:val="000000" w:themeColor="text1"/>
              </w:rPr>
            </w:pPr>
            <w:r w:rsidRPr="00D22006">
              <w:rPr>
                <w:color w:val="000000" w:themeColor="text1"/>
                <w:sz w:val="21"/>
                <w:szCs w:val="21"/>
              </w:rPr>
              <w:t>Challenge teams to find and fix a second, independent bottleneck using the Profiler's Rendering or Memory module, not just CPU.</w:t>
            </w:r>
          </w:p>
          <w:p w14:paraId="0A9F965F" w14:textId="77777777" w:rsidR="00C80432" w:rsidRPr="00D22006" w:rsidRDefault="00000000">
            <w:pPr>
              <w:pStyle w:val="ListParagraph"/>
              <w:numPr>
                <w:ilvl w:val="0"/>
                <w:numId w:val="2"/>
              </w:numPr>
              <w:rPr>
                <w:color w:val="000000" w:themeColor="text1"/>
              </w:rPr>
            </w:pPr>
            <w:r w:rsidRPr="00D22006">
              <w:rPr>
                <w:color w:val="000000" w:themeColor="text1"/>
                <w:sz w:val="21"/>
                <w:szCs w:val="21"/>
              </w:rPr>
              <w:t>Have advanced teams write a short 'regression risk' note for one must-fix item: what else in the game could break if this fix is rushed?</w:t>
            </w:r>
          </w:p>
        </w:tc>
      </w:tr>
    </w:tbl>
    <w:p w14:paraId="5D710737" w14:textId="77777777" w:rsidR="00D22006" w:rsidRDefault="00D22006" w:rsidP="00D22006">
      <w:pPr>
        <w:pStyle w:val="Heading1"/>
        <w:rPr>
          <w:color w:val="000000" w:themeColor="text1"/>
        </w:rPr>
      </w:pPr>
    </w:p>
    <w:p w14:paraId="2FE1E59D" w14:textId="54C9D158" w:rsidR="00C80432" w:rsidRPr="00D22006" w:rsidRDefault="00000000" w:rsidP="00D22006">
      <w:pPr>
        <w:pStyle w:val="Heading1"/>
        <w:rPr>
          <w:color w:val="000000" w:themeColor="text1"/>
        </w:rPr>
      </w:pPr>
      <w:bookmarkStart w:id="9" w:name="_Toc235437918"/>
      <w:r w:rsidRPr="00D22006">
        <w:rPr>
          <w:color w:val="000000" w:themeColor="text1"/>
        </w:rPr>
        <w:t>Closing Notes for Facilitators</w:t>
      </w:r>
      <w:bookmarkEnd w:id="9"/>
    </w:p>
    <w:p w14:paraId="0832940D" w14:textId="77777777" w:rsidR="00C80432" w:rsidRDefault="00000000">
      <w:pPr>
        <w:spacing w:after="140"/>
      </w:pPr>
      <w:r>
        <w:t>This session sits deliberately between Week 10's feedback polish (does the player notice what happened?) and Week 12's capstone showcase (is the whole thing finished and stable?). The triage list students produce today is not a side exercise — it should become the literal punch-list they work from next week, so collect it in a form you can hand back rather than a one-off worksheet.</w:t>
      </w:r>
    </w:p>
    <w:p w14:paraId="17666C4D" w14:textId="77777777" w:rsidR="00C80432" w:rsidRDefault="00000000">
      <w:pPr>
        <w:spacing w:after="140"/>
      </w:pPr>
      <w:r>
        <w:t>Watch for two predictable failure modes: students who treat the Console error message as the fix itself ('it says null reference, so I'll just add an if-null-check everywhere') without ever identifying which specific reference is unassigned and why, and teams who let the cross-team playtest turn into co-debugging — the observing team jumping in to help before five independent entries are logged. Both undercut the actual skill: reading evidence precisely before acting on it.</w:t>
      </w:r>
    </w:p>
    <w:p w14:paraId="4F557494" w14:textId="77777777" w:rsidR="00C80432" w:rsidRDefault="00000000">
      <w:pPr>
        <w:spacing w:after="140"/>
      </w:pPr>
      <w:r>
        <w:t>As with prior weeks, archive each team's Bug/Feedback Log and triage sheet in the shared project folder. Because this week produces a direct artifact of systematic problem-solving under real constraints — not just a working demo — it is one of the strongest single pieces of RPP evidence for computational thinking transfer in the whole 12-week arc.</w:t>
      </w:r>
    </w:p>
    <w:sectPr w:rsidR="00C80432">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F50F881" w14:textId="77777777" w:rsidR="000008B0" w:rsidRDefault="000008B0">
      <w:r>
        <w:separator/>
      </w:r>
    </w:p>
  </w:endnote>
  <w:endnote w:type="continuationSeparator" w:id="0">
    <w:p w14:paraId="438ACB3A" w14:textId="77777777" w:rsidR="000008B0" w:rsidRDefault="000008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E04495" w14:textId="42F66304" w:rsidR="00C80432" w:rsidRDefault="00C80432">
    <w:pPr>
      <w:pBdr>
        <w:top w:val="single" w:sz="6" w:space="1" w:color="1B7F8C"/>
      </w:pBd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E1492BB" w14:textId="77777777" w:rsidR="000008B0" w:rsidRDefault="000008B0">
      <w:r>
        <w:separator/>
      </w:r>
    </w:p>
  </w:footnote>
  <w:footnote w:type="continuationSeparator" w:id="0">
    <w:p w14:paraId="1A44121B" w14:textId="77777777" w:rsidR="000008B0" w:rsidRDefault="000008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38AA9A" w14:textId="587FC93E" w:rsidR="00C80432" w:rsidRDefault="00C80432">
    <w:pPr>
      <w:pBdr>
        <w:bottom w:val="single" w:sz="6" w:space="1" w:color="003594"/>
      </w:pBdr>
      <w:spacing w:after="1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91027F5"/>
    <w:multiLevelType w:val="hybridMultilevel"/>
    <w:tmpl w:val="584E2FA4"/>
    <w:lvl w:ilvl="0" w:tplc="265E6D78">
      <w:start w:val="1"/>
      <w:numFmt w:val="decimal"/>
      <w:lvlText w:val="%1."/>
      <w:lvlJc w:val="left"/>
      <w:pPr>
        <w:ind w:left="360" w:hanging="260"/>
      </w:pPr>
    </w:lvl>
    <w:lvl w:ilvl="1" w:tplc="3652588C">
      <w:numFmt w:val="decimal"/>
      <w:lvlText w:val=""/>
      <w:lvlJc w:val="left"/>
    </w:lvl>
    <w:lvl w:ilvl="2" w:tplc="74485F60">
      <w:numFmt w:val="decimal"/>
      <w:lvlText w:val=""/>
      <w:lvlJc w:val="left"/>
    </w:lvl>
    <w:lvl w:ilvl="3" w:tplc="529A6C74">
      <w:numFmt w:val="decimal"/>
      <w:lvlText w:val=""/>
      <w:lvlJc w:val="left"/>
    </w:lvl>
    <w:lvl w:ilvl="4" w:tplc="1E423688">
      <w:numFmt w:val="decimal"/>
      <w:lvlText w:val=""/>
      <w:lvlJc w:val="left"/>
    </w:lvl>
    <w:lvl w:ilvl="5" w:tplc="60541334">
      <w:numFmt w:val="decimal"/>
      <w:lvlText w:val=""/>
      <w:lvlJc w:val="left"/>
    </w:lvl>
    <w:lvl w:ilvl="6" w:tplc="F190A270">
      <w:numFmt w:val="decimal"/>
      <w:lvlText w:val=""/>
      <w:lvlJc w:val="left"/>
    </w:lvl>
    <w:lvl w:ilvl="7" w:tplc="3EE2E3B4">
      <w:numFmt w:val="decimal"/>
      <w:lvlText w:val=""/>
      <w:lvlJc w:val="left"/>
    </w:lvl>
    <w:lvl w:ilvl="8" w:tplc="FEE8B9F8">
      <w:numFmt w:val="decimal"/>
      <w:lvlText w:val=""/>
      <w:lvlJc w:val="left"/>
    </w:lvl>
  </w:abstractNum>
  <w:abstractNum w:abstractNumId="1" w15:restartNumberingAfterBreak="0">
    <w:nsid w:val="327E5B79"/>
    <w:multiLevelType w:val="hybridMultilevel"/>
    <w:tmpl w:val="D43ECB0E"/>
    <w:lvl w:ilvl="0" w:tplc="6114D434">
      <w:start w:val="1"/>
      <w:numFmt w:val="bullet"/>
      <w:lvlText w:val="●"/>
      <w:lvlJc w:val="left"/>
      <w:pPr>
        <w:ind w:left="720" w:hanging="360"/>
      </w:pPr>
    </w:lvl>
    <w:lvl w:ilvl="1" w:tplc="59801576">
      <w:start w:val="1"/>
      <w:numFmt w:val="bullet"/>
      <w:lvlText w:val="○"/>
      <w:lvlJc w:val="left"/>
      <w:pPr>
        <w:ind w:left="1440" w:hanging="360"/>
      </w:pPr>
    </w:lvl>
    <w:lvl w:ilvl="2" w:tplc="BC0EE94A">
      <w:start w:val="1"/>
      <w:numFmt w:val="bullet"/>
      <w:lvlText w:val="■"/>
      <w:lvlJc w:val="left"/>
      <w:pPr>
        <w:ind w:left="2160" w:hanging="360"/>
      </w:pPr>
    </w:lvl>
    <w:lvl w:ilvl="3" w:tplc="7B52983C">
      <w:start w:val="1"/>
      <w:numFmt w:val="bullet"/>
      <w:lvlText w:val="●"/>
      <w:lvlJc w:val="left"/>
      <w:pPr>
        <w:ind w:left="2880" w:hanging="360"/>
      </w:pPr>
    </w:lvl>
    <w:lvl w:ilvl="4" w:tplc="A342B48C">
      <w:start w:val="1"/>
      <w:numFmt w:val="bullet"/>
      <w:lvlText w:val="○"/>
      <w:lvlJc w:val="left"/>
      <w:pPr>
        <w:ind w:left="3600" w:hanging="360"/>
      </w:pPr>
    </w:lvl>
    <w:lvl w:ilvl="5" w:tplc="D5F6FCE0">
      <w:start w:val="1"/>
      <w:numFmt w:val="bullet"/>
      <w:lvlText w:val="■"/>
      <w:lvlJc w:val="left"/>
      <w:pPr>
        <w:ind w:left="4320" w:hanging="360"/>
      </w:pPr>
    </w:lvl>
    <w:lvl w:ilvl="6" w:tplc="E454FEB2">
      <w:start w:val="1"/>
      <w:numFmt w:val="bullet"/>
      <w:lvlText w:val="●"/>
      <w:lvlJc w:val="left"/>
      <w:pPr>
        <w:ind w:left="5040" w:hanging="360"/>
      </w:pPr>
    </w:lvl>
    <w:lvl w:ilvl="7" w:tplc="7AAA551C">
      <w:start w:val="1"/>
      <w:numFmt w:val="bullet"/>
      <w:lvlText w:val="●"/>
      <w:lvlJc w:val="left"/>
      <w:pPr>
        <w:ind w:left="5760" w:hanging="360"/>
      </w:pPr>
    </w:lvl>
    <w:lvl w:ilvl="8" w:tplc="668A1878">
      <w:start w:val="1"/>
      <w:numFmt w:val="bullet"/>
      <w:lvlText w:val="●"/>
      <w:lvlJc w:val="left"/>
      <w:pPr>
        <w:ind w:left="6480" w:hanging="360"/>
      </w:pPr>
    </w:lvl>
  </w:abstractNum>
  <w:abstractNum w:abstractNumId="2" w15:restartNumberingAfterBreak="0">
    <w:nsid w:val="504D5943"/>
    <w:multiLevelType w:val="hybridMultilevel"/>
    <w:tmpl w:val="366089BA"/>
    <w:lvl w:ilvl="0" w:tplc="2138E6B8">
      <w:start w:val="1"/>
      <w:numFmt w:val="bullet"/>
      <w:lvlText w:val="•"/>
      <w:lvlJc w:val="left"/>
      <w:pPr>
        <w:ind w:left="360" w:hanging="260"/>
      </w:pPr>
    </w:lvl>
    <w:lvl w:ilvl="1" w:tplc="C778C246">
      <w:numFmt w:val="decimal"/>
      <w:lvlText w:val=""/>
      <w:lvlJc w:val="left"/>
    </w:lvl>
    <w:lvl w:ilvl="2" w:tplc="AD08A43A">
      <w:numFmt w:val="decimal"/>
      <w:lvlText w:val=""/>
      <w:lvlJc w:val="left"/>
    </w:lvl>
    <w:lvl w:ilvl="3" w:tplc="CA8C0ECA">
      <w:numFmt w:val="decimal"/>
      <w:lvlText w:val=""/>
      <w:lvlJc w:val="left"/>
    </w:lvl>
    <w:lvl w:ilvl="4" w:tplc="AB8ED644">
      <w:numFmt w:val="decimal"/>
      <w:lvlText w:val=""/>
      <w:lvlJc w:val="left"/>
    </w:lvl>
    <w:lvl w:ilvl="5" w:tplc="7510544C">
      <w:numFmt w:val="decimal"/>
      <w:lvlText w:val=""/>
      <w:lvlJc w:val="left"/>
    </w:lvl>
    <w:lvl w:ilvl="6" w:tplc="37F4F6CC">
      <w:numFmt w:val="decimal"/>
      <w:lvlText w:val=""/>
      <w:lvlJc w:val="left"/>
    </w:lvl>
    <w:lvl w:ilvl="7" w:tplc="A6C8EEC8">
      <w:numFmt w:val="decimal"/>
      <w:lvlText w:val=""/>
      <w:lvlJc w:val="left"/>
    </w:lvl>
    <w:lvl w:ilvl="8" w:tplc="EF009280">
      <w:numFmt w:val="decimal"/>
      <w:lvlText w:val=""/>
      <w:lvlJc w:val="left"/>
    </w:lvl>
  </w:abstractNum>
  <w:num w:numId="1" w16cid:durableId="21365627">
    <w:abstractNumId w:val="1"/>
    <w:lvlOverride w:ilvl="0">
      <w:startOverride w:val="1"/>
    </w:lvlOverride>
  </w:num>
  <w:num w:numId="2" w16cid:durableId="522086458">
    <w:abstractNumId w:val="2"/>
    <w:lvlOverride w:ilvl="0">
      <w:startOverride w:val="1"/>
    </w:lvlOverride>
  </w:num>
  <w:num w:numId="3" w16cid:durableId="12610826">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432"/>
    <w:rsid w:val="000008B0"/>
    <w:rsid w:val="001F3FB5"/>
    <w:rsid w:val="005A44C2"/>
    <w:rsid w:val="00711872"/>
    <w:rsid w:val="009B2745"/>
    <w:rsid w:val="00C80432"/>
    <w:rsid w:val="00C919A5"/>
    <w:rsid w:val="00D220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274D86E"/>
  <w15:docId w15:val="{FA1F3430-7049-2F40-B389-0EC878C56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222222"/>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11872"/>
    <w:pPr>
      <w:tabs>
        <w:tab w:val="center" w:pos="4680"/>
        <w:tab w:val="right" w:pos="9360"/>
      </w:tabs>
    </w:pPr>
  </w:style>
  <w:style w:type="character" w:customStyle="1" w:styleId="HeaderChar">
    <w:name w:val="Header Char"/>
    <w:basedOn w:val="DefaultParagraphFont"/>
    <w:link w:val="Header"/>
    <w:uiPriority w:val="99"/>
    <w:rsid w:val="00711872"/>
  </w:style>
  <w:style w:type="paragraph" w:styleId="Footer">
    <w:name w:val="footer"/>
    <w:basedOn w:val="Normal"/>
    <w:link w:val="FooterChar"/>
    <w:uiPriority w:val="99"/>
    <w:unhideWhenUsed/>
    <w:rsid w:val="00711872"/>
    <w:pPr>
      <w:tabs>
        <w:tab w:val="center" w:pos="4680"/>
        <w:tab w:val="right" w:pos="9360"/>
      </w:tabs>
    </w:pPr>
  </w:style>
  <w:style w:type="character" w:customStyle="1" w:styleId="FooterChar">
    <w:name w:val="Footer Char"/>
    <w:basedOn w:val="DefaultParagraphFont"/>
    <w:link w:val="Footer"/>
    <w:uiPriority w:val="99"/>
    <w:rsid w:val="00711872"/>
  </w:style>
  <w:style w:type="paragraph" w:styleId="TOCHeading">
    <w:name w:val="TOC Heading"/>
    <w:basedOn w:val="Heading1"/>
    <w:next w:val="Normal"/>
    <w:uiPriority w:val="39"/>
    <w:unhideWhenUsed/>
    <w:qFormat/>
    <w:rsid w:val="001F3FB5"/>
    <w:pPr>
      <w:keepNext/>
      <w:keepLines/>
      <w:spacing w:before="480" w:line="276" w:lineRule="auto"/>
      <w:outlineLvl w:val="9"/>
    </w:pPr>
    <w:rPr>
      <w:rFonts w:asciiTheme="majorHAnsi" w:eastAsiaTheme="majorEastAsia" w:hAnsiTheme="majorHAnsi" w:cstheme="majorBidi"/>
      <w:b/>
      <w:bCs/>
      <w:color w:val="0F4761" w:themeColor="accent1" w:themeShade="BF"/>
      <w:sz w:val="28"/>
      <w:szCs w:val="28"/>
    </w:rPr>
  </w:style>
  <w:style w:type="paragraph" w:styleId="TOC1">
    <w:name w:val="toc 1"/>
    <w:basedOn w:val="Normal"/>
    <w:next w:val="Normal"/>
    <w:autoRedefine/>
    <w:uiPriority w:val="39"/>
    <w:unhideWhenUsed/>
    <w:rsid w:val="001F3FB5"/>
    <w:pPr>
      <w:spacing w:before="120"/>
    </w:pPr>
    <w:rPr>
      <w:rFonts w:asciiTheme="minorHAnsi" w:hAnsiTheme="minorHAnsi"/>
      <w:b/>
      <w:bCs/>
      <w:i/>
      <w:iCs/>
      <w:sz w:val="24"/>
      <w:szCs w:val="24"/>
    </w:rPr>
  </w:style>
  <w:style w:type="paragraph" w:styleId="TOC2">
    <w:name w:val="toc 2"/>
    <w:basedOn w:val="Normal"/>
    <w:next w:val="Normal"/>
    <w:autoRedefine/>
    <w:uiPriority w:val="39"/>
    <w:semiHidden/>
    <w:unhideWhenUsed/>
    <w:rsid w:val="001F3FB5"/>
    <w:pPr>
      <w:spacing w:before="120"/>
      <w:ind w:left="220"/>
    </w:pPr>
    <w:rPr>
      <w:rFonts w:asciiTheme="minorHAnsi" w:hAnsiTheme="minorHAnsi"/>
      <w:b/>
      <w:bCs/>
    </w:rPr>
  </w:style>
  <w:style w:type="paragraph" w:styleId="TOC3">
    <w:name w:val="toc 3"/>
    <w:basedOn w:val="Normal"/>
    <w:next w:val="Normal"/>
    <w:autoRedefine/>
    <w:uiPriority w:val="39"/>
    <w:semiHidden/>
    <w:unhideWhenUsed/>
    <w:rsid w:val="001F3FB5"/>
    <w:pPr>
      <w:ind w:left="440"/>
    </w:pPr>
    <w:rPr>
      <w:rFonts w:asciiTheme="minorHAnsi" w:hAnsiTheme="minorHAnsi"/>
      <w:sz w:val="20"/>
      <w:szCs w:val="20"/>
    </w:rPr>
  </w:style>
  <w:style w:type="paragraph" w:styleId="TOC4">
    <w:name w:val="toc 4"/>
    <w:basedOn w:val="Normal"/>
    <w:next w:val="Normal"/>
    <w:autoRedefine/>
    <w:uiPriority w:val="39"/>
    <w:semiHidden/>
    <w:unhideWhenUsed/>
    <w:rsid w:val="001F3FB5"/>
    <w:pPr>
      <w:ind w:left="660"/>
    </w:pPr>
    <w:rPr>
      <w:rFonts w:asciiTheme="minorHAnsi" w:hAnsiTheme="minorHAnsi"/>
      <w:sz w:val="20"/>
      <w:szCs w:val="20"/>
    </w:rPr>
  </w:style>
  <w:style w:type="paragraph" w:styleId="TOC5">
    <w:name w:val="toc 5"/>
    <w:basedOn w:val="Normal"/>
    <w:next w:val="Normal"/>
    <w:autoRedefine/>
    <w:uiPriority w:val="39"/>
    <w:semiHidden/>
    <w:unhideWhenUsed/>
    <w:rsid w:val="001F3FB5"/>
    <w:pPr>
      <w:ind w:left="880"/>
    </w:pPr>
    <w:rPr>
      <w:rFonts w:asciiTheme="minorHAnsi" w:hAnsiTheme="minorHAnsi"/>
      <w:sz w:val="20"/>
      <w:szCs w:val="20"/>
    </w:rPr>
  </w:style>
  <w:style w:type="paragraph" w:styleId="TOC6">
    <w:name w:val="toc 6"/>
    <w:basedOn w:val="Normal"/>
    <w:next w:val="Normal"/>
    <w:autoRedefine/>
    <w:uiPriority w:val="39"/>
    <w:semiHidden/>
    <w:unhideWhenUsed/>
    <w:rsid w:val="001F3FB5"/>
    <w:pPr>
      <w:ind w:left="1100"/>
    </w:pPr>
    <w:rPr>
      <w:rFonts w:asciiTheme="minorHAnsi" w:hAnsiTheme="minorHAnsi"/>
      <w:sz w:val="20"/>
      <w:szCs w:val="20"/>
    </w:rPr>
  </w:style>
  <w:style w:type="paragraph" w:styleId="TOC7">
    <w:name w:val="toc 7"/>
    <w:basedOn w:val="Normal"/>
    <w:next w:val="Normal"/>
    <w:autoRedefine/>
    <w:uiPriority w:val="39"/>
    <w:semiHidden/>
    <w:unhideWhenUsed/>
    <w:rsid w:val="001F3FB5"/>
    <w:pPr>
      <w:ind w:left="1320"/>
    </w:pPr>
    <w:rPr>
      <w:rFonts w:asciiTheme="minorHAnsi" w:hAnsiTheme="minorHAnsi"/>
      <w:sz w:val="20"/>
      <w:szCs w:val="20"/>
    </w:rPr>
  </w:style>
  <w:style w:type="paragraph" w:styleId="TOC8">
    <w:name w:val="toc 8"/>
    <w:basedOn w:val="Normal"/>
    <w:next w:val="Normal"/>
    <w:autoRedefine/>
    <w:uiPriority w:val="39"/>
    <w:semiHidden/>
    <w:unhideWhenUsed/>
    <w:rsid w:val="001F3FB5"/>
    <w:pPr>
      <w:ind w:left="1540"/>
    </w:pPr>
    <w:rPr>
      <w:rFonts w:asciiTheme="minorHAnsi" w:hAnsiTheme="minorHAnsi"/>
      <w:sz w:val="20"/>
      <w:szCs w:val="20"/>
    </w:rPr>
  </w:style>
  <w:style w:type="paragraph" w:styleId="TOC9">
    <w:name w:val="toc 9"/>
    <w:basedOn w:val="Normal"/>
    <w:next w:val="Normal"/>
    <w:autoRedefine/>
    <w:uiPriority w:val="39"/>
    <w:semiHidden/>
    <w:unhideWhenUsed/>
    <w:rsid w:val="001F3FB5"/>
    <w:pPr>
      <w:ind w:left="176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C7615AF0-C345-2C43-A877-DB5E858660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2161</Words>
  <Characters>12319</Characters>
  <Application>Microsoft Office Word</Application>
  <DocSecurity>0</DocSecurity>
  <Lines>102</Lines>
  <Paragraphs>28</Paragraphs>
  <ScaleCrop>false</ScaleCrop>
  <Company/>
  <LinksUpToDate>false</LinksUpToDate>
  <CharactersWithSpaces>14452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Babichenko, Dmitriy</cp:lastModifiedBy>
  <cp:revision>5</cp:revision>
  <dcterms:created xsi:type="dcterms:W3CDTF">2026-07-18T00:14:00Z</dcterms:created>
  <dcterms:modified xsi:type="dcterms:W3CDTF">2026-07-20T15:04:00Z</dcterms:modified>
</cp:coreProperties>
</file>