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4D714" w14:textId="1A239450" w:rsidR="001B6172" w:rsidRDefault="001B6172" w:rsidP="001B6172">
      <w:pPr>
        <w:pStyle w:val="Title"/>
      </w:pPr>
      <w:r>
        <w:t>Collision Detection: When Objects Meet</w:t>
      </w:r>
    </w:p>
    <w:sdt>
      <w:sdtPr>
        <w:id w:val="720867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333333"/>
          <w:sz w:val="20"/>
          <w:szCs w:val="20"/>
        </w:rPr>
      </w:sdtEndPr>
      <w:sdtContent>
        <w:p w14:paraId="5E25AC46" w14:textId="441F5C53" w:rsidR="009B331F" w:rsidRDefault="009B331F">
          <w:pPr>
            <w:pStyle w:val="TOCHeading"/>
          </w:pPr>
          <w:r>
            <w:t>Table of Contents</w:t>
          </w:r>
        </w:p>
        <w:p w14:paraId="6E970AF8" w14:textId="76290162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960653" w:history="1">
            <w:r w:rsidRPr="00B61846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B9F1" w14:textId="5C1D2141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54" w:history="1">
            <w:r w:rsidRPr="00B61846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10F8" w14:textId="43AAAD44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55" w:history="1">
            <w:r w:rsidRPr="00B61846">
              <w:rPr>
                <w:rStyle w:val="Hyperlink"/>
                <w:noProof/>
              </w:rPr>
              <w:t>Materials &amp;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B956" w14:textId="11AED494" w:rsidR="009B331F" w:rsidRDefault="009B331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60656" w:history="1">
            <w:r w:rsidRPr="00B61846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D769" w14:textId="476B909D" w:rsidR="009B331F" w:rsidRDefault="009B331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60657" w:history="1">
            <w:r w:rsidRPr="00B61846">
              <w:rPr>
                <w:rStyle w:val="Hyperlink"/>
                <w:noProof/>
              </w:rPr>
              <w:t>Supplies &amp; Handouts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8F57" w14:textId="4BD9427E" w:rsidR="009B331F" w:rsidRDefault="009B331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60658" w:history="1">
            <w:r w:rsidRPr="00B61846">
              <w:rPr>
                <w:rStyle w:val="Hyperlink"/>
                <w:noProof/>
              </w:rPr>
              <w:t>Prior Knowledge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DF49" w14:textId="5E1AC9ED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59" w:history="1">
            <w:r w:rsidRPr="00B61846">
              <w:rPr>
                <w:rStyle w:val="Hyperlink"/>
                <w:noProof/>
              </w:rPr>
              <w:t>Lesson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0D5D4" w14:textId="4F10A867" w:rsidR="009B331F" w:rsidRDefault="009B331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60660" w:history="1">
            <w:r w:rsidRPr="00B61846">
              <w:rPr>
                <w:rStyle w:val="Hyperlink"/>
                <w:noProof/>
              </w:rPr>
              <w:t>Warm-Up  |  10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7E57C" w14:textId="61CD45F0" w:rsidR="009B331F" w:rsidRDefault="009B331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960661" w:history="1">
            <w:r w:rsidRPr="00B61846">
              <w:rPr>
                <w:rStyle w:val="Hyperlink"/>
                <w:noProof/>
              </w:rPr>
              <w:t>Main Activity | 35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73C2" w14:textId="0CBAEEE8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62" w:history="1">
            <w:r w:rsidRPr="00B61846">
              <w:rPr>
                <w:rStyle w:val="Hyperlink"/>
                <w:noProof/>
              </w:rPr>
              <w:t>Math Connection  |  10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49C50" w14:textId="1B02AC57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63" w:history="1">
            <w:r w:rsidRPr="00B61846">
              <w:rPr>
                <w:rStyle w:val="Hyperlink"/>
                <w:noProof/>
              </w:rPr>
              <w:t>Reflection &amp; Discussion  |  5–10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55D0" w14:textId="47AF2AC0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64" w:history="1">
            <w:r w:rsidRPr="00B61846">
              <w:rPr>
                <w:rStyle w:val="Hyperlink"/>
                <w:noProof/>
              </w:rPr>
              <w:t>Game Narrative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EF69" w14:textId="15AB8372" w:rsidR="009B331F" w:rsidRDefault="009B331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960665" w:history="1">
            <w:r w:rsidRPr="00B61846">
              <w:rPr>
                <w:rStyle w:val="Hyperlink"/>
                <w:noProof/>
              </w:rPr>
              <w:t>Assessment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F249" w14:textId="6FDE7445" w:rsidR="009B331F" w:rsidRDefault="009B331F">
          <w:r>
            <w:rPr>
              <w:b/>
              <w:bCs/>
              <w:noProof/>
            </w:rPr>
            <w:fldChar w:fldCharType="end"/>
          </w:r>
        </w:p>
      </w:sdtContent>
    </w:sdt>
    <w:p w14:paraId="6F8A9C09" w14:textId="77777777" w:rsidR="0016561A" w:rsidRDefault="0016561A">
      <w:pPr>
        <w:spacing w:before="120"/>
      </w:pPr>
    </w:p>
    <w:p w14:paraId="19760A7E" w14:textId="77777777" w:rsidR="009B331F" w:rsidRDefault="009B331F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</w:rPr>
        <w:br w:type="page"/>
      </w:r>
    </w:p>
    <w:p w14:paraId="5BDDE7C4" w14:textId="3075276B" w:rsidR="001B6172" w:rsidRPr="001B6172" w:rsidRDefault="001B6172" w:rsidP="001B6172">
      <w:pPr>
        <w:pStyle w:val="Heading1"/>
        <w:rPr>
          <w:b w:val="0"/>
          <w:bCs w:val="0"/>
          <w:color w:val="000000" w:themeColor="text1"/>
        </w:rPr>
      </w:pPr>
      <w:bookmarkStart w:id="0" w:name="_Toc232960653"/>
      <w:r w:rsidRPr="001B6172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6B1139C5" w14:textId="77777777" w:rsidR="001B6172" w:rsidRDefault="001B6172" w:rsidP="001B6172">
      <w:pPr>
        <w:spacing w:before="120"/>
      </w:pPr>
      <w:r>
        <w:t>By the end of this lesson, students will be able to:</w:t>
      </w:r>
    </w:p>
    <w:p w14:paraId="7CDF26D8" w14:textId="77777777" w:rsidR="001B6172" w:rsidRDefault="001B6172" w:rsidP="001B6172">
      <w:pPr>
        <w:pStyle w:val="ListParagraph"/>
        <w:numPr>
          <w:ilvl w:val="0"/>
          <w:numId w:val="4"/>
        </w:numPr>
        <w:spacing w:before="120"/>
      </w:pPr>
      <w:r>
        <w:t>Add CollisionShape2D nodes to player and obstacle objects in Godot</w:t>
      </w:r>
    </w:p>
    <w:p w14:paraId="57E5EF66" w14:textId="77777777" w:rsidR="001B6172" w:rsidRDefault="001B6172" w:rsidP="001B6172">
      <w:pPr>
        <w:pStyle w:val="ListParagraph"/>
        <w:numPr>
          <w:ilvl w:val="0"/>
          <w:numId w:val="4"/>
        </w:numPr>
        <w:spacing w:before="120"/>
      </w:pPr>
      <w:r>
        <w:t>Detect when two objects overlap using an Area2D node and its signals</w:t>
      </w:r>
    </w:p>
    <w:p w14:paraId="1F166326" w14:textId="77777777" w:rsidR="001B6172" w:rsidRDefault="001B6172" w:rsidP="001B6172">
      <w:pPr>
        <w:pStyle w:val="ListParagraph"/>
        <w:numPr>
          <w:ilvl w:val="0"/>
          <w:numId w:val="4"/>
        </w:numPr>
        <w:spacing w:before="120"/>
      </w:pPr>
      <w:r>
        <w:t>Explain the concept of bounding boxes and hitboxes in game design</w:t>
      </w:r>
    </w:p>
    <w:p w14:paraId="37B884C7" w14:textId="77777777" w:rsidR="001B6172" w:rsidRDefault="001B6172" w:rsidP="001B6172">
      <w:pPr>
        <w:pStyle w:val="ListParagraph"/>
        <w:numPr>
          <w:ilvl w:val="0"/>
          <w:numId w:val="4"/>
        </w:numPr>
        <w:spacing w:before="120"/>
      </w:pPr>
      <w:r>
        <w:t xml:space="preserve">Connect the </w:t>
      </w:r>
      <w:proofErr w:type="spellStart"/>
      <w:r>
        <w:t>body_entered</w:t>
      </w:r>
      <w:proofErr w:type="spellEnd"/>
      <w:r>
        <w:t xml:space="preserve"> signal in the Godot editor to trigger game events</w:t>
      </w:r>
    </w:p>
    <w:p w14:paraId="2FCC9EDC" w14:textId="316CD873" w:rsidR="001B6172" w:rsidRDefault="001B6172" w:rsidP="001B6172">
      <w:pPr>
        <w:pStyle w:val="ListParagraph"/>
        <w:numPr>
          <w:ilvl w:val="0"/>
          <w:numId w:val="4"/>
        </w:numPr>
        <w:spacing w:before="120"/>
      </w:pPr>
      <w:r>
        <w:t>Apply AABB (Axis-Aligned Bounding Box) math to determine whether two rectangles overlap</w:t>
      </w:r>
    </w:p>
    <w:p w14:paraId="25ACF40B" w14:textId="77777777" w:rsidR="00C17BF1" w:rsidRDefault="00C17BF1" w:rsidP="00C17BF1">
      <w:pPr>
        <w:spacing w:before="120"/>
      </w:pPr>
    </w:p>
    <w:p w14:paraId="2F8E631D" w14:textId="7638CA62" w:rsidR="00C17BF1" w:rsidRDefault="00C17BF1" w:rsidP="00C17BF1">
      <w:pPr>
        <w:pStyle w:val="Heading1"/>
        <w:rPr>
          <w:b w:val="0"/>
          <w:bCs w:val="0"/>
          <w:color w:val="000000" w:themeColor="text1"/>
        </w:rPr>
      </w:pPr>
      <w:bookmarkStart w:id="1" w:name="_Toc232960654"/>
      <w:r w:rsidRPr="00C17BF1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3"/>
        <w:gridCol w:w="8407"/>
      </w:tblGrid>
      <w:tr w:rsidR="00C17BF1" w14:paraId="5E78D6D8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3D65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  <w:sz w:val="18"/>
                <w:szCs w:val="18"/>
              </w:rPr>
              <w:t>CCSS.MATH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4812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color w:val="000000" w:themeColor="text1"/>
                <w:sz w:val="18"/>
                <w:szCs w:val="18"/>
              </w:rPr>
              <w:t>6.NS.C.6 – Understand a coordinate plane; 6.G.A.3 – Coordinate geometry</w:t>
            </w:r>
          </w:p>
        </w:tc>
      </w:tr>
      <w:tr w:rsidR="00C17BF1" w14:paraId="0ECE10A9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037E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  <w:sz w:val="18"/>
                <w:szCs w:val="18"/>
              </w:rPr>
              <w:t>CSTA K-12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EF9C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color w:val="000000" w:themeColor="text1"/>
                <w:sz w:val="18"/>
                <w:szCs w:val="18"/>
              </w:rPr>
              <w:t>2-AP-11 – Create clearly named variables; 2-AP-13 – Decompose problems into smaller components</w:t>
            </w:r>
          </w:p>
        </w:tc>
      </w:tr>
      <w:tr w:rsidR="00C17BF1" w14:paraId="6C3FFFAC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E6D5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  <w:sz w:val="18"/>
                <w:szCs w:val="18"/>
              </w:rPr>
              <w:t>NGSS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3F23" w14:textId="77777777" w:rsidR="00C17BF1" w:rsidRPr="00C17BF1" w:rsidRDefault="00C17BF1" w:rsidP="0009311D">
            <w:pPr>
              <w:rPr>
                <w:color w:val="000000" w:themeColor="text1"/>
              </w:rPr>
            </w:pPr>
            <w:r w:rsidRPr="00C17BF1">
              <w:rPr>
                <w:color w:val="000000" w:themeColor="text1"/>
                <w:sz w:val="18"/>
                <w:szCs w:val="18"/>
              </w:rPr>
              <w:t>MS-PS2-2 – Plan an investigation to provide evidence for how forces affect the motion of objects</w:t>
            </w:r>
          </w:p>
        </w:tc>
      </w:tr>
    </w:tbl>
    <w:p w14:paraId="4E568978" w14:textId="77777777" w:rsidR="00C17BF1" w:rsidRPr="00C17BF1" w:rsidRDefault="00C17BF1" w:rsidP="00C17BF1">
      <w:pPr>
        <w:pStyle w:val="Heading1"/>
        <w:rPr>
          <w:b w:val="0"/>
          <w:bCs w:val="0"/>
          <w:color w:val="000000" w:themeColor="text1"/>
        </w:rPr>
      </w:pPr>
      <w:bookmarkStart w:id="2" w:name="_Toc232960655"/>
      <w:r w:rsidRPr="00C17BF1">
        <w:rPr>
          <w:b w:val="0"/>
          <w:bCs w:val="0"/>
          <w:color w:val="000000" w:themeColor="text1"/>
        </w:rPr>
        <w:t>Materials &amp; Prerequisites</w:t>
      </w:r>
      <w:bookmarkEnd w:id="2"/>
    </w:p>
    <w:p w14:paraId="68E48E11" w14:textId="77777777" w:rsidR="00C17BF1" w:rsidRPr="00C17BF1" w:rsidRDefault="00C17BF1" w:rsidP="00C17BF1">
      <w:pPr>
        <w:pStyle w:val="Heading2"/>
        <w:rPr>
          <w:b w:val="0"/>
          <w:bCs w:val="0"/>
          <w:color w:val="000000" w:themeColor="text1"/>
        </w:rPr>
      </w:pPr>
      <w:bookmarkStart w:id="3" w:name="_Toc232960656"/>
      <w:r w:rsidRPr="00C17BF1">
        <w:rPr>
          <w:b w:val="0"/>
          <w:bCs w:val="0"/>
          <w:color w:val="000000" w:themeColor="text1"/>
        </w:rPr>
        <w:t>Technology</w:t>
      </w:r>
      <w:bookmarkEnd w:id="3"/>
    </w:p>
    <w:p w14:paraId="258C386B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Computers with Godot 4 installed</w:t>
      </w:r>
    </w:p>
    <w:p w14:paraId="43268E94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Student project file from Day 6</w:t>
      </w:r>
    </w:p>
    <w:p w14:paraId="49B8AF5D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Projector / display for demonstrations</w:t>
      </w:r>
      <w:r w:rsidRPr="00C17BF1">
        <w:tab/>
      </w:r>
    </w:p>
    <w:p w14:paraId="5898464F" w14:textId="39388E52" w:rsidR="00C17BF1" w:rsidRPr="00C17BF1" w:rsidRDefault="00C17BF1" w:rsidP="00C17BF1">
      <w:pPr>
        <w:pStyle w:val="Heading2"/>
        <w:rPr>
          <w:b w:val="0"/>
          <w:bCs w:val="0"/>
          <w:color w:val="000000" w:themeColor="text1"/>
        </w:rPr>
      </w:pPr>
      <w:bookmarkStart w:id="4" w:name="_Toc232960657"/>
      <w:r w:rsidRPr="00C17BF1">
        <w:rPr>
          <w:b w:val="0"/>
          <w:bCs w:val="0"/>
          <w:color w:val="000000" w:themeColor="text1"/>
        </w:rPr>
        <w:t>Supplies &amp; Handouts</w:t>
      </w:r>
      <w:bookmarkEnd w:id="4"/>
    </w:p>
    <w:p w14:paraId="57F165AD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Blank paper &amp; markers (Warm-Up)</w:t>
      </w:r>
    </w:p>
    <w:p w14:paraId="36247714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AABB Math Reference Sheet (provided)</w:t>
      </w:r>
    </w:p>
    <w:p w14:paraId="02EB739B" w14:textId="62000749" w:rsidR="00C17BF1" w:rsidRPr="00C17BF1" w:rsidRDefault="00C17BF1" w:rsidP="00C17BF1">
      <w:pPr>
        <w:pStyle w:val="ListParagraph"/>
        <w:numPr>
          <w:ilvl w:val="0"/>
          <w:numId w:val="4"/>
        </w:numPr>
      </w:pPr>
      <w:r w:rsidRPr="00C17BF1">
        <w:t>Printed or digital Step-by-Step Guide</w:t>
      </w:r>
    </w:p>
    <w:p w14:paraId="7ECAA0E7" w14:textId="77777777" w:rsidR="00C17BF1" w:rsidRDefault="00C17BF1" w:rsidP="00C17BF1"/>
    <w:p w14:paraId="1DBEA534" w14:textId="2FF901E6" w:rsidR="00C17BF1" w:rsidRPr="00C17BF1" w:rsidRDefault="00C17BF1" w:rsidP="00C17BF1">
      <w:pPr>
        <w:pStyle w:val="Heading2"/>
        <w:rPr>
          <w:b w:val="0"/>
          <w:bCs w:val="0"/>
          <w:color w:val="000000" w:themeColor="text1"/>
        </w:rPr>
      </w:pPr>
      <w:bookmarkStart w:id="5" w:name="_Toc232960658"/>
      <w:r w:rsidRPr="00C17BF1">
        <w:rPr>
          <w:b w:val="0"/>
          <w:bCs w:val="0"/>
          <w:color w:val="000000" w:themeColor="text1"/>
        </w:rPr>
        <w:t>Prior Knowledge Required</w:t>
      </w:r>
      <w:bookmarkEnd w:id="5"/>
    </w:p>
    <w:p w14:paraId="2B38FDCE" w14:textId="77777777" w:rsidR="00C17BF1" w:rsidRDefault="00C17BF1" w:rsidP="00C17BF1">
      <w:pPr>
        <w:pStyle w:val="ListParagraph"/>
        <w:numPr>
          <w:ilvl w:val="0"/>
          <w:numId w:val="4"/>
        </w:numPr>
      </w:pPr>
      <w:r w:rsidRPr="00C17BF1">
        <w:t>Days 1–6 complete (KinematicBody2D movement, basic scene structure)</w:t>
      </w:r>
    </w:p>
    <w:p w14:paraId="31C9F170" w14:textId="7EF8D60F" w:rsidR="00C17BF1" w:rsidRPr="00C17BF1" w:rsidRDefault="00C17BF1" w:rsidP="00C17BF1">
      <w:pPr>
        <w:pStyle w:val="ListParagraph"/>
        <w:numPr>
          <w:ilvl w:val="0"/>
          <w:numId w:val="4"/>
        </w:numPr>
      </w:pPr>
      <w:r w:rsidRPr="00C17BF1">
        <w:t xml:space="preserve">Familiarity with Godot node tree and </w:t>
      </w:r>
      <w:proofErr w:type="spellStart"/>
      <w:r w:rsidRPr="00C17BF1">
        <w:t>GDScript</w:t>
      </w:r>
      <w:proofErr w:type="spellEnd"/>
      <w:r w:rsidRPr="00C17BF1">
        <w:t xml:space="preserve"> basics</w:t>
      </w:r>
    </w:p>
    <w:p w14:paraId="3800B3A6" w14:textId="77777777" w:rsidR="00C17BF1" w:rsidRDefault="00C17BF1">
      <w:pPr>
        <w:pStyle w:val="Heading2"/>
      </w:pPr>
    </w:p>
    <w:p w14:paraId="0CD2650E" w14:textId="446D8128" w:rsidR="0016561A" w:rsidRDefault="00000000" w:rsidP="00C17BF1">
      <w:pPr>
        <w:pStyle w:val="Heading1"/>
        <w:rPr>
          <w:b w:val="0"/>
          <w:bCs w:val="0"/>
          <w:color w:val="000000" w:themeColor="text1"/>
        </w:rPr>
      </w:pPr>
      <w:bookmarkStart w:id="6" w:name="_Toc232960659"/>
      <w:r w:rsidRPr="00C17BF1">
        <w:rPr>
          <w:b w:val="0"/>
          <w:bCs w:val="0"/>
          <w:color w:val="000000" w:themeColor="text1"/>
        </w:rPr>
        <w:t>Lesson Flow</w:t>
      </w:r>
      <w:bookmarkEnd w:id="6"/>
    </w:p>
    <w:p w14:paraId="1F18E057" w14:textId="4A7FC640" w:rsidR="00C17BF1" w:rsidRPr="00C17BF1" w:rsidRDefault="00C17BF1" w:rsidP="00C17BF1">
      <w:pPr>
        <w:pStyle w:val="Heading2"/>
        <w:rPr>
          <w:b w:val="0"/>
          <w:bCs w:val="0"/>
          <w:color w:val="000000" w:themeColor="text1"/>
        </w:rPr>
      </w:pPr>
      <w:bookmarkStart w:id="7" w:name="_Toc232960660"/>
      <w:r w:rsidRPr="00C17BF1">
        <w:rPr>
          <w:b w:val="0"/>
          <w:bCs w:val="0"/>
          <w:color w:val="000000" w:themeColor="text1"/>
        </w:rPr>
        <w:t>Warm-</w:t>
      </w:r>
      <w:proofErr w:type="gramStart"/>
      <w:r w:rsidRPr="00C17BF1">
        <w:rPr>
          <w:b w:val="0"/>
          <w:bCs w:val="0"/>
          <w:color w:val="000000" w:themeColor="text1"/>
        </w:rPr>
        <w:t>Up  |</w:t>
      </w:r>
      <w:proofErr w:type="gramEnd"/>
      <w:r w:rsidRPr="00C17BF1">
        <w:rPr>
          <w:b w:val="0"/>
          <w:bCs w:val="0"/>
          <w:color w:val="000000" w:themeColor="text1"/>
        </w:rPr>
        <w:t xml:space="preserve">  10 Minutes</w:t>
      </w:r>
      <w:bookmarkEnd w:id="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7926"/>
      </w:tblGrid>
      <w:tr w:rsidR="0016561A" w14:paraId="55E2A706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7B19" w14:textId="77777777" w:rsidR="0016561A" w:rsidRPr="00C17BF1" w:rsidRDefault="00000000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Activity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4F58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Two Rectangles on Paper</w:t>
            </w:r>
          </w:p>
          <w:p w14:paraId="1DD88D9B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color w:val="000000" w:themeColor="text1"/>
              </w:rPr>
              <w:t>Give each student a blank sheet of paper. Ask them to draw two rectangles — then draw them overlapping each other.</w:t>
            </w:r>
          </w:p>
          <w:p w14:paraId="17BD3459" w14:textId="77777777" w:rsidR="0016561A" w:rsidRPr="00C17BF1" w:rsidRDefault="0016561A">
            <w:pPr>
              <w:spacing w:before="40"/>
              <w:rPr>
                <w:color w:val="000000" w:themeColor="text1"/>
              </w:rPr>
            </w:pPr>
          </w:p>
          <w:p w14:paraId="508E0748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Discussion prompts:</w:t>
            </w:r>
          </w:p>
          <w:p w14:paraId="73BA43E6" w14:textId="77777777" w:rsidR="0016561A" w:rsidRPr="00C17BF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C17BF1">
              <w:rPr>
                <w:color w:val="000000" w:themeColor="text1"/>
              </w:rPr>
              <w:t>"How do you know the rectangles are touching?"</w:t>
            </w:r>
          </w:p>
          <w:p w14:paraId="4BCBBA3A" w14:textId="77777777" w:rsidR="0016561A" w:rsidRPr="00C17BF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C17BF1">
              <w:rPr>
                <w:color w:val="000000" w:themeColor="text1"/>
              </w:rPr>
              <w:t>"What information would you need to check — with numbers — whether they overlap?"</w:t>
            </w:r>
          </w:p>
          <w:p w14:paraId="61B41DA8" w14:textId="77777777" w:rsidR="0016561A" w:rsidRPr="00C17BF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C17BF1">
              <w:rPr>
                <w:color w:val="000000" w:themeColor="text1"/>
              </w:rPr>
              <w:lastRenderedPageBreak/>
              <w:t>"Could you write a rule using x/y positions and widths?"</w:t>
            </w:r>
          </w:p>
        </w:tc>
      </w:tr>
      <w:tr w:rsidR="0016561A" w14:paraId="07EA119D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67B8" w14:textId="77777777" w:rsidR="0016561A" w:rsidRPr="00C17BF1" w:rsidRDefault="00000000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lastRenderedPageBreak/>
              <w:t>Purpose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F62D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color w:val="000000" w:themeColor="text1"/>
              </w:rPr>
              <w:t>Activates spatial reasoning and connects hand-drawn geometry to the coordinate math Godot uses internally. Students discover that overlap is really a question about ranges on two axes.</w:t>
            </w:r>
          </w:p>
        </w:tc>
      </w:tr>
      <w:tr w:rsidR="0016561A" w14:paraId="26BF34C1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71C7" w14:textId="77777777" w:rsidR="0016561A" w:rsidRPr="00C17BF1" w:rsidRDefault="00000000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Bridge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AC8C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i/>
                <w:iCs/>
                <w:color w:val="000000" w:themeColor="text1"/>
              </w:rPr>
              <w:t>"Today we are going to teach the computer to ask the same question — and trigger a game event the moment two objects touch."</w:t>
            </w:r>
          </w:p>
        </w:tc>
      </w:tr>
    </w:tbl>
    <w:p w14:paraId="5022503E" w14:textId="5E5E6BCA" w:rsidR="00C17BF1" w:rsidRPr="00C17BF1" w:rsidRDefault="00C17BF1" w:rsidP="00C17BF1">
      <w:pPr>
        <w:pStyle w:val="Heading2"/>
        <w:rPr>
          <w:b w:val="0"/>
          <w:bCs w:val="0"/>
          <w:color w:val="000000" w:themeColor="text1"/>
        </w:rPr>
      </w:pPr>
      <w:bookmarkStart w:id="8" w:name="_Toc232960661"/>
      <w:r w:rsidRPr="00C17BF1">
        <w:rPr>
          <w:b w:val="0"/>
          <w:bCs w:val="0"/>
          <w:color w:val="000000" w:themeColor="text1"/>
        </w:rPr>
        <w:t>Main Activity | 35 Minutes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7926"/>
      </w:tblGrid>
      <w:tr w:rsidR="0016561A" w14:paraId="496928D7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6933" w14:textId="77777777" w:rsidR="0016561A" w:rsidRDefault="00000000">
            <w:r>
              <w:rPr>
                <w:b/>
                <w:bCs/>
                <w:color w:val="1A3A5C"/>
              </w:rPr>
              <w:t>Part 1 (~10 min)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A29F" w14:textId="77777777" w:rsidR="0016561A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Adding CollisionShape2D to the Player &amp; Obstacles</w:t>
            </w:r>
          </w:p>
          <w:p w14:paraId="21D6601E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Open the student's project from Day 6 in Godot.</w:t>
            </w:r>
          </w:p>
          <w:p w14:paraId="383214C6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Select the Player node. Add a child node: CollisionShape2D.</w:t>
            </w:r>
          </w:p>
          <w:p w14:paraId="7453BA68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 the Inspector, set Shape to RectangleShape2D. Resize to match the character sprite.</w:t>
            </w:r>
          </w:p>
          <w:p w14:paraId="4B2316C0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Repeat for each Obstacle node in the scene.</w:t>
            </w:r>
          </w:p>
          <w:p w14:paraId="1C2C9E0B" w14:textId="77777777" w:rsidR="0016561A" w:rsidRDefault="0016561A">
            <w:pPr>
              <w:spacing w:before="40"/>
            </w:pPr>
          </w:p>
          <w:p w14:paraId="76B7BAC0" w14:textId="77777777" w:rsidR="0016561A" w:rsidRDefault="00000000">
            <w:pPr>
              <w:spacing w:before="60" w:after="60"/>
            </w:pPr>
            <w:r>
              <w:rPr>
                <w:b/>
                <w:bCs/>
              </w:rPr>
              <w:t>Key teaching point:</w:t>
            </w:r>
          </w:p>
          <w:p w14:paraId="01843EC8" w14:textId="77777777" w:rsidR="0016561A" w:rsidRDefault="00000000">
            <w:pPr>
              <w:spacing w:before="60" w:after="60"/>
            </w:pPr>
            <w:r>
              <w:t xml:space="preserve">Every physics object needs a collision </w:t>
            </w:r>
            <w:proofErr w:type="gramStart"/>
            <w:r>
              <w:t>shape</w:t>
            </w:r>
            <w:proofErr w:type="gramEnd"/>
            <w:r>
              <w:t xml:space="preserve"> or Godot will not know where it is. The shape does not have to match the artwork — this is intentional (hitboxes).</w:t>
            </w:r>
          </w:p>
        </w:tc>
      </w:tr>
      <w:tr w:rsidR="0016561A" w14:paraId="4E31EF1A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A40F" w14:textId="77777777" w:rsidR="0016561A" w:rsidRDefault="00000000">
            <w:r>
              <w:rPr>
                <w:b/>
                <w:bCs/>
                <w:color w:val="1A3A5C"/>
              </w:rPr>
              <w:t>Part 2 (~15 min)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C497" w14:textId="77777777" w:rsidR="0016561A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Creating an Area2D Collectible (Coin)</w:t>
            </w:r>
          </w:p>
          <w:p w14:paraId="472CB956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 new scene: root node = Area2D. Add a CollisionShape2D child and a Sprite2D child.</w:t>
            </w:r>
          </w:p>
          <w:p w14:paraId="19CEE1F9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 a CircleShape2D (or RectangleShape2D) to the CollisionShape2D.</w:t>
            </w:r>
          </w:p>
          <w:p w14:paraId="30BFDD1B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Attach the following </w:t>
            </w:r>
            <w:proofErr w:type="spellStart"/>
            <w:r>
              <w:t>GDScript</w:t>
            </w:r>
            <w:proofErr w:type="spellEnd"/>
            <w:r>
              <w:t xml:space="preserve"> to the Area2D node:</w:t>
            </w:r>
          </w:p>
          <w:p w14:paraId="4B9231DF" w14:textId="77777777" w:rsidR="0016561A" w:rsidRDefault="0016561A">
            <w:pPr>
              <w:spacing w:before="40"/>
            </w:pPr>
          </w:p>
          <w:p w14:paraId="4290026A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extends Area2D</w:t>
            </w:r>
          </w:p>
          <w:p w14:paraId="29B98483" w14:textId="77777777" w:rsidR="0016561A" w:rsidRDefault="0016561A">
            <w:pPr>
              <w:shd w:val="clear" w:color="auto" w:fill="1E2D3D"/>
              <w:spacing w:before="30" w:after="30"/>
              <w:ind w:left="120" w:right="120"/>
            </w:pPr>
          </w:p>
          <w:p w14:paraId="4D1D4D90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var score = 0</w:t>
            </w:r>
          </w:p>
          <w:p w14:paraId="78355B16" w14:textId="77777777" w:rsidR="0016561A" w:rsidRDefault="0016561A">
            <w:pPr>
              <w:shd w:val="clear" w:color="auto" w:fill="1E2D3D"/>
              <w:spacing w:before="30" w:after="30"/>
              <w:ind w:left="120" w:right="120"/>
            </w:pPr>
          </w:p>
          <w:p w14:paraId="31F449AA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on_body_entered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(body):</w:t>
            </w:r>
          </w:p>
          <w:p w14:paraId="03BABD2D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print("Collected!")</w:t>
            </w:r>
          </w:p>
          <w:p w14:paraId="2DF82697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score += 1</w:t>
            </w:r>
          </w:p>
          <w:p w14:paraId="23ED2E06" w14:textId="77777777" w:rsidR="0016561A" w:rsidRDefault="00000000">
            <w:pPr>
              <w:shd w:val="clear" w:color="auto" w:fill="1E2D3D"/>
              <w:spacing w:before="30" w:after="30"/>
              <w:ind w:left="120" w:right="1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queue_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remove the coin from the scene</w:t>
            </w:r>
          </w:p>
          <w:p w14:paraId="5D0B5460" w14:textId="77777777" w:rsidR="0016561A" w:rsidRDefault="0016561A">
            <w:pPr>
              <w:spacing w:before="40"/>
            </w:pPr>
          </w:p>
          <w:p w14:paraId="16B0C98F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 the editor, select the Area2D node and open the Node panel.</w:t>
            </w:r>
          </w:p>
          <w:p w14:paraId="17312EE5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Find the </w:t>
            </w:r>
            <w:proofErr w:type="spellStart"/>
            <w:r>
              <w:t>body_entered</w:t>
            </w:r>
            <w:proofErr w:type="spellEnd"/>
            <w:r>
              <w:t xml:space="preserve"> signal. Click Connect. Target the Area2D's own script.</w:t>
            </w:r>
          </w:p>
          <w:p w14:paraId="54E0C6A8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Verify that the method _</w:t>
            </w:r>
            <w:proofErr w:type="spellStart"/>
            <w:r>
              <w:t>on_body_entered</w:t>
            </w:r>
            <w:proofErr w:type="spellEnd"/>
            <w:r>
              <w:t xml:space="preserve"> appears in the script.</w:t>
            </w:r>
          </w:p>
        </w:tc>
      </w:tr>
      <w:tr w:rsidR="0016561A" w14:paraId="59060FDC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8AA4" w14:textId="77777777" w:rsidR="0016561A" w:rsidRDefault="00000000">
            <w:r>
              <w:rPr>
                <w:b/>
                <w:bCs/>
                <w:color w:val="1A3A5C"/>
              </w:rPr>
              <w:t>Part 3 (~10 min)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9961" w14:textId="77777777" w:rsidR="0016561A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Testing &amp; Debugging Together</w:t>
            </w:r>
          </w:p>
          <w:p w14:paraId="2E4E1C58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Place several coin instances in the main scene.</w:t>
            </w:r>
          </w:p>
          <w:p w14:paraId="05A22A6C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Press F5 (Play). Walk the player into coins — watch the Output panel print "Collected!".</w:t>
            </w:r>
          </w:p>
          <w:p w14:paraId="39422B88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Common issues to check:</w:t>
            </w:r>
          </w:p>
          <w:p w14:paraId="3A8CC005" w14:textId="77777777" w:rsidR="0016561A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Collision layer/mask mismatch — bodies will not detect each other.</w:t>
            </w:r>
          </w:p>
          <w:p w14:paraId="44AF61D3" w14:textId="77777777" w:rsidR="0016561A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CollisionShape2D disabled checkbox accidentally checked.</w:t>
            </w:r>
          </w:p>
          <w:p w14:paraId="1748A59C" w14:textId="77777777" w:rsidR="0016561A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Signal not connected — the method never fires.</w:t>
            </w:r>
          </w:p>
        </w:tc>
      </w:tr>
    </w:tbl>
    <w:p w14:paraId="6CB601E1" w14:textId="77777777" w:rsidR="00C17BF1" w:rsidRDefault="00C17BF1">
      <w:pPr>
        <w:spacing w:before="120"/>
        <w:rPr>
          <w:rFonts w:ascii="Apple Color Emoji" w:hAnsi="Apple Color Emoji" w:cs="Apple Color Emoji"/>
        </w:rPr>
      </w:pPr>
    </w:p>
    <w:p w14:paraId="589B61FB" w14:textId="131D78F5" w:rsidR="0016561A" w:rsidRPr="00C17BF1" w:rsidRDefault="00C17BF1" w:rsidP="00C17BF1">
      <w:pPr>
        <w:pStyle w:val="Heading1"/>
        <w:rPr>
          <w:b w:val="0"/>
          <w:bCs w:val="0"/>
          <w:color w:val="000000" w:themeColor="text1"/>
        </w:rPr>
      </w:pPr>
      <w:bookmarkStart w:id="9" w:name="_Toc232960662"/>
      <w:r w:rsidRPr="00C17BF1">
        <w:rPr>
          <w:b w:val="0"/>
          <w:bCs w:val="0"/>
          <w:color w:val="000000" w:themeColor="text1"/>
        </w:rPr>
        <w:lastRenderedPageBreak/>
        <w:t xml:space="preserve">Math </w:t>
      </w:r>
      <w:proofErr w:type="gramStart"/>
      <w:r w:rsidRPr="00C17BF1">
        <w:rPr>
          <w:b w:val="0"/>
          <w:bCs w:val="0"/>
          <w:color w:val="000000" w:themeColor="text1"/>
        </w:rPr>
        <w:t>Connection  |</w:t>
      </w:r>
      <w:proofErr w:type="gramEnd"/>
      <w:r w:rsidRPr="00C17BF1">
        <w:rPr>
          <w:b w:val="0"/>
          <w:bCs w:val="0"/>
          <w:color w:val="000000" w:themeColor="text1"/>
        </w:rPr>
        <w:t xml:space="preserve">  10 Minutes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8122"/>
      </w:tblGrid>
      <w:tr w:rsidR="0016561A" w14:paraId="5F081F53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1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1A7D" w14:textId="77777777" w:rsidR="0016561A" w:rsidRPr="00C17BF1" w:rsidRDefault="00000000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AABB Explained</w:t>
            </w:r>
          </w:p>
        </w:tc>
        <w:tc>
          <w:tcPr>
            <w:tcW w:w="8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00CE" w14:textId="77777777" w:rsidR="0016561A" w:rsidRDefault="00000000">
            <w:pPr>
              <w:spacing w:before="60" w:after="60"/>
            </w:pPr>
            <w:r>
              <w:t>AABB stands for Axis-Aligned Bounding Box — the rectangular envelope Godot wraps around every collision shape when it needs fast overlap checks.</w:t>
            </w:r>
          </w:p>
          <w:p w14:paraId="76EDBF0A" w14:textId="77777777" w:rsidR="0016561A" w:rsidRDefault="0016561A">
            <w:pPr>
              <w:spacing w:before="60"/>
            </w:pPr>
          </w:p>
          <w:p w14:paraId="19C6EB88" w14:textId="77777777" w:rsidR="0016561A" w:rsidRPr="00C17BF1" w:rsidRDefault="00000000">
            <w:pPr>
              <w:spacing w:before="60" w:after="60"/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The core rule:</w:t>
            </w:r>
          </w:p>
          <w:tbl>
            <w:tblPr>
              <w:tblW w:w="7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880"/>
            </w:tblGrid>
            <w:tr w:rsidR="0016561A" w14:paraId="217C45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2D3D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F466E7C" w14:textId="77777777" w:rsidR="0016561A" w:rsidRDefault="00000000">
                  <w:r>
                    <w:rPr>
                      <w:b/>
                      <w:bCs/>
                      <w:color w:val="A8D8EA"/>
                    </w:rPr>
                    <w:t>Two rectangles A and B overlap if and only if:</w:t>
                  </w:r>
                </w:p>
                <w:p w14:paraId="4C098016" w14:textId="77777777" w:rsidR="0016561A" w:rsidRDefault="0016561A">
                  <w:pPr>
                    <w:spacing w:before="40"/>
                  </w:pPr>
                </w:p>
                <w:p w14:paraId="23839B32" w14:textId="77777777" w:rsidR="0016561A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&lt;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B.x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B.width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AND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.x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&lt;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A.width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  ← X ranges overlap</w:t>
                  </w:r>
                </w:p>
                <w:p w14:paraId="0AE5806B" w14:textId="77777777" w:rsidR="0016561A" w:rsidRDefault="00000000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&lt;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B.y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B.height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AND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B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.y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&lt;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>A.height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C8F0A0"/>
                      <w:sz w:val="18"/>
                      <w:szCs w:val="18"/>
                    </w:rPr>
                    <w:t xml:space="preserve">  ← Y ranges overlap</w:t>
                  </w:r>
                </w:p>
              </w:tc>
            </w:tr>
          </w:tbl>
          <w:p w14:paraId="378863F8" w14:textId="77777777" w:rsidR="0016561A" w:rsidRDefault="0016561A">
            <w:pPr>
              <w:spacing w:before="60"/>
            </w:pPr>
          </w:p>
          <w:p w14:paraId="066FEE33" w14:textId="77777777" w:rsidR="0016561A" w:rsidRDefault="00000000">
            <w:pPr>
              <w:spacing w:before="60" w:after="60"/>
            </w:pPr>
            <w:r>
              <w:t>Walk through a worked example on the board:</w:t>
            </w:r>
          </w:p>
          <w:p w14:paraId="0F11CA7C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Rectangle A: position (2, 3), size 4×</w:t>
            </w:r>
            <w:proofErr w:type="gramStart"/>
            <w:r>
              <w:t>3  →</w:t>
            </w:r>
            <w:proofErr w:type="gramEnd"/>
            <w:r>
              <w:t xml:space="preserve">  X range [2, 6], Y range [3, 6]</w:t>
            </w:r>
          </w:p>
          <w:p w14:paraId="3891B41D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Rectangle B: position (5, 4), size 3×</w:t>
            </w:r>
            <w:proofErr w:type="gramStart"/>
            <w:r>
              <w:t>2  →</w:t>
            </w:r>
            <w:proofErr w:type="gramEnd"/>
            <w:r>
              <w:t xml:space="preserve">  X range [5, 8], Y range [4, 6]</w:t>
            </w:r>
          </w:p>
          <w:p w14:paraId="48B797CC" w14:textId="77777777" w:rsidR="0016561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X overlap? 2 &lt; 8 ✓ and 5 &lt; 6 ✓   |   Y overlap? 3 &lt; 6 ✓ and 4 &lt; 6 </w:t>
            </w:r>
            <w:proofErr w:type="gramStart"/>
            <w:r>
              <w:t>✓  →</w:t>
            </w:r>
            <w:proofErr w:type="gramEnd"/>
            <w:r>
              <w:t xml:space="preserve">  COLLISION!</w:t>
            </w:r>
          </w:p>
          <w:p w14:paraId="46475017" w14:textId="77777777" w:rsidR="0016561A" w:rsidRDefault="0016561A">
            <w:pPr>
              <w:spacing w:before="60"/>
            </w:pPr>
          </w:p>
          <w:p w14:paraId="38D85A2C" w14:textId="77777777" w:rsidR="0016561A" w:rsidRDefault="00000000">
            <w:pPr>
              <w:spacing w:before="60" w:after="60"/>
            </w:pPr>
            <w:r>
              <w:t>Ask students to test a second pair where the rectangles do NOT overlap and trace through the logic to find which condition fails.</w:t>
            </w:r>
          </w:p>
        </w:tc>
      </w:tr>
      <w:tr w:rsidR="0016561A" w14:paraId="1A90F8D3" w14:textId="77777777" w:rsidTr="00C17BF1">
        <w:tblPrEx>
          <w:tblCellMar>
            <w:top w:w="0" w:type="dxa"/>
            <w:bottom w:w="0" w:type="dxa"/>
          </w:tblCellMar>
        </w:tblPrEx>
        <w:tc>
          <w:tcPr>
            <w:tcW w:w="1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AF15" w14:textId="77777777" w:rsidR="0016561A" w:rsidRPr="00C17BF1" w:rsidRDefault="00000000">
            <w:pPr>
              <w:rPr>
                <w:color w:val="000000" w:themeColor="text1"/>
              </w:rPr>
            </w:pPr>
            <w:r w:rsidRPr="00C17BF1">
              <w:rPr>
                <w:b/>
                <w:bCs/>
                <w:color w:val="000000" w:themeColor="text1"/>
              </w:rPr>
              <w:t>Why AABB?</w:t>
            </w:r>
          </w:p>
        </w:tc>
        <w:tc>
          <w:tcPr>
            <w:tcW w:w="8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A319" w14:textId="77777777" w:rsidR="0016561A" w:rsidRDefault="00000000">
            <w:pPr>
              <w:spacing w:before="60" w:after="60"/>
            </w:pPr>
            <w:r>
              <w:t>AABB checks require only 4 comparisons — extremely fast even when thousands of objects are on screen. More precise shapes (circles, polygons) are tested only after AABB passes, saving computation.</w:t>
            </w:r>
          </w:p>
          <w:p w14:paraId="3258FA8E" w14:textId="77777777" w:rsidR="0016561A" w:rsidRDefault="00000000">
            <w:pPr>
              <w:spacing w:before="60" w:after="60"/>
            </w:pPr>
            <w:r>
              <w:rPr>
                <w:i/>
                <w:iCs/>
              </w:rPr>
              <w:t>This is why Godot's physics engine is fast enough for real-time games.</w:t>
            </w:r>
          </w:p>
        </w:tc>
      </w:tr>
    </w:tbl>
    <w:p w14:paraId="67FC8F52" w14:textId="77777777" w:rsidR="00C17BF1" w:rsidRDefault="00C17BF1" w:rsidP="00C17BF1">
      <w:pPr>
        <w:pStyle w:val="Heading2"/>
        <w:rPr>
          <w:b w:val="0"/>
          <w:bCs w:val="0"/>
          <w:color w:val="000000" w:themeColor="text1"/>
        </w:rPr>
      </w:pPr>
    </w:p>
    <w:p w14:paraId="46A664F5" w14:textId="4A242718" w:rsidR="0016561A" w:rsidRPr="009B331F" w:rsidRDefault="00C17BF1" w:rsidP="009B331F">
      <w:pPr>
        <w:pStyle w:val="Heading1"/>
        <w:rPr>
          <w:b w:val="0"/>
          <w:bCs w:val="0"/>
          <w:color w:val="000000" w:themeColor="text1"/>
        </w:rPr>
      </w:pPr>
      <w:bookmarkStart w:id="10" w:name="_Toc232960663"/>
      <w:r w:rsidRPr="009B331F">
        <w:rPr>
          <w:b w:val="0"/>
          <w:bCs w:val="0"/>
          <w:color w:val="000000" w:themeColor="text1"/>
        </w:rPr>
        <w:t xml:space="preserve">Reflection &amp; </w:t>
      </w:r>
      <w:proofErr w:type="gramStart"/>
      <w:r w:rsidRPr="009B331F">
        <w:rPr>
          <w:b w:val="0"/>
          <w:bCs w:val="0"/>
          <w:color w:val="000000" w:themeColor="text1"/>
        </w:rPr>
        <w:t>Discussion  |</w:t>
      </w:r>
      <w:proofErr w:type="gramEnd"/>
      <w:r w:rsidRPr="009B331F">
        <w:rPr>
          <w:b w:val="0"/>
          <w:bCs w:val="0"/>
          <w:color w:val="000000" w:themeColor="text1"/>
        </w:rPr>
        <w:t xml:space="preserve">  5–10 Minutes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7926"/>
      </w:tblGrid>
      <w:tr w:rsidR="0016561A" w14:paraId="4E1364B9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7841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b/>
                <w:bCs/>
                <w:color w:val="000000" w:themeColor="text1"/>
              </w:rPr>
              <w:t>Exit Question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2E2D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b/>
                <w:bCs/>
                <w:i/>
                <w:iCs/>
                <w:color w:val="000000" w:themeColor="text1"/>
              </w:rPr>
              <w:t>"Why might a game designer give a character a smaller hitbox than its visible artwork?"</w:t>
            </w:r>
          </w:p>
          <w:p w14:paraId="7B3A6902" w14:textId="77777777" w:rsidR="0016561A" w:rsidRPr="009B331F" w:rsidRDefault="0016561A">
            <w:pPr>
              <w:spacing w:before="60"/>
              <w:rPr>
                <w:color w:val="000000" w:themeColor="text1"/>
              </w:rPr>
            </w:pPr>
          </w:p>
          <w:p w14:paraId="0ADB6AD0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b/>
                <w:bCs/>
                <w:color w:val="000000" w:themeColor="text1"/>
              </w:rPr>
              <w:t>Guide students toward these ideas:</w:t>
            </w:r>
          </w:p>
          <w:p w14:paraId="1E9D756C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Fair game design — players feel cheated when they "just barely" get hit by something they thought they dodged.</w:t>
            </w:r>
          </w:p>
          <w:p w14:paraId="19AE6B21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Visual vs. functional space — hair, clothing, or weapon animations extend beyond where damage should register.</w:t>
            </w:r>
          </w:p>
          <w:p w14:paraId="5350A1FC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Player agency — a slightly smaller hitbox makes the game feel more forgiving and rewarding.</w:t>
            </w:r>
          </w:p>
          <w:p w14:paraId="576327F2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Examples: classic arcade games gave protagonist ships hitboxes far smaller than their sprites; many modern platformers do the same.</w:t>
            </w:r>
          </w:p>
          <w:p w14:paraId="1200623B" w14:textId="77777777" w:rsidR="0016561A" w:rsidRPr="009B331F" w:rsidRDefault="0016561A">
            <w:pPr>
              <w:spacing w:before="60"/>
              <w:rPr>
                <w:color w:val="000000" w:themeColor="text1"/>
              </w:rPr>
            </w:pPr>
          </w:p>
          <w:p w14:paraId="33C539D1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b/>
                <w:bCs/>
                <w:color w:val="000000" w:themeColor="text1"/>
              </w:rPr>
              <w:t>Optional extension question:</w:t>
            </w:r>
          </w:p>
          <w:p w14:paraId="3047CC3C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i/>
                <w:iCs/>
                <w:color w:val="000000" w:themeColor="text1"/>
              </w:rPr>
              <w:t>"When might you want a LARGER hitbox than the visible object?"</w:t>
            </w:r>
          </w:p>
          <w:p w14:paraId="4D72F44F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(e.g., a game where items are hard to grab on a small screen; accessibility features for younger players)</w:t>
            </w:r>
          </w:p>
        </w:tc>
      </w:tr>
      <w:tr w:rsidR="0016561A" w14:paraId="3D9A8B16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E7DE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b/>
                <w:bCs/>
                <w:color w:val="000000" w:themeColor="text1"/>
              </w:rPr>
              <w:t>Quick Check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279C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Ask students to raise their hand or use a 1–3 finger self-assessment:</w:t>
            </w:r>
          </w:p>
          <w:p w14:paraId="64BB5E17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lastRenderedPageBreak/>
              <w:t>1 finger – "I need more time with CollisionShape2D and Area2D."</w:t>
            </w:r>
          </w:p>
          <w:p w14:paraId="03159112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2 fingers – "I understand it and could do it again with the guide."</w:t>
            </w:r>
          </w:p>
          <w:p w14:paraId="6D6B048D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3 fingers – "I could explain it to a classmate right now."</w:t>
            </w:r>
          </w:p>
        </w:tc>
      </w:tr>
    </w:tbl>
    <w:p w14:paraId="6CD6B11E" w14:textId="77777777" w:rsidR="0016561A" w:rsidRDefault="0016561A">
      <w:pPr>
        <w:spacing w:before="120"/>
      </w:pPr>
    </w:p>
    <w:p w14:paraId="61F967C7" w14:textId="7A93B2D2" w:rsidR="009B331F" w:rsidRPr="009B331F" w:rsidRDefault="009B331F" w:rsidP="009B331F">
      <w:pPr>
        <w:pStyle w:val="Heading1"/>
        <w:rPr>
          <w:b w:val="0"/>
          <w:bCs w:val="0"/>
          <w:color w:val="000000" w:themeColor="text1"/>
        </w:rPr>
      </w:pPr>
      <w:bookmarkStart w:id="11" w:name="_Toc232960664"/>
      <w:r w:rsidRPr="009B331F">
        <w:rPr>
          <w:b w:val="0"/>
          <w:bCs w:val="0"/>
          <w:color w:val="000000" w:themeColor="text1"/>
        </w:rPr>
        <w:t>Game Narrative Connection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7926"/>
      </w:tblGrid>
      <w:tr w:rsidR="0016561A" w14:paraId="0A897344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3D04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Story &amp; Design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8C1C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Collision detection is where code meets storytelling. Every collision signal is a story beat: a hero collecting a magic coin, a bullet finding its mark, a character triggering a secret passage.</w:t>
            </w:r>
          </w:p>
          <w:p w14:paraId="4067D6DA" w14:textId="77777777" w:rsidR="0016561A" w:rsidRPr="009B331F" w:rsidRDefault="0016561A">
            <w:pPr>
              <w:spacing w:before="60"/>
              <w:rPr>
                <w:color w:val="000000" w:themeColor="text1"/>
              </w:rPr>
            </w:pPr>
          </w:p>
          <w:p w14:paraId="6AAA4A60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Ask students to answer in their design journal (3–5 sentences):</w:t>
            </w:r>
          </w:p>
          <w:p w14:paraId="21F43545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What objects in your game world should cause a reaction when touched?</w:t>
            </w:r>
          </w:p>
          <w:p w14:paraId="30AC5D3A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What is the narrative meaning of that collision? (Power gained? Danger avoided? Story unlocked?)</w:t>
            </w:r>
          </w:p>
          <w:p w14:paraId="5F8146A5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How will you make the hitbox size communicate something to the player — tight and punishing, or loose and forgiving?</w:t>
            </w:r>
          </w:p>
          <w:p w14:paraId="7D801A34" w14:textId="77777777" w:rsidR="0016561A" w:rsidRPr="009B331F" w:rsidRDefault="0016561A">
            <w:pPr>
              <w:spacing w:before="60"/>
              <w:rPr>
                <w:color w:val="000000" w:themeColor="text1"/>
              </w:rPr>
            </w:pPr>
          </w:p>
          <w:p w14:paraId="367A3D2B" w14:textId="77777777" w:rsidR="0016561A" w:rsidRPr="009B331F" w:rsidRDefault="00000000">
            <w:pPr>
              <w:spacing w:before="60" w:after="60"/>
              <w:rPr>
                <w:color w:val="000000" w:themeColor="text1"/>
              </w:rPr>
            </w:pPr>
            <w:r w:rsidRPr="009B331F">
              <w:rPr>
                <w:i/>
                <w:iCs/>
                <w:color w:val="000000" w:themeColor="text1"/>
              </w:rPr>
              <w:t>Remind students that every technical decision — including the size of an invisible bounding box — is also a design decision that shapes how the player feels.</w:t>
            </w:r>
          </w:p>
        </w:tc>
      </w:tr>
    </w:tbl>
    <w:p w14:paraId="5617A69B" w14:textId="77777777" w:rsidR="0016561A" w:rsidRDefault="0016561A">
      <w:pPr>
        <w:spacing w:before="120"/>
      </w:pPr>
    </w:p>
    <w:p w14:paraId="2990C8A6" w14:textId="3B5669BA" w:rsidR="009B331F" w:rsidRPr="009B331F" w:rsidRDefault="009B331F" w:rsidP="009B331F">
      <w:pPr>
        <w:pStyle w:val="Heading1"/>
        <w:rPr>
          <w:b w:val="0"/>
          <w:bCs w:val="0"/>
          <w:color w:val="000000" w:themeColor="text1"/>
        </w:rPr>
      </w:pPr>
      <w:bookmarkStart w:id="12" w:name="_Toc232960665"/>
      <w:r w:rsidRPr="009B331F">
        <w:rPr>
          <w:b w:val="0"/>
          <w:bCs w:val="0"/>
          <w:color w:val="000000" w:themeColor="text1"/>
        </w:rPr>
        <w:t>Assessment &amp; Differentiation</w:t>
      </w:r>
      <w:bookmarkEnd w:id="1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7926"/>
      </w:tblGrid>
      <w:tr w:rsidR="0016561A" w14:paraId="49F835DF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6720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Formative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3FBF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Observation during Part 2: can students connect a signal without looking at the guide?</w:t>
            </w:r>
          </w:p>
          <w:p w14:paraId="39E1454C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AABB worked example: correct identification of overlapping vs. non-overlapping pairs</w:t>
            </w:r>
          </w:p>
          <w:p w14:paraId="122C5652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Finger self-assessment at end of class</w:t>
            </w:r>
          </w:p>
        </w:tc>
      </w:tr>
      <w:tr w:rsidR="0016561A" w14:paraId="71187AA5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7AB0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Summative (optional)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8123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Working game scene with at least three collectibles that disappear on contact and a printed score in the Output panel</w:t>
            </w:r>
          </w:p>
          <w:p w14:paraId="51E8F554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One paragraph in design journal explaining hitbox size choice</w:t>
            </w:r>
          </w:p>
        </w:tc>
      </w:tr>
      <w:tr w:rsidR="0016561A" w14:paraId="3C9E22BA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F1B1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Scaffolding (Support)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06C3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Provide a pre-built coin scene; students only need to place instances and connect the signal</w:t>
            </w:r>
          </w:p>
          <w:p w14:paraId="6F2E6385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AABB Reference Sheet with the formula, a labeled diagram, and a worked example</w:t>
            </w:r>
          </w:p>
          <w:p w14:paraId="61ACC8BF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Pair students for the debugging portion (Part 3)</w:t>
            </w:r>
          </w:p>
        </w:tc>
      </w:tr>
      <w:tr w:rsidR="0016561A" w14:paraId="139089E8" w14:textId="77777777" w:rsidTr="009B331F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FD29" w14:textId="77777777" w:rsidR="0016561A" w:rsidRPr="009B331F" w:rsidRDefault="00000000">
            <w:pPr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Extension (Challenge)</w:t>
            </w:r>
          </w:p>
        </w:tc>
        <w:tc>
          <w:tcPr>
            <w:tcW w:w="7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BB3A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 xml:space="preserve">Implement separate </w:t>
            </w:r>
            <w:proofErr w:type="spellStart"/>
            <w:r w:rsidRPr="009B331F">
              <w:rPr>
                <w:color w:val="000000" w:themeColor="text1"/>
              </w:rPr>
              <w:t>HurtBox</w:t>
            </w:r>
            <w:proofErr w:type="spellEnd"/>
            <w:r w:rsidRPr="009B331F">
              <w:rPr>
                <w:color w:val="000000" w:themeColor="text1"/>
              </w:rPr>
              <w:t xml:space="preserve"> and </w:t>
            </w:r>
            <w:proofErr w:type="spellStart"/>
            <w:r w:rsidRPr="009B331F">
              <w:rPr>
                <w:color w:val="000000" w:themeColor="text1"/>
              </w:rPr>
              <w:t>HitBox</w:t>
            </w:r>
            <w:proofErr w:type="spellEnd"/>
            <w:r w:rsidRPr="009B331F">
              <w:rPr>
                <w:color w:val="000000" w:themeColor="text1"/>
              </w:rPr>
              <w:t xml:space="preserve"> nodes using collision layers to distinguish "can be hit" from "deals damage"</w:t>
            </w:r>
          </w:p>
          <w:p w14:paraId="6BFD75C9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 xml:space="preserve">Add a UI Label that displays score in real-time (requires introduction to </w:t>
            </w:r>
            <w:proofErr w:type="spellStart"/>
            <w:r w:rsidRPr="009B331F">
              <w:rPr>
                <w:color w:val="000000" w:themeColor="text1"/>
              </w:rPr>
              <w:t>CanvasLayer</w:t>
            </w:r>
            <w:proofErr w:type="spellEnd"/>
            <w:r w:rsidRPr="009B331F">
              <w:rPr>
                <w:color w:val="000000" w:themeColor="text1"/>
              </w:rPr>
              <w:t>)</w:t>
            </w:r>
          </w:p>
          <w:p w14:paraId="759C986D" w14:textId="77777777" w:rsidR="0016561A" w:rsidRPr="009B331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9B331F">
              <w:rPr>
                <w:color w:val="000000" w:themeColor="text1"/>
              </w:rPr>
              <w:t>Investigate CircleShape2D vs. RectangleShape2D: under what conditions is the circle more or less accurate?</w:t>
            </w:r>
          </w:p>
        </w:tc>
      </w:tr>
    </w:tbl>
    <w:p w14:paraId="2B5E4544" w14:textId="06AD1E93" w:rsidR="0016561A" w:rsidRDefault="0016561A" w:rsidP="009B331F">
      <w:pPr>
        <w:spacing w:before="120"/>
      </w:pPr>
    </w:p>
    <w:sectPr w:rsidR="0016561A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229E13" w14:textId="77777777" w:rsidR="00607D95" w:rsidRDefault="00607D95">
      <w:r>
        <w:separator/>
      </w:r>
    </w:p>
  </w:endnote>
  <w:endnote w:type="continuationSeparator" w:id="0">
    <w:p w14:paraId="35F2672B" w14:textId="77777777" w:rsidR="00607D95" w:rsidRDefault="00607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09707F" w14:textId="77777777" w:rsidR="00607D95" w:rsidRDefault="00607D95">
      <w:r>
        <w:separator/>
      </w:r>
    </w:p>
  </w:footnote>
  <w:footnote w:type="continuationSeparator" w:id="0">
    <w:p w14:paraId="5A8BF772" w14:textId="77777777" w:rsidR="00607D95" w:rsidRDefault="00607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B5A6C7" w14:textId="177C197A" w:rsidR="0016561A" w:rsidRDefault="0016561A">
    <w:pPr>
      <w:pBdr>
        <w:bottom w:val="single" w:sz="6" w:space="1" w:color="2E6DA4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10620"/>
    <w:multiLevelType w:val="hybridMultilevel"/>
    <w:tmpl w:val="ED348E84"/>
    <w:lvl w:ilvl="0" w:tplc="F2F2F8A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71ACB"/>
    <w:multiLevelType w:val="hybridMultilevel"/>
    <w:tmpl w:val="0A909B1E"/>
    <w:lvl w:ilvl="0" w:tplc="3FEEE174">
      <w:start w:val="1"/>
      <w:numFmt w:val="bullet"/>
      <w:lvlText w:val="●"/>
      <w:lvlJc w:val="left"/>
      <w:pPr>
        <w:ind w:left="720" w:hanging="360"/>
      </w:pPr>
    </w:lvl>
    <w:lvl w:ilvl="1" w:tplc="A81E0710">
      <w:start w:val="1"/>
      <w:numFmt w:val="bullet"/>
      <w:lvlText w:val="○"/>
      <w:lvlJc w:val="left"/>
      <w:pPr>
        <w:ind w:left="1440" w:hanging="360"/>
      </w:pPr>
    </w:lvl>
    <w:lvl w:ilvl="2" w:tplc="5414EC16">
      <w:start w:val="1"/>
      <w:numFmt w:val="bullet"/>
      <w:lvlText w:val="■"/>
      <w:lvlJc w:val="left"/>
      <w:pPr>
        <w:ind w:left="2160" w:hanging="360"/>
      </w:pPr>
    </w:lvl>
    <w:lvl w:ilvl="3" w:tplc="BA362576">
      <w:start w:val="1"/>
      <w:numFmt w:val="bullet"/>
      <w:lvlText w:val="●"/>
      <w:lvlJc w:val="left"/>
      <w:pPr>
        <w:ind w:left="2880" w:hanging="360"/>
      </w:pPr>
    </w:lvl>
    <w:lvl w:ilvl="4" w:tplc="A516B60C">
      <w:start w:val="1"/>
      <w:numFmt w:val="bullet"/>
      <w:lvlText w:val="○"/>
      <w:lvlJc w:val="left"/>
      <w:pPr>
        <w:ind w:left="3600" w:hanging="360"/>
      </w:pPr>
    </w:lvl>
    <w:lvl w:ilvl="5" w:tplc="99722298">
      <w:start w:val="1"/>
      <w:numFmt w:val="bullet"/>
      <w:lvlText w:val="■"/>
      <w:lvlJc w:val="left"/>
      <w:pPr>
        <w:ind w:left="4320" w:hanging="360"/>
      </w:pPr>
    </w:lvl>
    <w:lvl w:ilvl="6" w:tplc="8FECF004">
      <w:start w:val="1"/>
      <w:numFmt w:val="bullet"/>
      <w:lvlText w:val="●"/>
      <w:lvlJc w:val="left"/>
      <w:pPr>
        <w:ind w:left="5040" w:hanging="360"/>
      </w:pPr>
    </w:lvl>
    <w:lvl w:ilvl="7" w:tplc="755CD7CE">
      <w:start w:val="1"/>
      <w:numFmt w:val="bullet"/>
      <w:lvlText w:val="●"/>
      <w:lvlJc w:val="left"/>
      <w:pPr>
        <w:ind w:left="5760" w:hanging="360"/>
      </w:pPr>
    </w:lvl>
    <w:lvl w:ilvl="8" w:tplc="8F24C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66755B"/>
    <w:multiLevelType w:val="hybridMultilevel"/>
    <w:tmpl w:val="08FA9CC0"/>
    <w:lvl w:ilvl="0" w:tplc="ED92AAAA">
      <w:start w:val="1"/>
      <w:numFmt w:val="bullet"/>
      <w:lvlText w:val="•"/>
      <w:lvlJc w:val="left"/>
      <w:pPr>
        <w:ind w:left="520" w:hanging="260"/>
      </w:pPr>
    </w:lvl>
    <w:lvl w:ilvl="1" w:tplc="A782C58E">
      <w:numFmt w:val="decimal"/>
      <w:lvlText w:val=""/>
      <w:lvlJc w:val="left"/>
    </w:lvl>
    <w:lvl w:ilvl="2" w:tplc="61FC9168">
      <w:numFmt w:val="decimal"/>
      <w:lvlText w:val=""/>
      <w:lvlJc w:val="left"/>
    </w:lvl>
    <w:lvl w:ilvl="3" w:tplc="C64AB668">
      <w:numFmt w:val="decimal"/>
      <w:lvlText w:val=""/>
      <w:lvlJc w:val="left"/>
    </w:lvl>
    <w:lvl w:ilvl="4" w:tplc="572E161A">
      <w:numFmt w:val="decimal"/>
      <w:lvlText w:val=""/>
      <w:lvlJc w:val="left"/>
    </w:lvl>
    <w:lvl w:ilvl="5" w:tplc="2E70D19A">
      <w:numFmt w:val="decimal"/>
      <w:lvlText w:val=""/>
      <w:lvlJc w:val="left"/>
    </w:lvl>
    <w:lvl w:ilvl="6" w:tplc="7C544882">
      <w:numFmt w:val="decimal"/>
      <w:lvlText w:val=""/>
      <w:lvlJc w:val="left"/>
    </w:lvl>
    <w:lvl w:ilvl="7" w:tplc="23B08F06">
      <w:numFmt w:val="decimal"/>
      <w:lvlText w:val=""/>
      <w:lvlJc w:val="left"/>
    </w:lvl>
    <w:lvl w:ilvl="8" w:tplc="50E01176">
      <w:numFmt w:val="decimal"/>
      <w:lvlText w:val=""/>
      <w:lvlJc w:val="left"/>
    </w:lvl>
  </w:abstractNum>
  <w:abstractNum w:abstractNumId="3" w15:restartNumberingAfterBreak="0">
    <w:nsid w:val="65FC34C9"/>
    <w:multiLevelType w:val="hybridMultilevel"/>
    <w:tmpl w:val="A6BE5C34"/>
    <w:lvl w:ilvl="0" w:tplc="8B220C80">
      <w:start w:val="1"/>
      <w:numFmt w:val="bullet"/>
      <w:lvlText w:val="◦"/>
      <w:lvlJc w:val="left"/>
      <w:pPr>
        <w:ind w:left="900" w:hanging="260"/>
      </w:pPr>
    </w:lvl>
    <w:lvl w:ilvl="1" w:tplc="CE60E3A2">
      <w:numFmt w:val="decimal"/>
      <w:lvlText w:val=""/>
      <w:lvlJc w:val="left"/>
    </w:lvl>
    <w:lvl w:ilvl="2" w:tplc="7520C762">
      <w:numFmt w:val="decimal"/>
      <w:lvlText w:val=""/>
      <w:lvlJc w:val="left"/>
    </w:lvl>
    <w:lvl w:ilvl="3" w:tplc="70E68D5C">
      <w:numFmt w:val="decimal"/>
      <w:lvlText w:val=""/>
      <w:lvlJc w:val="left"/>
    </w:lvl>
    <w:lvl w:ilvl="4" w:tplc="919A3E82">
      <w:numFmt w:val="decimal"/>
      <w:lvlText w:val=""/>
      <w:lvlJc w:val="left"/>
    </w:lvl>
    <w:lvl w:ilvl="5" w:tplc="8A4E5A4C">
      <w:numFmt w:val="decimal"/>
      <w:lvlText w:val=""/>
      <w:lvlJc w:val="left"/>
    </w:lvl>
    <w:lvl w:ilvl="6" w:tplc="79BE0B92">
      <w:numFmt w:val="decimal"/>
      <w:lvlText w:val=""/>
      <w:lvlJc w:val="left"/>
    </w:lvl>
    <w:lvl w:ilvl="7" w:tplc="1D88707C">
      <w:numFmt w:val="decimal"/>
      <w:lvlText w:val=""/>
      <w:lvlJc w:val="left"/>
    </w:lvl>
    <w:lvl w:ilvl="8" w:tplc="D326D194">
      <w:numFmt w:val="decimal"/>
      <w:lvlText w:val=""/>
      <w:lvlJc w:val="left"/>
    </w:lvl>
  </w:abstractNum>
  <w:num w:numId="1" w16cid:durableId="1644843703">
    <w:abstractNumId w:val="1"/>
    <w:lvlOverride w:ilvl="0">
      <w:startOverride w:val="1"/>
    </w:lvlOverride>
  </w:num>
  <w:num w:numId="2" w16cid:durableId="2017615128">
    <w:abstractNumId w:val="2"/>
    <w:lvlOverride w:ilvl="0">
      <w:startOverride w:val="1"/>
    </w:lvlOverride>
  </w:num>
  <w:num w:numId="3" w16cid:durableId="754321625">
    <w:abstractNumId w:val="3"/>
    <w:lvlOverride w:ilvl="0">
      <w:startOverride w:val="1"/>
    </w:lvlOverride>
  </w:num>
  <w:num w:numId="4" w16cid:durableId="16894837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61A"/>
    <w:rsid w:val="0016561A"/>
    <w:rsid w:val="001B6172"/>
    <w:rsid w:val="001C3A5C"/>
    <w:rsid w:val="00607D95"/>
    <w:rsid w:val="009B331F"/>
    <w:rsid w:val="00C1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4034C"/>
  <w15:docId w15:val="{92DB696A-712B-E544-8D8C-1D24B97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120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6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172"/>
  </w:style>
  <w:style w:type="paragraph" w:styleId="Footer">
    <w:name w:val="footer"/>
    <w:basedOn w:val="Normal"/>
    <w:link w:val="FooterChar"/>
    <w:uiPriority w:val="99"/>
    <w:unhideWhenUsed/>
    <w:rsid w:val="001B6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172"/>
  </w:style>
  <w:style w:type="paragraph" w:styleId="TOCHeading">
    <w:name w:val="TOC Heading"/>
    <w:basedOn w:val="Heading1"/>
    <w:next w:val="Normal"/>
    <w:uiPriority w:val="39"/>
    <w:unhideWhenUsed/>
    <w:qFormat/>
    <w:rsid w:val="009B331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B331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B331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B331F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331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331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331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331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331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331F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A0549032-2E16-A243-AD97-932CD279C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2026-06-04T10:30:00Z</dcterms:created>
  <dcterms:modified xsi:type="dcterms:W3CDTF">2026-06-21T22:57:00Z</dcterms:modified>
</cp:coreProperties>
</file>