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1、数据架构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1.1 数据库ER模型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1.2 数据库逻辑</w:t>
      </w:r>
      <w:r>
        <w:rPr>
          <w:rFonts w:hint="eastAsia"/>
          <w:lang w:val="en-US" w:eastAsia="zh-CN"/>
        </w:rPr>
        <w:t>模型</w:t>
      </w:r>
    </w:p>
    <w:p>
      <w:pPr>
        <w:pStyle w:val="3"/>
        <w:rPr>
          <w:rFonts w:hint="default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数据库物理</w:t>
      </w:r>
      <w:r>
        <w:rPr>
          <w:rFonts w:hint="eastAsia"/>
          <w:lang w:val="en-US" w:eastAsia="zh-CN"/>
        </w:rPr>
        <w:t>模型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创建采购结算单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FinanceFacadeService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createPurchaseSettlementOrder(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PurchaseWarehouseEntryOrderDTO purchaseWarehouseEntryOrderDTO)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进行物流公司打款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FinanceFacadeService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payForLogisticsCompany(SaleDeliveryOrderDTO saleDeliveryOrderDTO)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退货打款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FinanceFacadeService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Boolean executeReturnGoodsRefund(ReturnGoodsWarehouseEntryOrderDTO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bookmarkStart w:id="0" w:name="_GoBack"/>
      <w:bookmarkEnd w:id="0"/>
      <w:r>
        <w:rPr>
          <w:rFonts w:hint="eastAsia"/>
          <w:lang w:val="en-US" w:eastAsia="zh-CN"/>
        </w:rPr>
        <w:t>eturnGoodsWarehouseEntryOrderDTO )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3、开发架构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实现类图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要用到状态模式，因为退货工单也是有比较复杂的状态要流转的</w:t>
      </w:r>
    </w:p>
    <w:p>
      <w:pPr>
        <w:pStyle w:val="3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3.2 包设计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4、运行流程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采购结算单管理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4.1.1 创建采购结算单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接收WMS系统的通知，将采购结算的数据进行保存，此时状态为编辑中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4.1.2 </w:t>
      </w:r>
      <w:r>
        <w:rPr>
          <w:rFonts w:hint="default"/>
          <w:lang w:val="en-US" w:eastAsia="zh-CN"/>
        </w:rPr>
        <w:t>采购结算单列表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菜单：财务中心-采购结算单管理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显示哪些字段？跟采购入库单列表保持一致就可以了，状态那里，显示采购结算单自己的状态就可以了。采购入库单的3个核心数据，都是需要的，总的交货时间，每个商品的良品率和交货数量。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额外加一个字段，计算出来一个这个采购结算单要支付的总金额（自动根据每个商品的采购价格，以及实际到货的数量，自动推算出来）。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支持分页，支持筛选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创建时间、操作人、最近一次操作时间、审核人、审核时间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4.1.3 </w:t>
      </w:r>
      <w:r>
        <w:rPr>
          <w:rFonts w:hint="default"/>
          <w:lang w:val="en-US" w:eastAsia="zh-CN"/>
        </w:rPr>
        <w:t>编辑采购结算单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在列表页的右侧操作栏，有一个编辑按钮，只有对编辑中状态的单子才可以进行编辑。此时可以对采购结算单进行编辑，唯一能编辑的一个字段，就是采购结算单待支付的总金额。</w:t>
      </w: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4.1.4 </w:t>
      </w:r>
      <w:r>
        <w:rPr>
          <w:rFonts w:hint="default"/>
          <w:lang w:val="en-US" w:eastAsia="zh-CN"/>
        </w:rPr>
        <w:t>提交审核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在列表页的右侧操作栏中，有一个提交审核按钮，只有对编辑中状态的单子才可以进行提交审核。此时点击之后，将单子的状态修改为待审核。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同时，需要通知WMS系统将这个采购入库单的状态修改为待结算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4.1.5 审核</w:t>
      </w:r>
      <w:r>
        <w:rPr>
          <w:rFonts w:hint="default"/>
          <w:lang w:val="en-US" w:eastAsia="zh-CN"/>
        </w:rPr>
        <w:t>采购结算单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列表页的右侧操作栏中，有一个审核按钮，只有带审核状态的采购结算单可以点击这个按钮。点击过后，进入一个审核页面，此时会显示这个采购结算单所有的数据，然后负责审核的人，可以完成审核，执行通过/不通过两个选项即可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如果说通过了以后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采购结算单的状态变为已完成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通知WMS系统，将采购入库单的状态变为已完成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供应商结算管理</w:t>
      </w:r>
    </w:p>
    <w:p>
      <w:pPr>
        <w:pStyle w:val="4"/>
        <w:rPr>
          <w:rFonts w:hint="default"/>
          <w:lang w:val="en-US"/>
        </w:rPr>
      </w:pPr>
      <w:r>
        <w:rPr>
          <w:rFonts w:hint="eastAsia"/>
          <w:lang w:val="en-US" w:eastAsia="zh-CN"/>
        </w:rPr>
        <w:t>4.2.1 周期性打款结算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这块的话，主要是对于采购时，与供应商之间的结算提供财务管理功能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根据供应商的结算周期，周期性的统一对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供应商进行结算和打款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，每周/周月/每季度，都要定时触发打款的逻辑，每次触发，要去看看哪些供应商是这个结算周期的，对这个周期内的供应商的财务结算单，去执行打款操作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1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4"/>
          <w:szCs w:val="24"/>
          <w:lang w:val="en-US" w:eastAsia="zh-CN"/>
        </w:rPr>
        <w:t>走银行的接口，去进行财务打款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需要记录下来每次财务结算打款的一个记录和流水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，包含：供应商的基本信息，供应商的结算信息，打款具体时间，打款的总金额。还应该将这个流水跟本次打款对应的多个采购结算单关联起来。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采购结算流水管理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菜单：财务中心-供应商结算-采购结算流水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这里就可以看到每条流水完整的一个记录，包含了供应商的基本信息，供应商的结算信息，打款时间，打款金额。点击右侧操作栏的一个按钮，查看采购结算单，可以进入一个列表页面，包含了这次打款关联的一些采购结算单（列表如何显示，跟采购结算单列表一样的），可以点击查看每个采购结算单的详细信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物流公司打款管理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（1）每次审核完一个销售出库单之后，WMS系统就会通知财务中心打款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（2）系统直接基于银行的接口，完成两个账户之间的打款，根据这个订单中的运费来打款即可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每次给物流公司打款，都会记录一条交易流水</w:t>
      </w: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：订单编号、打款的总金额、哪个物流公司、哪个银行账号、打款的时间。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退货打款管理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如果退货入库审核通过之后，就会通知财务中心：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将订单对应的付款退还到用户的账户中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新增一条订单操作日志，类型：完成退款。</w:t>
      </w:r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新增一条退货打款的流水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5、测试用例设计</w:t>
      </w:r>
    </w:p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/>
          <w:lang w:val="en-US" w:eastAsia="zh-CN"/>
        </w:rPr>
        <w:t>6、日志设计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1F4CE0"/>
    <w:multiLevelType w:val="singleLevel"/>
    <w:tmpl w:val="DE1F4CE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A253F51"/>
    <w:multiLevelType w:val="singleLevel"/>
    <w:tmpl w:val="2A253F5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3B8B"/>
    <w:rsid w:val="00FD7380"/>
    <w:rsid w:val="033B520E"/>
    <w:rsid w:val="03B44EB3"/>
    <w:rsid w:val="03C0139F"/>
    <w:rsid w:val="041B58D4"/>
    <w:rsid w:val="0739443A"/>
    <w:rsid w:val="08B53BD4"/>
    <w:rsid w:val="08EB1D55"/>
    <w:rsid w:val="09DD3D44"/>
    <w:rsid w:val="0A2F39EC"/>
    <w:rsid w:val="0A3B27AD"/>
    <w:rsid w:val="0AA54CD7"/>
    <w:rsid w:val="0CB92423"/>
    <w:rsid w:val="0E947086"/>
    <w:rsid w:val="0EA578F1"/>
    <w:rsid w:val="100C2D69"/>
    <w:rsid w:val="107D5118"/>
    <w:rsid w:val="119203CC"/>
    <w:rsid w:val="12950468"/>
    <w:rsid w:val="12D46781"/>
    <w:rsid w:val="13095343"/>
    <w:rsid w:val="1380417D"/>
    <w:rsid w:val="1420719F"/>
    <w:rsid w:val="145A0D42"/>
    <w:rsid w:val="14906D4C"/>
    <w:rsid w:val="14AD1175"/>
    <w:rsid w:val="17361028"/>
    <w:rsid w:val="17E2516A"/>
    <w:rsid w:val="18792936"/>
    <w:rsid w:val="18B63AD7"/>
    <w:rsid w:val="1C350BCB"/>
    <w:rsid w:val="1CB928D4"/>
    <w:rsid w:val="1CE561AC"/>
    <w:rsid w:val="1D251CAB"/>
    <w:rsid w:val="1D6E117F"/>
    <w:rsid w:val="1EC7170C"/>
    <w:rsid w:val="1F761FE8"/>
    <w:rsid w:val="1FE34360"/>
    <w:rsid w:val="220F5A10"/>
    <w:rsid w:val="225D0B00"/>
    <w:rsid w:val="23447960"/>
    <w:rsid w:val="238747EE"/>
    <w:rsid w:val="24DD78D2"/>
    <w:rsid w:val="266D6B97"/>
    <w:rsid w:val="269A2560"/>
    <w:rsid w:val="269F345A"/>
    <w:rsid w:val="2776048D"/>
    <w:rsid w:val="294A2668"/>
    <w:rsid w:val="299A229B"/>
    <w:rsid w:val="2B045366"/>
    <w:rsid w:val="2B6D53B3"/>
    <w:rsid w:val="2C015EDC"/>
    <w:rsid w:val="2C833673"/>
    <w:rsid w:val="2DE51560"/>
    <w:rsid w:val="2EA60945"/>
    <w:rsid w:val="2F5E6405"/>
    <w:rsid w:val="2FCE1119"/>
    <w:rsid w:val="2FFB776D"/>
    <w:rsid w:val="310908B6"/>
    <w:rsid w:val="31A51797"/>
    <w:rsid w:val="31AC4482"/>
    <w:rsid w:val="324C1561"/>
    <w:rsid w:val="32B43A43"/>
    <w:rsid w:val="32E1043B"/>
    <w:rsid w:val="345336BD"/>
    <w:rsid w:val="35F45E85"/>
    <w:rsid w:val="36BC507B"/>
    <w:rsid w:val="37BE0C0D"/>
    <w:rsid w:val="37C87C19"/>
    <w:rsid w:val="38152F34"/>
    <w:rsid w:val="381E2D4E"/>
    <w:rsid w:val="38753B73"/>
    <w:rsid w:val="38F20F1C"/>
    <w:rsid w:val="39A87956"/>
    <w:rsid w:val="3A472C55"/>
    <w:rsid w:val="3AD479E6"/>
    <w:rsid w:val="3BC73893"/>
    <w:rsid w:val="3CA81FC3"/>
    <w:rsid w:val="40F7538B"/>
    <w:rsid w:val="44875D9D"/>
    <w:rsid w:val="45997FAA"/>
    <w:rsid w:val="478F6484"/>
    <w:rsid w:val="47BD0974"/>
    <w:rsid w:val="48965333"/>
    <w:rsid w:val="49F90CD3"/>
    <w:rsid w:val="4A0C2FE3"/>
    <w:rsid w:val="4A211D6C"/>
    <w:rsid w:val="4A622BFF"/>
    <w:rsid w:val="4AFB5B94"/>
    <w:rsid w:val="4B253A75"/>
    <w:rsid w:val="4B833AB7"/>
    <w:rsid w:val="4C6C084D"/>
    <w:rsid w:val="4CD94FDC"/>
    <w:rsid w:val="4E263E1D"/>
    <w:rsid w:val="4E6D2907"/>
    <w:rsid w:val="4F757727"/>
    <w:rsid w:val="50452803"/>
    <w:rsid w:val="50C100A3"/>
    <w:rsid w:val="50DA0381"/>
    <w:rsid w:val="51176FED"/>
    <w:rsid w:val="52E6673A"/>
    <w:rsid w:val="56316598"/>
    <w:rsid w:val="56A81279"/>
    <w:rsid w:val="56BC3659"/>
    <w:rsid w:val="56E223DC"/>
    <w:rsid w:val="5744493A"/>
    <w:rsid w:val="575B6FE3"/>
    <w:rsid w:val="578E47EF"/>
    <w:rsid w:val="5837469E"/>
    <w:rsid w:val="58FE685C"/>
    <w:rsid w:val="595D462C"/>
    <w:rsid w:val="5CE401D7"/>
    <w:rsid w:val="5D9A3750"/>
    <w:rsid w:val="5E111E38"/>
    <w:rsid w:val="5E4A2076"/>
    <w:rsid w:val="5E741415"/>
    <w:rsid w:val="5FAB42AD"/>
    <w:rsid w:val="5FB93AE4"/>
    <w:rsid w:val="605B4F6C"/>
    <w:rsid w:val="60EE48E1"/>
    <w:rsid w:val="641541D2"/>
    <w:rsid w:val="64930DAD"/>
    <w:rsid w:val="64944E6C"/>
    <w:rsid w:val="65031F8E"/>
    <w:rsid w:val="6615227D"/>
    <w:rsid w:val="664E33BA"/>
    <w:rsid w:val="68182F1B"/>
    <w:rsid w:val="69377416"/>
    <w:rsid w:val="695B261D"/>
    <w:rsid w:val="695F5CDF"/>
    <w:rsid w:val="6BE7470E"/>
    <w:rsid w:val="6C253339"/>
    <w:rsid w:val="6CE43082"/>
    <w:rsid w:val="706154EF"/>
    <w:rsid w:val="7206605B"/>
    <w:rsid w:val="728F22AD"/>
    <w:rsid w:val="734B38EB"/>
    <w:rsid w:val="73635785"/>
    <w:rsid w:val="73930E11"/>
    <w:rsid w:val="74D6054F"/>
    <w:rsid w:val="75A32113"/>
    <w:rsid w:val="7A6D2B6D"/>
    <w:rsid w:val="7A9D3136"/>
    <w:rsid w:val="7B106C8B"/>
    <w:rsid w:val="7B824209"/>
    <w:rsid w:val="7C147D5C"/>
    <w:rsid w:val="7D4D2ABB"/>
    <w:rsid w:val="7E1B53B5"/>
    <w:rsid w:val="7E9F3AED"/>
    <w:rsid w:val="7F7A3D8F"/>
    <w:rsid w:val="7FAE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2018-02-12T08:35:01Z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