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before="0"/>
        <w:jc w:val="center"/>
        <w:bidi w:val="1"/>
      </w:pPr>
      <w:r>
        <w:rPr>
          <w:rFonts w:ascii="Arial" w:hAnsi="Arial" w:cs="Arial"/>
          <w:b/>
          <w:i w:val="0"/>
          <w:color w:val="595959"/>
          <w:sz w:val="32"/>
          <w:rtl w:val="1"/>
        </w:rPr>
        <w:t>مؤسسة الأيتام</w:t>
      </w:r>
    </w:p>
    <w:p>
      <w:pPr>
        <w:spacing w:after="120" w:before="0"/>
        <w:jc w:val="center"/>
        <w:bidi w:val="1"/>
      </w:pPr>
      <w:r>
        <w:rPr>
          <w:rFonts w:ascii="Arial" w:hAnsi="Arial" w:cs="Arial"/>
          <w:b/>
          <w:i w:val="0"/>
          <w:color w:val="1F4E79"/>
          <w:sz w:val="52"/>
          <w:rtl w:val="1"/>
        </w:rPr>
        <w:t>نظام إدارة المؤسسة الإلكتروني</w:t>
      </w:r>
    </w:p>
    <w:p>
      <w:pPr>
        <w:spacing w:after="120" w:before="0"/>
        <w:jc w:val="right"/>
        <w:bidi w:val="1"/>
        <w:pBdr>
          <w:bottom w:val="single" w:sz="6" w:space="1" w:color="BFBFBF"/>
        </w:pBdr>
      </w:pPr>
    </w:p>
    <w:p>
      <w:pPr>
        <w:spacing w:after="400" w:before="120"/>
        <w:jc w:val="center"/>
        <w:bidi w:val="1"/>
      </w:pPr>
      <w:r>
        <w:rPr>
          <w:rFonts w:ascii="Arial" w:hAnsi="Arial" w:cs="Arial"/>
          <w:b/>
          <w:i w:val="0"/>
          <w:color w:val="2E74B5"/>
          <w:sz w:val="40"/>
          <w:rtl w:val="1"/>
        </w:rPr>
        <w:t>دليل المستخدم النهائي</w:t>
      </w:r>
    </w:p>
    <w:p>
      <w:pPr>
        <w:spacing w:after="80" w:before="0"/>
        <w:jc w:val="center"/>
        <w:bidi w:val="1"/>
      </w:pPr>
      <w:r>
        <w:rPr>
          <w:rFonts w:ascii="Arial" w:hAnsi="Arial" w:cs="Arial"/>
          <w:b w:val="0"/>
          <w:i w:val="0"/>
          <w:color w:val="595959"/>
          <w:sz w:val="24"/>
          <w:rtl w:val="1"/>
        </w:rPr>
        <w:t>نسخة عربية — الإصدار 1.0</w:t>
      </w:r>
    </w:p>
    <w:p>
      <w:pPr>
        <w:spacing w:after="0" w:before="0"/>
        <w:jc w:val="center"/>
        <w:bidi w:val="1"/>
      </w:pPr>
      <w:r>
        <w:rPr>
          <w:rFonts w:ascii="Arial" w:hAnsi="Arial" w:cs="Arial"/>
          <w:b w:val="0"/>
          <w:i w:val="0"/>
          <w:sz w:val="24"/>
          <w:rtl w:val="1"/>
        </w:rPr>
        <w:t>أُعدّ هذا الدليل لشرح خطوات استخدام النظام لجميع المستخدمين: الإداريين، والمستخدمين العاديين، والزوّار.</w:t>
      </w:r>
    </w:p>
    <w:p>
      <w:r>
        <w:br w:type="page"/>
      </w:r>
    </w:p>
    <w:p>
      <w:pPr>
        <w:pStyle w:val="Heading1"/>
        <w:spacing w:after="160" w:before="280"/>
        <w:jc w:val="right"/>
        <w:bidi w:val="1"/>
      </w:pPr>
      <w:r>
        <w:rPr>
          <w:rFonts w:ascii="Arial" w:hAnsi="Arial" w:cs="Arial"/>
          <w:b/>
          <w:color w:val="1F4E79"/>
          <w:sz w:val="36"/>
          <w:rtl w:val="1"/>
        </w:rPr>
        <w:t>فهرس المحتويات</w:t>
      </w:r>
    </w:p>
    <w:p>
      <w:pPr>
        <w:pStyle w:val="ListBullet"/>
        <w:spacing w:after="60" w:before="0"/>
        <w:jc w:val="right"/>
        <w:bidi w:val="1"/>
      </w:pPr>
      <w:r>
        <w:rPr>
          <w:rFonts w:ascii="Arial" w:hAnsi="Arial" w:cs="Arial"/>
          <w:sz w:val="24"/>
          <w:rtl w:val="1"/>
        </w:rPr>
        <w:t>1. مقدمة عامة</w:t>
      </w:r>
    </w:p>
    <w:p>
      <w:pPr>
        <w:pStyle w:val="ListBullet"/>
        <w:spacing w:after="60" w:before="0"/>
        <w:jc w:val="right"/>
        <w:bidi w:val="1"/>
      </w:pPr>
      <w:r>
        <w:rPr>
          <w:rFonts w:ascii="Arial" w:hAnsi="Arial" w:cs="Arial"/>
          <w:sz w:val="24"/>
          <w:rtl w:val="1"/>
        </w:rPr>
        <w:t>2. الدخول إلى النظام</w:t>
      </w:r>
    </w:p>
    <w:p>
      <w:pPr>
        <w:pStyle w:val="ListBullet"/>
        <w:spacing w:after="60" w:before="0"/>
        <w:jc w:val="right"/>
        <w:bidi w:val="1"/>
      </w:pPr>
      <w:r>
        <w:rPr>
          <w:rFonts w:ascii="Arial" w:hAnsi="Arial" w:cs="Arial"/>
          <w:sz w:val="24"/>
          <w:rtl w:val="1"/>
        </w:rPr>
        <w:t>3. لوحة التحكم الرئيسية</w:t>
      </w:r>
    </w:p>
    <w:p>
      <w:pPr>
        <w:pStyle w:val="ListBullet"/>
        <w:spacing w:after="60" w:before="0"/>
        <w:jc w:val="right"/>
        <w:bidi w:val="1"/>
      </w:pPr>
      <w:r>
        <w:rPr>
          <w:rFonts w:ascii="Arial" w:hAnsi="Arial" w:cs="Arial"/>
          <w:sz w:val="24"/>
          <w:rtl w:val="1"/>
        </w:rPr>
        <w:t>4. التسجيل العام (إضافة سجل جديد)</w:t>
      </w:r>
    </w:p>
    <w:p>
      <w:pPr>
        <w:pStyle w:val="ListBullet"/>
        <w:spacing w:after="60" w:before="0"/>
        <w:jc w:val="right"/>
        <w:bidi w:val="1"/>
      </w:pPr>
      <w:r>
        <w:rPr>
          <w:rFonts w:ascii="Arial" w:hAnsi="Arial" w:cs="Arial"/>
          <w:sz w:val="24"/>
          <w:rtl w:val="1"/>
        </w:rPr>
        <w:t>5. تحديث بيانات المكفولين من قِبل المستخدم</w:t>
      </w:r>
    </w:p>
    <w:p>
      <w:pPr>
        <w:pStyle w:val="ListBullet"/>
        <w:spacing w:after="60" w:before="0"/>
        <w:jc w:val="right"/>
        <w:bidi w:val="1"/>
      </w:pPr>
      <w:r>
        <w:rPr>
          <w:rFonts w:ascii="Arial" w:hAnsi="Arial" w:cs="Arial"/>
          <w:sz w:val="24"/>
          <w:rtl w:val="1"/>
        </w:rPr>
        <w:t>6. إدارة التسجيلات</w:t>
      </w:r>
    </w:p>
    <w:p>
      <w:pPr>
        <w:pStyle w:val="ListBullet"/>
        <w:spacing w:after="60" w:before="0"/>
        <w:jc w:val="right"/>
        <w:bidi w:val="1"/>
      </w:pPr>
      <w:r>
        <w:rPr>
          <w:rFonts w:ascii="Arial" w:hAnsi="Arial" w:cs="Arial"/>
          <w:sz w:val="24"/>
          <w:rtl w:val="1"/>
        </w:rPr>
        <w:t>7. إدارة التصنيفات</w:t>
      </w:r>
    </w:p>
    <w:p>
      <w:pPr>
        <w:pStyle w:val="ListBullet"/>
        <w:spacing w:after="60" w:before="0"/>
        <w:jc w:val="right"/>
        <w:bidi w:val="1"/>
      </w:pPr>
      <w:r>
        <w:rPr>
          <w:rFonts w:ascii="Arial" w:hAnsi="Arial" w:cs="Arial"/>
          <w:sz w:val="24"/>
          <w:rtl w:val="1"/>
        </w:rPr>
        <w:t>8. إدارة الجمعيات</w:t>
      </w:r>
    </w:p>
    <w:p>
      <w:pPr>
        <w:pStyle w:val="ListBullet"/>
        <w:spacing w:after="60" w:before="0"/>
        <w:jc w:val="right"/>
        <w:bidi w:val="1"/>
      </w:pPr>
      <w:r>
        <w:rPr>
          <w:rFonts w:ascii="Arial" w:hAnsi="Arial" w:cs="Arial"/>
          <w:sz w:val="24"/>
          <w:rtl w:val="1"/>
        </w:rPr>
        <w:t>9. قسم الكفالات</w:t>
      </w:r>
    </w:p>
    <w:p>
      <w:pPr>
        <w:pStyle w:val="ListBullet"/>
        <w:spacing w:after="60" w:before="0"/>
        <w:jc w:val="right"/>
        <w:bidi w:val="1"/>
      </w:pPr>
      <w:r>
        <w:rPr>
          <w:rFonts w:ascii="Arial" w:hAnsi="Arial" w:cs="Arial"/>
          <w:sz w:val="24"/>
          <w:rtl w:val="1"/>
        </w:rPr>
        <w:t>10. إدارة الملفات</w:t>
      </w:r>
    </w:p>
    <w:p>
      <w:pPr>
        <w:pStyle w:val="ListBullet"/>
        <w:spacing w:after="60" w:before="0"/>
        <w:jc w:val="right"/>
        <w:bidi w:val="1"/>
      </w:pPr>
      <w:r>
        <w:rPr>
          <w:rFonts w:ascii="Arial" w:hAnsi="Arial" w:cs="Arial"/>
          <w:sz w:val="24"/>
          <w:rtl w:val="1"/>
        </w:rPr>
        <w:t>11. إدارة السجل المدني</w:t>
      </w:r>
    </w:p>
    <w:p>
      <w:pPr>
        <w:pStyle w:val="ListBullet"/>
        <w:spacing w:after="60" w:before="0"/>
        <w:jc w:val="right"/>
        <w:bidi w:val="1"/>
      </w:pPr>
      <w:r>
        <w:rPr>
          <w:rFonts w:ascii="Arial" w:hAnsi="Arial" w:cs="Arial"/>
          <w:sz w:val="24"/>
          <w:rtl w:val="1"/>
        </w:rPr>
        <w:t>12. إدارة الصلاحيات والمستخدمين</w:t>
      </w:r>
    </w:p>
    <w:p>
      <w:pPr>
        <w:pStyle w:val="ListBullet"/>
        <w:spacing w:after="60" w:before="0"/>
        <w:jc w:val="right"/>
        <w:bidi w:val="1"/>
      </w:pPr>
      <w:r>
        <w:rPr>
          <w:rFonts w:ascii="Arial" w:hAnsi="Arial" w:cs="Arial"/>
          <w:sz w:val="24"/>
          <w:rtl w:val="1"/>
        </w:rPr>
        <w:t>13. الرسائل النصية (SMS)</w:t>
      </w:r>
    </w:p>
    <w:p>
      <w:pPr>
        <w:pStyle w:val="ListBullet"/>
        <w:spacing w:after="60" w:before="0"/>
        <w:jc w:val="right"/>
        <w:bidi w:val="1"/>
      </w:pPr>
      <w:r>
        <w:rPr>
          <w:rFonts w:ascii="Arial" w:hAnsi="Arial" w:cs="Arial"/>
          <w:sz w:val="24"/>
          <w:rtl w:val="1"/>
        </w:rPr>
        <w:t>14. طلبات الواتساب وإعداداته</w:t>
      </w:r>
    </w:p>
    <w:p>
      <w:pPr>
        <w:pStyle w:val="ListBullet"/>
        <w:spacing w:after="60" w:before="0"/>
        <w:jc w:val="right"/>
        <w:bidi w:val="1"/>
      </w:pPr>
      <w:r>
        <w:rPr>
          <w:rFonts w:ascii="Arial" w:hAnsi="Arial" w:cs="Arial"/>
          <w:sz w:val="24"/>
          <w:rtl w:val="1"/>
        </w:rPr>
        <w:t>15. أدوات النظام والنسخ الاحتياطي</w:t>
      </w:r>
    </w:p>
    <w:p>
      <w:pPr>
        <w:pStyle w:val="ListBullet"/>
        <w:spacing w:after="60" w:before="0"/>
        <w:jc w:val="right"/>
        <w:bidi w:val="1"/>
      </w:pPr>
      <w:r>
        <w:rPr>
          <w:rFonts w:ascii="Arial" w:hAnsi="Arial" w:cs="Arial"/>
          <w:sz w:val="24"/>
          <w:rtl w:val="1"/>
        </w:rPr>
        <w:t>16. أسئلة شائعة وحلول للمشاكل</w:t>
      </w:r>
    </w:p>
    <w:p>
      <w:pPr>
        <w:pStyle w:val="ListBullet"/>
        <w:spacing w:after="60" w:before="0"/>
        <w:jc w:val="right"/>
        <w:bidi w:val="1"/>
      </w:pPr>
      <w:r>
        <w:rPr>
          <w:rFonts w:ascii="Arial" w:hAnsi="Arial" w:cs="Arial"/>
          <w:sz w:val="24"/>
          <w:rtl w:val="1"/>
        </w:rPr>
        <w:t>17. الدعم الفني</w:t>
      </w:r>
    </w:p>
    <w:p>
      <w:r>
        <w:br w:type="page"/>
      </w:r>
    </w:p>
    <w:p>
      <w:pPr>
        <w:pStyle w:val="Heading1"/>
        <w:spacing w:after="160" w:before="280"/>
        <w:jc w:val="right"/>
        <w:bidi w:val="1"/>
      </w:pPr>
      <w:r>
        <w:rPr>
          <w:rFonts w:ascii="Arial" w:hAnsi="Arial" w:cs="Arial"/>
          <w:b/>
          <w:color w:val="1F4E79"/>
          <w:sz w:val="36"/>
          <w:rtl w:val="1"/>
        </w:rPr>
        <w:t>1. مقدمة عامة</w:t>
      </w:r>
    </w:p>
    <w:p>
      <w:pPr>
        <w:spacing w:after="120" w:before="0"/>
        <w:jc w:val="right"/>
        <w:bidi w:val="1"/>
      </w:pPr>
      <w:r>
        <w:rPr>
          <w:rFonts w:ascii="Arial" w:hAnsi="Arial" w:cs="Arial"/>
          <w:b w:val="0"/>
          <w:i w:val="0"/>
          <w:sz w:val="24"/>
          <w:rtl w:val="1"/>
        </w:rPr>
        <w:t>نظام إدارة المؤسسة الإلكتروني هو منصة متكاملة لإدارة بيانات المستفيدين (المكفولين) ومعيلهم وأفراد أسرهم والمتوفين، مع ربطهم بالمؤسسات/الجمعيات الكافلة، وإدارة الوثائق والمرفقات، والتقارير والتصدير إلى ملفات Excel، والتواصل عبر الرسائل النصية والواتساب.</w:t>
      </w:r>
    </w:p>
    <w:p>
      <w:pPr>
        <w:pStyle w:val="Heading2"/>
        <w:spacing w:after="120" w:before="200"/>
        <w:jc w:val="right"/>
        <w:bidi w:val="1"/>
      </w:pPr>
      <w:r>
        <w:rPr>
          <w:rFonts w:ascii="Arial" w:hAnsi="Arial" w:cs="Arial"/>
          <w:b/>
          <w:color w:val="2E74B5"/>
          <w:sz w:val="29"/>
          <w:rtl w:val="1"/>
        </w:rPr>
        <w:t>مكوّنات النظام الرئيسية</w:t>
      </w:r>
    </w:p>
    <w:p>
      <w:pPr>
        <w:pStyle w:val="ListBullet"/>
        <w:spacing w:after="60" w:before="0"/>
        <w:jc w:val="right"/>
        <w:bidi w:val="1"/>
      </w:pPr>
      <w:r>
        <w:rPr>
          <w:rFonts w:ascii="Arial" w:hAnsi="Arial" w:cs="Arial"/>
          <w:sz w:val="24"/>
          <w:rtl w:val="1"/>
        </w:rPr>
        <w:t>التسجيل العام: صفحة متاحة للزوّار لإدخال سجل أسرة جديد (المعيل + أفراد الأسرة + المتوفون + المرفقات).</w:t>
      </w:r>
    </w:p>
    <w:p>
      <w:pPr>
        <w:pStyle w:val="ListBullet"/>
        <w:spacing w:after="60" w:before="0"/>
        <w:jc w:val="right"/>
        <w:bidi w:val="1"/>
      </w:pPr>
      <w:r>
        <w:rPr>
          <w:rFonts w:ascii="Arial" w:hAnsi="Arial" w:cs="Arial"/>
          <w:sz w:val="24"/>
          <w:rtl w:val="1"/>
        </w:rPr>
        <w:t>لوحة تحكم الإدارة: إحصائيات شاملة ورسوم بيانية ونشاط الموظفين.</w:t>
      </w:r>
    </w:p>
    <w:p>
      <w:pPr>
        <w:pStyle w:val="ListBullet"/>
        <w:spacing w:after="60" w:before="0"/>
        <w:jc w:val="right"/>
        <w:bidi w:val="1"/>
      </w:pPr>
      <w:r>
        <w:rPr>
          <w:rFonts w:ascii="Arial" w:hAnsi="Arial" w:cs="Arial"/>
          <w:sz w:val="24"/>
          <w:rtl w:val="1"/>
        </w:rPr>
        <w:t>إدارة التسجيلات: مراجعة البيانات المدخلة، معالجة طلبات المستخدمين، والإدخال اليدوي للسجلات.</w:t>
      </w:r>
    </w:p>
    <w:p>
      <w:pPr>
        <w:pStyle w:val="ListBullet"/>
        <w:spacing w:after="60" w:before="0"/>
        <w:jc w:val="right"/>
        <w:bidi w:val="1"/>
      </w:pPr>
      <w:r>
        <w:rPr>
          <w:rFonts w:ascii="Arial" w:hAnsi="Arial" w:cs="Arial"/>
          <w:sz w:val="24"/>
          <w:rtl w:val="1"/>
        </w:rPr>
        <w:t>إدارة الجمعيات: إدارة المؤسسات الكافلة وإعدادات حقول تحديث البيانات والتصدير.</w:t>
      </w:r>
    </w:p>
    <w:p>
      <w:pPr>
        <w:pStyle w:val="ListBullet"/>
        <w:spacing w:after="60" w:before="0"/>
        <w:jc w:val="right"/>
        <w:bidi w:val="1"/>
      </w:pPr>
      <w:r>
        <w:rPr>
          <w:rFonts w:ascii="Arial" w:hAnsi="Arial" w:cs="Arial"/>
          <w:sz w:val="24"/>
          <w:rtl w:val="1"/>
        </w:rPr>
        <w:t>قسم الكفالات: متابعة الأشخاص المكفولين وغير المكفولين وإجراء الكفالة.</w:t>
      </w:r>
    </w:p>
    <w:p>
      <w:pPr>
        <w:pStyle w:val="ListBullet"/>
        <w:spacing w:after="60" w:before="0"/>
        <w:jc w:val="right"/>
        <w:bidi w:val="1"/>
      </w:pPr>
      <w:r>
        <w:rPr>
          <w:rFonts w:ascii="Arial" w:hAnsi="Arial" w:cs="Arial"/>
          <w:sz w:val="24"/>
          <w:rtl w:val="1"/>
        </w:rPr>
        <w:t>إدارة الملفات: بوابة الملفات، المجلدات، رفع ملفات Excel، إدارة المكررات، وفحص المرفقات.</w:t>
      </w:r>
    </w:p>
    <w:p>
      <w:pPr>
        <w:pStyle w:val="ListBullet"/>
        <w:spacing w:after="60" w:before="0"/>
        <w:jc w:val="right"/>
        <w:bidi w:val="1"/>
      </w:pPr>
      <w:r>
        <w:rPr>
          <w:rFonts w:ascii="Arial" w:hAnsi="Arial" w:cs="Arial"/>
          <w:sz w:val="24"/>
          <w:rtl w:val="1"/>
        </w:rPr>
        <w:t>إدارة السجل المدني: البحث في بيانات السجل المدني وإضافة مواطنين.</w:t>
      </w:r>
    </w:p>
    <w:p>
      <w:pPr>
        <w:pStyle w:val="ListBullet"/>
        <w:spacing w:after="60" w:before="0"/>
        <w:jc w:val="right"/>
        <w:bidi w:val="1"/>
      </w:pPr>
      <w:r>
        <w:rPr>
          <w:rFonts w:ascii="Arial" w:hAnsi="Arial" w:cs="Arial"/>
          <w:sz w:val="24"/>
          <w:rtl w:val="1"/>
        </w:rPr>
        <w:t>الرسائل النصية والواتساب: إرسال رسائل جماعية ومتابعة محادثات الواتساب.</w:t>
      </w:r>
    </w:p>
    <w:p>
      <w:pPr>
        <w:pStyle w:val="ListBullet"/>
        <w:spacing w:after="60" w:before="0"/>
        <w:jc w:val="right"/>
        <w:bidi w:val="1"/>
      </w:pPr>
      <w:r>
        <w:rPr>
          <w:rFonts w:ascii="Arial" w:hAnsi="Arial" w:cs="Arial"/>
          <w:sz w:val="24"/>
          <w:rtl w:val="1"/>
        </w:rPr>
        <w:t>أدوات النظام: اختبار السرعة والنسخ الاحتياطي (قاعدة البيانات والملفات والوسائط).</w:t>
      </w:r>
    </w:p>
    <w:p>
      <w:pPr>
        <w:pStyle w:val="Heading2"/>
        <w:spacing w:after="120" w:before="200"/>
        <w:jc w:val="right"/>
        <w:bidi w:val="1"/>
      </w:pPr>
      <w:r>
        <w:rPr>
          <w:rFonts w:ascii="Arial" w:hAnsi="Arial" w:cs="Arial"/>
          <w:b/>
          <w:color w:val="2E74B5"/>
          <w:sz w:val="29"/>
          <w:rtl w:val="1"/>
        </w:rPr>
        <w:t>الأدوار والمستخدمون</w:t>
      </w:r>
    </w:p>
    <w:tbl>
      <w:tblPr>
        <w:tblStyle w:val="TableGrid"/>
        <w:tblW w:type="auto" w:w="0"/>
        <w:jc w:val="center"/>
        <w:tblLook w:firstColumn="1" w:firstRow="1" w:lastColumn="0" w:lastRow="0" w:noHBand="0" w:noVBand="1" w:val="04A0"/>
        <w:bidiVisual/>
      </w:tblPr>
      <w:tblGrid>
        <w:gridCol w:w="4320"/>
        <w:gridCol w:w="4320"/>
      </w:tblGrid>
      <w:tr>
        <w:tc>
          <w:tcPr>
            <w:tcW w:type="dxa" w:w="2448"/>
            <w:shd w:val="clear" w:fill="DCE6F1"/>
          </w:tcPr>
          <w:p>
            <w:pPr>
              <w:spacing w:after="40" w:before="0"/>
              <w:jc w:val="center"/>
              <w:bidi w:val="1"/>
            </w:pPr>
            <w:r>
              <w:rPr>
                <w:rFonts w:ascii="Arial" w:hAnsi="Arial" w:cs="Arial"/>
                <w:b/>
                <w:color w:val="1F4E79"/>
                <w:sz w:val="22"/>
                <w:rtl w:val="1"/>
              </w:rPr>
              <w:t>الدور</w:t>
            </w:r>
          </w:p>
        </w:tc>
        <w:tc>
          <w:tcPr>
            <w:tcW w:type="dxa" w:w="6480"/>
            <w:shd w:val="clear" w:fill="DCE6F1"/>
          </w:tcPr>
          <w:p>
            <w:pPr>
              <w:spacing w:after="40" w:before="0"/>
              <w:jc w:val="center"/>
              <w:bidi w:val="1"/>
            </w:pPr>
            <w:r>
              <w:rPr>
                <w:rFonts w:ascii="Arial" w:hAnsi="Arial" w:cs="Arial"/>
                <w:b/>
                <w:color w:val="1F4E79"/>
                <w:sz w:val="22"/>
                <w:rtl w:val="1"/>
              </w:rPr>
              <w:t>الوصف والصلاحيات</w:t>
            </w:r>
          </w:p>
        </w:tc>
      </w:tr>
      <w:tr>
        <w:tc>
          <w:tcPr>
            <w:tcW w:type="dxa" w:w="2448"/>
          </w:tcPr>
          <w:p>
            <w:pPr>
              <w:spacing w:after="40" w:before="0"/>
              <w:jc w:val="right"/>
              <w:bidi w:val="1"/>
            </w:pPr>
            <w:r>
              <w:rPr>
                <w:rFonts w:ascii="Arial" w:hAnsi="Arial" w:cs="Arial"/>
                <w:sz w:val="22"/>
                <w:rtl w:val="1"/>
              </w:rPr>
              <w:t>مدير النظام (إداري)</w:t>
            </w:r>
          </w:p>
        </w:tc>
        <w:tc>
          <w:tcPr>
            <w:tcW w:type="dxa" w:w="6480"/>
          </w:tcPr>
          <w:p>
            <w:pPr>
              <w:spacing w:after="40" w:before="0"/>
              <w:jc w:val="right"/>
              <w:bidi w:val="1"/>
            </w:pPr>
            <w:r>
              <w:rPr>
                <w:rFonts w:ascii="Arial" w:hAnsi="Arial" w:cs="Arial"/>
                <w:sz w:val="22"/>
                <w:rtl w:val="1"/>
              </w:rPr>
              <w:t>وصول كامل لجميع الأقسام حسب صلاحياته الممنوحة (التسجيلات، التصنيفات، الجمعيات، الكفالات، الملفات، المستخدمين، الرسائل...).</w:t>
            </w:r>
          </w:p>
        </w:tc>
      </w:tr>
      <w:tr>
        <w:tc>
          <w:tcPr>
            <w:tcW w:type="dxa" w:w="2448"/>
          </w:tcPr>
          <w:p>
            <w:pPr>
              <w:spacing w:after="40" w:before="0"/>
              <w:jc w:val="right"/>
              <w:bidi w:val="1"/>
            </w:pPr>
            <w:r>
              <w:rPr>
                <w:rFonts w:ascii="Arial" w:hAnsi="Arial" w:cs="Arial"/>
                <w:sz w:val="22"/>
                <w:rtl w:val="1"/>
              </w:rPr>
              <w:t>مستخدم عادي (جمعية/جهة)</w:t>
            </w:r>
          </w:p>
        </w:tc>
        <w:tc>
          <w:tcPr>
            <w:tcW w:type="dxa" w:w="6480"/>
          </w:tcPr>
          <w:p>
            <w:pPr>
              <w:spacing w:after="40" w:before="0"/>
              <w:jc w:val="right"/>
              <w:bidi w:val="1"/>
            </w:pPr>
            <w:r>
              <w:rPr>
                <w:rFonts w:ascii="Arial" w:hAnsi="Arial" w:cs="Arial"/>
                <w:sz w:val="22"/>
                <w:rtl w:val="1"/>
              </w:rPr>
              <w:t>الدخول إلى صفحته لتحديث بيانات الكفالات الخاصة به ورفع المرفقات.</w:t>
            </w:r>
          </w:p>
        </w:tc>
      </w:tr>
      <w:tr>
        <w:tc>
          <w:tcPr>
            <w:tcW w:type="dxa" w:w="2448"/>
          </w:tcPr>
          <w:p>
            <w:pPr>
              <w:spacing w:after="40" w:before="0"/>
              <w:jc w:val="right"/>
              <w:bidi w:val="1"/>
            </w:pPr>
            <w:r>
              <w:rPr>
                <w:rFonts w:ascii="Arial" w:hAnsi="Arial" w:cs="Arial"/>
                <w:sz w:val="22"/>
                <w:rtl w:val="1"/>
              </w:rPr>
              <w:t>زائر عام</w:t>
            </w:r>
          </w:p>
        </w:tc>
        <w:tc>
          <w:tcPr>
            <w:tcW w:type="dxa" w:w="6480"/>
          </w:tcPr>
          <w:p>
            <w:pPr>
              <w:spacing w:after="40" w:before="0"/>
              <w:jc w:val="right"/>
              <w:bidi w:val="1"/>
            </w:pPr>
            <w:r>
              <w:rPr>
                <w:rFonts w:ascii="Arial" w:hAnsi="Arial" w:cs="Arial"/>
                <w:sz w:val="22"/>
                <w:rtl w:val="1"/>
              </w:rPr>
              <w:t>الدخول إلى صفحة التسجيل العام لإدخال سجل جديد دون الحاجة لحساب.</w:t>
            </w:r>
          </w:p>
        </w:tc>
      </w:tr>
    </w:tbl>
    <w:p/>
    <w:p>
      <w:pPr>
        <w:spacing w:after="120" w:before="0"/>
        <w:jc w:val="right"/>
        <w:bidi w:val="1"/>
      </w:pPr>
      <w:r>
        <w:rPr>
          <w:rFonts w:ascii="Arial" w:hAnsi="Arial" w:cs="Arial"/>
          <w:b/>
          <w:sz w:val="24"/>
          <w:rtl w:val="1"/>
        </w:rPr>
        <w:t xml:space="preserve">ملاحظة: </w:t>
      </w:r>
      <w:r>
        <w:rPr>
          <w:rFonts w:ascii="Arial" w:hAnsi="Arial" w:cs="Arial"/>
          <w:b w:val="0"/>
          <w:sz w:val="24"/>
          <w:rtl w:val="1"/>
        </w:rPr>
        <w:t>تظهر أقسام القائمة الجانبية للمستخدم بحسب الصلاحيات الممنوحة له؛ فقد لا يرى جميع الأقسام المذكورة في هذا الدليل.</w:t>
      </w:r>
    </w:p>
    <w:p>
      <w:pPr>
        <w:pStyle w:val="Heading1"/>
        <w:spacing w:after="160" w:before="280"/>
        <w:jc w:val="right"/>
        <w:bidi w:val="1"/>
      </w:pPr>
      <w:r>
        <w:rPr>
          <w:rFonts w:ascii="Arial" w:hAnsi="Arial" w:cs="Arial"/>
          <w:b/>
          <w:color w:val="1F4E79"/>
          <w:sz w:val="36"/>
          <w:rtl w:val="1"/>
        </w:rPr>
        <w:t>2. الدخول إلى النظام</w:t>
      </w:r>
    </w:p>
    <w:p>
      <w:pPr>
        <w:pStyle w:val="Heading2"/>
        <w:spacing w:after="120" w:before="200"/>
        <w:jc w:val="right"/>
        <w:bidi w:val="1"/>
      </w:pPr>
      <w:r>
        <w:rPr>
          <w:rFonts w:ascii="Arial" w:hAnsi="Arial" w:cs="Arial"/>
          <w:b/>
          <w:color w:val="2E74B5"/>
          <w:sz w:val="29"/>
          <w:rtl w:val="1"/>
        </w:rPr>
        <w:t>2.1 تسجيل الدخول (الإداريون والمستخدمون)</w:t>
      </w:r>
    </w:p>
    <w:p>
      <w:pPr>
        <w:pStyle w:val="ListBullet"/>
        <w:spacing w:after="60" w:before="0"/>
        <w:jc w:val="right"/>
        <w:bidi w:val="1"/>
      </w:pPr>
      <w:r>
        <w:rPr>
          <w:rFonts w:ascii="Arial" w:hAnsi="Arial" w:cs="Arial"/>
          <w:sz w:val="24"/>
          <w:rtl w:val="1"/>
        </w:rPr>
        <w:t>افتح المتصفح وانتقل إلى رابط النظام، ثم إلى صفحة تسجيل الدخول.</w:t>
      </w:r>
    </w:p>
    <w:p>
      <w:pPr>
        <w:pStyle w:val="ListBullet"/>
        <w:spacing w:after="60" w:before="0"/>
        <w:jc w:val="right"/>
        <w:bidi w:val="1"/>
      </w:pPr>
      <w:r>
        <w:rPr>
          <w:rFonts w:ascii="Arial" w:hAnsi="Arial" w:cs="Arial"/>
          <w:sz w:val="24"/>
          <w:rtl w:val="1"/>
        </w:rPr>
        <w:t>أدخل البريد الإلكتروني وكلمة المرور في الحقول المخصصة.</w:t>
      </w:r>
    </w:p>
    <w:p>
      <w:pPr>
        <w:pStyle w:val="ListBullet"/>
        <w:spacing w:after="60" w:before="0"/>
        <w:jc w:val="right"/>
        <w:bidi w:val="1"/>
      </w:pPr>
      <w:r>
        <w:rPr>
          <w:rFonts w:ascii="Arial" w:hAnsi="Arial" w:cs="Arial"/>
          <w:sz w:val="24"/>
          <w:rtl w:val="1"/>
        </w:rPr>
        <w:t>اضغط زر تسجيل الدخول؛ سيتم توجيهك إلى لوحة التحكم أو إلى صفحتك الرئيسية.</w:t>
      </w:r>
    </w:p>
    <w:p>
      <w:pPr>
        <w:pStyle w:val="ListBullet"/>
        <w:spacing w:after="60" w:before="0"/>
        <w:jc w:val="right"/>
        <w:bidi w:val="1"/>
      </w:pPr>
      <w:r>
        <w:rPr>
          <w:rFonts w:ascii="Arial" w:hAnsi="Arial" w:cs="Arial"/>
          <w:sz w:val="24"/>
          <w:rtl w:val="1"/>
        </w:rPr>
        <w:t>في حال فقدان كلمة المرور، تواصل مع مدير النظام لإعادة تعيينها.</w:t>
      </w:r>
    </w:p>
    <w:p>
      <w:pPr>
        <w:pStyle w:val="Heading2"/>
        <w:spacing w:after="120" w:before="200"/>
        <w:jc w:val="right"/>
        <w:bidi w:val="1"/>
      </w:pPr>
      <w:r>
        <w:rPr>
          <w:rFonts w:ascii="Arial" w:hAnsi="Arial" w:cs="Arial"/>
          <w:b/>
          <w:color w:val="2E74B5"/>
          <w:sz w:val="29"/>
          <w:rtl w:val="1"/>
        </w:rPr>
        <w:t>2.2 الدخول السريع للمستخدمين (الكفالات)</w:t>
      </w:r>
    </w:p>
    <w:p>
      <w:pPr>
        <w:spacing w:after="120" w:before="0"/>
        <w:jc w:val="right"/>
        <w:bidi w:val="1"/>
      </w:pPr>
      <w:r>
        <w:rPr>
          <w:rFonts w:ascii="Arial" w:hAnsi="Arial" w:cs="Arial"/>
          <w:b w:val="0"/>
          <w:i w:val="0"/>
          <w:sz w:val="24"/>
          <w:rtl w:val="1"/>
        </w:rPr>
        <w:t>يوفّر النظام رابط دخول مباشر للمستخدم لفتح استمارة تحديث بيانات كفالته دون إدخال بيانات دخول تقليدية:</w:t>
      </w:r>
    </w:p>
    <w:p>
      <w:pPr>
        <w:pStyle w:val="ListBullet"/>
        <w:spacing w:after="60" w:before="0"/>
        <w:jc w:val="right"/>
        <w:bidi w:val="1"/>
      </w:pPr>
      <w:r>
        <w:rPr>
          <w:rFonts w:ascii="Arial" w:hAnsi="Arial" w:cs="Arial"/>
          <w:sz w:val="24"/>
          <w:rtl w:val="1"/>
        </w:rPr>
        <w:t>رابط الدخول المباشر (auto-login) الذي يوجّه المستخدم إلى استمارة التحديث.</w:t>
      </w:r>
    </w:p>
    <w:p>
      <w:pPr>
        <w:pStyle w:val="ListBullet"/>
        <w:spacing w:after="60" w:before="0"/>
        <w:jc w:val="right"/>
        <w:bidi w:val="1"/>
      </w:pPr>
      <w:r>
        <w:rPr>
          <w:rFonts w:ascii="Arial" w:hAnsi="Arial" w:cs="Arial"/>
          <w:sz w:val="24"/>
          <w:rtl w:val="1"/>
        </w:rPr>
        <w:t>رابط مختصر بصيغة /s/{بيانات الدخول} يفتح الاستمارة مباشرة.</w:t>
      </w:r>
    </w:p>
    <w:p>
      <w:pPr>
        <w:spacing w:after="120" w:before="0"/>
        <w:jc w:val="right"/>
        <w:bidi w:val="1"/>
      </w:pPr>
      <w:r>
        <w:rPr>
          <w:rFonts w:ascii="Arial" w:hAnsi="Arial" w:cs="Arial"/>
          <w:b/>
          <w:sz w:val="24"/>
          <w:rtl w:val="1"/>
        </w:rPr>
        <w:t xml:space="preserve">تنبيه: </w:t>
      </w:r>
      <w:r>
        <w:rPr>
          <w:rFonts w:ascii="Arial" w:hAnsi="Arial" w:cs="Arial"/>
          <w:b w:val="0"/>
          <w:sz w:val="24"/>
          <w:rtl w:val="1"/>
        </w:rPr>
        <w:t>إذا كانت كفالة المستخدم قد تم تحديثها مسبقاً وأُغلق الملف، تظهر له رسالة تفيد بأن البيانات حُدّثت مسبقاً.</w:t>
      </w:r>
    </w:p>
    <w:p>
      <w:pPr>
        <w:pStyle w:val="Heading2"/>
        <w:spacing w:after="120" w:before="200"/>
        <w:jc w:val="right"/>
        <w:bidi w:val="1"/>
      </w:pPr>
      <w:r>
        <w:rPr>
          <w:rFonts w:ascii="Arial" w:hAnsi="Arial" w:cs="Arial"/>
          <w:b/>
          <w:color w:val="2E74B5"/>
          <w:sz w:val="29"/>
          <w:rtl w:val="1"/>
        </w:rPr>
        <w:t>2.3 تسجيل الخروج</w:t>
      </w:r>
    </w:p>
    <w:p>
      <w:pPr>
        <w:pStyle w:val="ListBullet"/>
        <w:spacing w:after="60" w:before="0"/>
        <w:jc w:val="right"/>
        <w:bidi w:val="1"/>
      </w:pPr>
      <w:r>
        <w:rPr>
          <w:rFonts w:ascii="Arial" w:hAnsi="Arial" w:cs="Arial"/>
          <w:sz w:val="24"/>
          <w:rtl w:val="1"/>
        </w:rPr>
        <w:t>اضغط على اسم المستخدم في الأعلى ثم اختر «تسجيل الخروج».</w:t>
      </w:r>
    </w:p>
    <w:p>
      <w:r>
        <w:br w:type="page"/>
      </w:r>
    </w:p>
    <w:p>
      <w:pPr>
        <w:pStyle w:val="Heading1"/>
        <w:spacing w:after="160" w:before="280"/>
        <w:jc w:val="right"/>
        <w:bidi w:val="1"/>
      </w:pPr>
      <w:r>
        <w:rPr>
          <w:rFonts w:ascii="Arial" w:hAnsi="Arial" w:cs="Arial"/>
          <w:b/>
          <w:color w:val="1F4E79"/>
          <w:sz w:val="36"/>
          <w:rtl w:val="1"/>
        </w:rPr>
        <w:t>3. لوحة التحكم الرئيسية</w:t>
      </w:r>
    </w:p>
    <w:p>
      <w:pPr>
        <w:spacing w:after="120" w:before="0"/>
        <w:jc w:val="right"/>
        <w:bidi w:val="1"/>
      </w:pPr>
      <w:r>
        <w:rPr>
          <w:rFonts w:ascii="Arial" w:hAnsi="Arial" w:cs="Arial"/>
          <w:b w:val="0"/>
          <w:i w:val="0"/>
          <w:sz w:val="24"/>
          <w:rtl w:val="1"/>
        </w:rPr>
        <w:t>تظهر لوحة التحكم مباشرة بعد تسجيل الدخول، وتعرض ملخصاً عاماً لبيانات النظام.</w:t>
      </w:r>
    </w:p>
    <w:p>
      <w:pPr>
        <w:pStyle w:val="Heading2"/>
        <w:spacing w:after="120" w:before="200"/>
        <w:jc w:val="right"/>
        <w:bidi w:val="1"/>
      </w:pPr>
      <w:r>
        <w:rPr>
          <w:rFonts w:ascii="Arial" w:hAnsi="Arial" w:cs="Arial"/>
          <w:b/>
          <w:color w:val="2E74B5"/>
          <w:sz w:val="29"/>
          <w:rtl w:val="1"/>
        </w:rPr>
        <w:t>3.1 البطاقات الإحصائية العلوية</w:t>
      </w:r>
    </w:p>
    <w:p>
      <w:pPr>
        <w:pStyle w:val="ListBullet"/>
        <w:spacing w:after="60" w:before="0"/>
        <w:jc w:val="right"/>
        <w:bidi w:val="1"/>
      </w:pPr>
      <w:r>
        <w:rPr>
          <w:rFonts w:ascii="Arial" w:hAnsi="Arial" w:cs="Arial"/>
          <w:sz w:val="24"/>
          <w:rtl w:val="1"/>
        </w:rPr>
        <w:t>عدد الأفراد.</w:t>
      </w:r>
    </w:p>
    <w:p>
      <w:pPr>
        <w:pStyle w:val="ListBullet"/>
        <w:spacing w:after="60" w:before="0"/>
        <w:jc w:val="right"/>
        <w:bidi w:val="1"/>
      </w:pPr>
      <w:r>
        <w:rPr>
          <w:rFonts w:ascii="Arial" w:hAnsi="Arial" w:cs="Arial"/>
          <w:sz w:val="24"/>
          <w:rtl w:val="1"/>
        </w:rPr>
        <w:t>عدد أولياء الأمور (المعيلين).</w:t>
      </w:r>
    </w:p>
    <w:p>
      <w:pPr>
        <w:pStyle w:val="ListBullet"/>
        <w:spacing w:after="60" w:before="0"/>
        <w:jc w:val="right"/>
        <w:bidi w:val="1"/>
      </w:pPr>
      <w:r>
        <w:rPr>
          <w:rFonts w:ascii="Arial" w:hAnsi="Arial" w:cs="Arial"/>
          <w:sz w:val="24"/>
          <w:rtl w:val="1"/>
        </w:rPr>
        <w:t>عدد المتوفين.</w:t>
      </w:r>
    </w:p>
    <w:p>
      <w:pPr>
        <w:pStyle w:val="ListBullet"/>
        <w:spacing w:after="60" w:before="0"/>
        <w:jc w:val="right"/>
        <w:bidi w:val="1"/>
      </w:pPr>
      <w:r>
        <w:rPr>
          <w:rFonts w:ascii="Arial" w:hAnsi="Arial" w:cs="Arial"/>
          <w:sz w:val="24"/>
          <w:rtl w:val="1"/>
        </w:rPr>
        <w:t>عدد المرفقات.</w:t>
      </w:r>
    </w:p>
    <w:p>
      <w:pPr>
        <w:pStyle w:val="Heading2"/>
        <w:spacing w:after="120" w:before="200"/>
        <w:jc w:val="right"/>
        <w:bidi w:val="1"/>
      </w:pPr>
      <w:r>
        <w:rPr>
          <w:rFonts w:ascii="Arial" w:hAnsi="Arial" w:cs="Arial"/>
          <w:b/>
          <w:color w:val="2E74B5"/>
          <w:sz w:val="29"/>
          <w:rtl w:val="1"/>
        </w:rPr>
        <w:t>3.2 إحصائيات التصنيفات العامة</w:t>
      </w:r>
    </w:p>
    <w:p>
      <w:pPr>
        <w:spacing w:after="120" w:before="0"/>
        <w:jc w:val="right"/>
        <w:bidi w:val="1"/>
      </w:pPr>
      <w:r>
        <w:rPr>
          <w:rFonts w:ascii="Arial" w:hAnsi="Arial" w:cs="Arial"/>
          <w:b w:val="0"/>
          <w:i w:val="0"/>
          <w:sz w:val="24"/>
          <w:rtl w:val="1"/>
        </w:rPr>
        <w:t>قسم يعرض بطاقة لكل تصنيف (المحافظات، البنوك، الوثائق... إلخ) مع مؤشرات: إجمالي السجلات، اليوم، هذا الشهر، هذه السنة.</w:t>
      </w:r>
    </w:p>
    <w:p>
      <w:pPr>
        <w:pStyle w:val="Heading2"/>
        <w:spacing w:after="120" w:before="200"/>
        <w:jc w:val="right"/>
        <w:bidi w:val="1"/>
      </w:pPr>
      <w:r>
        <w:rPr>
          <w:rFonts w:ascii="Arial" w:hAnsi="Arial" w:cs="Arial"/>
          <w:b/>
          <w:color w:val="2E74B5"/>
          <w:sz w:val="29"/>
          <w:rtl w:val="1"/>
        </w:rPr>
        <w:t>3.3 تقرير نشاط الموظفين</w:t>
      </w:r>
    </w:p>
    <w:p>
      <w:pPr>
        <w:spacing w:after="120" w:before="0"/>
        <w:jc w:val="right"/>
        <w:bidi w:val="1"/>
      </w:pPr>
      <w:r>
        <w:rPr>
          <w:rFonts w:ascii="Arial" w:hAnsi="Arial" w:cs="Arial"/>
          <w:b w:val="0"/>
          <w:i w:val="0"/>
          <w:sz w:val="24"/>
          <w:rtl w:val="1"/>
        </w:rPr>
        <w:t>سلايدر يعرض آخر عشر موظفين (إداريين) مع عدد السجلات التي أدخلوها اليوم/هذا الشهر/هذه السنة، ورتبتهم، وزر «عرض السجلات».</w:t>
      </w:r>
    </w:p>
    <w:p>
      <w:pPr>
        <w:pStyle w:val="Heading2"/>
        <w:spacing w:after="120" w:before="200"/>
        <w:jc w:val="right"/>
        <w:bidi w:val="1"/>
      </w:pPr>
      <w:r>
        <w:rPr>
          <w:rFonts w:ascii="Arial" w:hAnsi="Arial" w:cs="Arial"/>
          <w:b/>
          <w:color w:val="2E74B5"/>
          <w:sz w:val="29"/>
          <w:rtl w:val="1"/>
        </w:rPr>
        <w:t>3.4 الرسوم البيانية</w:t>
      </w:r>
    </w:p>
    <w:p>
      <w:pPr>
        <w:pStyle w:val="ListBullet"/>
        <w:spacing w:after="60" w:before="0"/>
        <w:jc w:val="right"/>
        <w:bidi w:val="1"/>
      </w:pPr>
      <w:r>
        <w:rPr>
          <w:rFonts w:ascii="Arial" w:hAnsi="Arial" w:cs="Arial"/>
          <w:sz w:val="24"/>
          <w:rtl w:val="1"/>
        </w:rPr>
        <w:t>إحصائيات التسجيل اليومي.</w:t>
      </w:r>
    </w:p>
    <w:p>
      <w:pPr>
        <w:pStyle w:val="ListBullet"/>
        <w:spacing w:after="60" w:before="0"/>
        <w:jc w:val="right"/>
        <w:bidi w:val="1"/>
      </w:pPr>
      <w:r>
        <w:rPr>
          <w:rFonts w:ascii="Arial" w:hAnsi="Arial" w:cs="Arial"/>
          <w:sz w:val="24"/>
          <w:rtl w:val="1"/>
        </w:rPr>
        <w:t>معدل التسجيل الشهري خلال آخر 12 شهراً.</w:t>
      </w:r>
    </w:p>
    <w:p>
      <w:pPr>
        <w:pStyle w:val="Heading1"/>
        <w:spacing w:after="160" w:before="280"/>
        <w:jc w:val="right"/>
        <w:bidi w:val="1"/>
      </w:pPr>
      <w:r>
        <w:rPr>
          <w:rFonts w:ascii="Arial" w:hAnsi="Arial" w:cs="Arial"/>
          <w:b/>
          <w:color w:val="1F4E79"/>
          <w:sz w:val="36"/>
          <w:rtl w:val="1"/>
        </w:rPr>
        <w:t>4. التسجيل العام (إضافة سجل جديد)</w:t>
      </w:r>
    </w:p>
    <w:p>
      <w:pPr>
        <w:spacing w:after="120" w:before="0"/>
        <w:jc w:val="right"/>
        <w:bidi w:val="1"/>
      </w:pPr>
      <w:r>
        <w:rPr>
          <w:rFonts w:ascii="Arial" w:hAnsi="Arial" w:cs="Arial"/>
          <w:b w:val="0"/>
          <w:i w:val="0"/>
          <w:sz w:val="24"/>
          <w:rtl w:val="1"/>
        </w:rPr>
        <w:t>صفحة عامة متاحة للزوّار عبر الصفحة الرئيسية للموقع، تُستخدم لإدخال سجل أسرة (معيل وأفراد ومتوفون ومرفقات). يظهر في أعلى الصفحة رقم الملف المولّد تلقائياً. تنقسم الاستمارة إلى أربعة تبويبات:</w:t>
      </w:r>
    </w:p>
    <w:p>
      <w:pPr>
        <w:pStyle w:val="Heading2"/>
        <w:spacing w:after="120" w:before="200"/>
        <w:jc w:val="right"/>
        <w:bidi w:val="1"/>
      </w:pPr>
      <w:r>
        <w:rPr>
          <w:rFonts w:ascii="Arial" w:hAnsi="Arial" w:cs="Arial"/>
          <w:b/>
          <w:color w:val="2E74B5"/>
          <w:sz w:val="29"/>
          <w:rtl w:val="1"/>
        </w:rPr>
        <w:t>4.1 تبويب «بيانات الوصي (المعيل)»</w:t>
      </w:r>
    </w:p>
    <w:p>
      <w:pPr>
        <w:pStyle w:val="ListBullet"/>
        <w:spacing w:after="60" w:before="0"/>
        <w:jc w:val="right"/>
        <w:bidi w:val="1"/>
      </w:pPr>
      <w:r>
        <w:rPr>
          <w:rFonts w:ascii="Arial" w:hAnsi="Arial" w:cs="Arial"/>
          <w:sz w:val="24"/>
          <w:rtl w:val="1"/>
        </w:rPr>
        <w:t>القسم ورقم الهوية.</w:t>
      </w:r>
    </w:p>
    <w:p>
      <w:pPr>
        <w:pStyle w:val="ListBullet"/>
        <w:spacing w:after="60" w:before="0"/>
        <w:jc w:val="right"/>
        <w:bidi w:val="1"/>
      </w:pPr>
      <w:r>
        <w:rPr>
          <w:rFonts w:ascii="Arial" w:hAnsi="Arial" w:cs="Arial"/>
          <w:sz w:val="24"/>
          <w:rtl w:val="1"/>
        </w:rPr>
        <w:t>الاسم الأول واسم الأب واسم الجد واسم العائلة.</w:t>
      </w:r>
    </w:p>
    <w:p>
      <w:pPr>
        <w:pStyle w:val="ListBullet"/>
        <w:spacing w:after="60" w:before="0"/>
        <w:jc w:val="right"/>
        <w:bidi w:val="1"/>
      </w:pPr>
      <w:r>
        <w:rPr>
          <w:rFonts w:ascii="Arial" w:hAnsi="Arial" w:cs="Arial"/>
          <w:sz w:val="24"/>
          <w:rtl w:val="1"/>
        </w:rPr>
        <w:t>صلة القرابة، تاريخ الميلاد، الجنس.</w:t>
      </w:r>
    </w:p>
    <w:p>
      <w:pPr>
        <w:pStyle w:val="ListBullet"/>
        <w:spacing w:after="60" w:before="0"/>
        <w:jc w:val="right"/>
        <w:bidi w:val="1"/>
      </w:pPr>
      <w:r>
        <w:rPr>
          <w:rFonts w:ascii="Arial" w:hAnsi="Arial" w:cs="Arial"/>
          <w:sz w:val="24"/>
          <w:rtl w:val="1"/>
        </w:rPr>
        <w:t>رقم الهاتف والرقم البديل.</w:t>
      </w:r>
    </w:p>
    <w:p>
      <w:pPr>
        <w:pStyle w:val="ListBullet"/>
        <w:spacing w:after="60" w:before="0"/>
        <w:jc w:val="right"/>
        <w:bidi w:val="1"/>
      </w:pPr>
      <w:r>
        <w:rPr>
          <w:rFonts w:ascii="Arial" w:hAnsi="Arial" w:cs="Arial"/>
          <w:sz w:val="24"/>
          <w:rtl w:val="1"/>
        </w:rPr>
        <w:t>الحالة الاجتماعية، حالة النزوح.</w:t>
      </w:r>
    </w:p>
    <w:p>
      <w:pPr>
        <w:pStyle w:val="ListBullet"/>
        <w:spacing w:after="60" w:before="0"/>
        <w:jc w:val="right"/>
        <w:bidi w:val="1"/>
      </w:pPr>
      <w:r>
        <w:rPr>
          <w:rFonts w:ascii="Arial" w:hAnsi="Arial" w:cs="Arial"/>
          <w:sz w:val="24"/>
          <w:rtl w:val="1"/>
        </w:rPr>
        <w:t>العنوان قبل النزوح والعنوان الحالي، والمدينة (والمحافظة تُحدَّد تلقائياً).</w:t>
      </w:r>
    </w:p>
    <w:p>
      <w:pPr>
        <w:pStyle w:val="ListBullet"/>
        <w:spacing w:after="60" w:before="0"/>
        <w:jc w:val="right"/>
        <w:bidi w:val="1"/>
      </w:pPr>
      <w:r>
        <w:rPr>
          <w:rFonts w:ascii="Arial" w:hAnsi="Arial" w:cs="Arial"/>
          <w:sz w:val="24"/>
          <w:rtl w:val="1"/>
        </w:rPr>
        <w:t>الحالة الصحية ووصف الاحتياجات.</w:t>
      </w:r>
    </w:p>
    <w:p>
      <w:pPr>
        <w:pStyle w:val="ListBullet"/>
        <w:spacing w:after="60" w:before="0"/>
        <w:jc w:val="right"/>
        <w:bidi w:val="1"/>
      </w:pPr>
      <w:r>
        <w:rPr>
          <w:rFonts w:ascii="Arial" w:hAnsi="Arial" w:cs="Arial"/>
          <w:sz w:val="24"/>
          <w:rtl w:val="1"/>
        </w:rPr>
        <w:t>إضافة حساب بنكي (يمكن إضافة أكثر من حساب).</w:t>
      </w:r>
    </w:p>
    <w:p>
      <w:pPr>
        <w:pStyle w:val="ListBullet"/>
        <w:spacing w:after="60" w:before="0"/>
        <w:jc w:val="right"/>
        <w:bidi w:val="1"/>
      </w:pPr>
      <w:r>
        <w:rPr>
          <w:rFonts w:ascii="Arial" w:hAnsi="Arial" w:cs="Arial"/>
          <w:sz w:val="24"/>
          <w:rtl w:val="1"/>
        </w:rPr>
        <w:t>بيانات الأم (تظهر حسب صلة القرابة).</w:t>
      </w:r>
    </w:p>
    <w:p>
      <w:pPr>
        <w:pStyle w:val="ListBullet"/>
        <w:spacing w:after="60" w:before="0"/>
        <w:jc w:val="right"/>
        <w:bidi w:val="1"/>
      </w:pPr>
      <w:r>
        <w:rPr>
          <w:rFonts w:ascii="Arial" w:hAnsi="Arial" w:cs="Arial"/>
          <w:sz w:val="24"/>
          <w:rtl w:val="1"/>
        </w:rPr>
        <w:t>رفع الملفات حسب نوع الوثيقة.</w:t>
      </w:r>
    </w:p>
    <w:p>
      <w:pPr>
        <w:pStyle w:val="Heading2"/>
        <w:spacing w:after="120" w:before="200"/>
        <w:jc w:val="right"/>
        <w:bidi w:val="1"/>
      </w:pPr>
      <w:r>
        <w:rPr>
          <w:rFonts w:ascii="Arial" w:hAnsi="Arial" w:cs="Arial"/>
          <w:b/>
          <w:color w:val="2E74B5"/>
          <w:sz w:val="29"/>
          <w:rtl w:val="1"/>
        </w:rPr>
        <w:t>4.2 تبويب «أفراد الأسرة»</w:t>
      </w:r>
    </w:p>
    <w:p>
      <w:pPr>
        <w:spacing w:after="120" w:before="0"/>
        <w:jc w:val="right"/>
        <w:bidi w:val="1"/>
      </w:pPr>
      <w:r>
        <w:rPr>
          <w:rFonts w:ascii="Arial" w:hAnsi="Arial" w:cs="Arial"/>
          <w:b w:val="0"/>
          <w:i w:val="0"/>
          <w:sz w:val="24"/>
          <w:rtl w:val="1"/>
        </w:rPr>
        <w:t>إضافة بطاقة لكل فرد من أفراد الأسرة مع بياناته وأي مرفقات خاصة به.</w:t>
      </w:r>
    </w:p>
    <w:p>
      <w:pPr>
        <w:pStyle w:val="Heading2"/>
        <w:spacing w:after="120" w:before="200"/>
        <w:jc w:val="right"/>
        <w:bidi w:val="1"/>
      </w:pPr>
      <w:r>
        <w:rPr>
          <w:rFonts w:ascii="Arial" w:hAnsi="Arial" w:cs="Arial"/>
          <w:b/>
          <w:color w:val="2E74B5"/>
          <w:sz w:val="29"/>
          <w:rtl w:val="1"/>
        </w:rPr>
        <w:t>4.3 تبويب «الأفراد المتوفون»</w:t>
      </w:r>
    </w:p>
    <w:p>
      <w:pPr>
        <w:pStyle w:val="ListBullet"/>
        <w:spacing w:after="60" w:before="0"/>
        <w:jc w:val="right"/>
        <w:bidi w:val="1"/>
      </w:pPr>
      <w:r>
        <w:rPr>
          <w:rFonts w:ascii="Arial" w:hAnsi="Arial" w:cs="Arial"/>
          <w:sz w:val="24"/>
          <w:rtl w:val="1"/>
        </w:rPr>
        <w:t>بيانات الأب المتوفى (رقم الهوية، الأسماء، تاريخ الوفاة، سبب الوفاة).</w:t>
      </w:r>
    </w:p>
    <w:p>
      <w:pPr>
        <w:pStyle w:val="ListBullet"/>
        <w:spacing w:after="60" w:before="0"/>
        <w:jc w:val="right"/>
        <w:bidi w:val="1"/>
      </w:pPr>
      <w:r>
        <w:rPr>
          <w:rFonts w:ascii="Arial" w:hAnsi="Arial" w:cs="Arial"/>
          <w:sz w:val="24"/>
          <w:rtl w:val="1"/>
        </w:rPr>
        <w:t>بيانات الأم المتوفاة.</w:t>
      </w:r>
    </w:p>
    <w:p>
      <w:pPr>
        <w:pStyle w:val="ListBullet"/>
        <w:spacing w:after="60" w:before="0"/>
        <w:jc w:val="right"/>
        <w:bidi w:val="1"/>
      </w:pPr>
      <w:r>
        <w:rPr>
          <w:rFonts w:ascii="Arial" w:hAnsi="Arial" w:cs="Arial"/>
          <w:sz w:val="24"/>
          <w:rtl w:val="1"/>
        </w:rPr>
        <w:t>إمكانية الجلب التلقائي من السجل المدني عبر رقم الهوية.</w:t>
      </w:r>
    </w:p>
    <w:p>
      <w:pPr>
        <w:pStyle w:val="Heading2"/>
        <w:spacing w:after="120" w:before="200"/>
        <w:jc w:val="right"/>
        <w:bidi w:val="1"/>
      </w:pPr>
      <w:r>
        <w:rPr>
          <w:rFonts w:ascii="Arial" w:hAnsi="Arial" w:cs="Arial"/>
          <w:b/>
          <w:color w:val="2E74B5"/>
          <w:sz w:val="29"/>
          <w:rtl w:val="1"/>
        </w:rPr>
        <w:t>4.4 تبويب «المرفقات والمراجعة»</w:t>
      </w:r>
    </w:p>
    <w:p>
      <w:pPr>
        <w:pStyle w:val="ListBullet"/>
        <w:spacing w:after="60" w:before="0"/>
        <w:jc w:val="right"/>
        <w:bidi w:val="1"/>
      </w:pPr>
      <w:r>
        <w:rPr>
          <w:rFonts w:ascii="Arial" w:hAnsi="Arial" w:cs="Arial"/>
          <w:sz w:val="24"/>
          <w:rtl w:val="1"/>
        </w:rPr>
        <w:t>استعراض «ملخص البيانات» قبل الحفظ.</w:t>
      </w:r>
    </w:p>
    <w:p>
      <w:pPr>
        <w:pStyle w:val="ListBullet"/>
        <w:spacing w:after="60" w:before="0"/>
        <w:jc w:val="right"/>
        <w:bidi w:val="1"/>
      </w:pPr>
      <w:r>
        <w:rPr>
          <w:rFonts w:ascii="Arial" w:hAnsi="Arial" w:cs="Arial"/>
          <w:sz w:val="24"/>
          <w:rtl w:val="1"/>
        </w:rPr>
        <w:t>الوثائق المميزة بعلامة النجمة (★) إجبارية.</w:t>
      </w:r>
    </w:p>
    <w:p>
      <w:pPr>
        <w:pStyle w:val="ListBullet"/>
        <w:spacing w:after="60" w:before="0"/>
        <w:jc w:val="right"/>
        <w:bidi w:val="1"/>
      </w:pPr>
      <w:r>
        <w:rPr>
          <w:rFonts w:ascii="Arial" w:hAnsi="Arial" w:cs="Arial"/>
          <w:sz w:val="24"/>
          <w:rtl w:val="1"/>
        </w:rPr>
        <w:t>زر «حفظ التسجيل» لإتمام العملية، ثم تظهر صفحة الشكر (thank-you).</w:t>
      </w:r>
    </w:p>
    <w:p>
      <w:pPr>
        <w:pStyle w:val="Heading1"/>
        <w:spacing w:after="160" w:before="280"/>
        <w:jc w:val="right"/>
        <w:bidi w:val="1"/>
      </w:pPr>
      <w:r>
        <w:rPr>
          <w:rFonts w:ascii="Arial" w:hAnsi="Arial" w:cs="Arial"/>
          <w:b/>
          <w:color w:val="1F4E79"/>
          <w:sz w:val="36"/>
          <w:rtl w:val="1"/>
        </w:rPr>
        <w:t>5. تحديث بيانات المكفولين من قِبل المستخدم</w:t>
      </w:r>
    </w:p>
    <w:p>
      <w:pPr>
        <w:spacing w:after="120" w:before="0"/>
        <w:jc w:val="right"/>
        <w:bidi w:val="1"/>
      </w:pPr>
      <w:r>
        <w:rPr>
          <w:rFonts w:ascii="Arial" w:hAnsi="Arial" w:cs="Arial"/>
          <w:b w:val="0"/>
          <w:i w:val="0"/>
          <w:sz w:val="24"/>
          <w:rtl w:val="1"/>
        </w:rPr>
        <w:t>يتمكّن المستخدم (الجمعية/الجهة الكافلة) من تحديث بيانات كفالاته عبر صفحة تحديث مخصّصة.</w:t>
      </w:r>
    </w:p>
    <w:p>
      <w:pPr>
        <w:pStyle w:val="Heading2"/>
        <w:spacing w:after="120" w:before="200"/>
        <w:jc w:val="right"/>
        <w:bidi w:val="1"/>
      </w:pPr>
      <w:r>
        <w:rPr>
          <w:rFonts w:ascii="Arial" w:hAnsi="Arial" w:cs="Arial"/>
          <w:b/>
          <w:color w:val="2E74B5"/>
          <w:sz w:val="29"/>
          <w:rtl w:val="1"/>
        </w:rPr>
        <w:t>5.1 الخطوات</w:t>
      </w:r>
    </w:p>
    <w:p>
      <w:pPr>
        <w:pStyle w:val="ListBullet"/>
        <w:spacing w:after="60" w:before="0"/>
        <w:jc w:val="right"/>
        <w:bidi w:val="1"/>
      </w:pPr>
      <w:r>
        <w:rPr>
          <w:rFonts w:ascii="Arial" w:hAnsi="Arial" w:cs="Arial"/>
          <w:sz w:val="24"/>
          <w:rtl w:val="1"/>
        </w:rPr>
        <w:t>يدخل المستخدم برقم الهوية ورقم الملف (أو عبر رابط الدخول المباشر).</w:t>
      </w:r>
    </w:p>
    <w:p>
      <w:pPr>
        <w:pStyle w:val="ListBullet"/>
        <w:spacing w:after="60" w:before="0"/>
        <w:jc w:val="right"/>
        <w:bidi w:val="1"/>
      </w:pPr>
      <w:r>
        <w:rPr>
          <w:rFonts w:ascii="Arial" w:hAnsi="Arial" w:cs="Arial"/>
          <w:sz w:val="24"/>
          <w:rtl w:val="1"/>
        </w:rPr>
        <w:t>يحمّل النظام كفالته النشطة؛ يجب أن تكون حالتها «جارية» وإلا تظهر رسالة «تم تحديث البيانات مسبقاً وإغلاق الملف».</w:t>
      </w:r>
    </w:p>
    <w:p>
      <w:pPr>
        <w:pStyle w:val="ListBullet"/>
        <w:spacing w:after="60" w:before="0"/>
        <w:jc w:val="right"/>
        <w:bidi w:val="1"/>
      </w:pPr>
      <w:r>
        <w:rPr>
          <w:rFonts w:ascii="Arial" w:hAnsi="Arial" w:cs="Arial"/>
          <w:sz w:val="24"/>
          <w:rtl w:val="1"/>
        </w:rPr>
        <w:t>تظهر الحقول المُفعّلة من إعدادات الجمعية فقط (وفق نوع الشخص: معيل / فرد أسرة / أب متوفى / أم متوفاة).</w:t>
      </w:r>
    </w:p>
    <w:p>
      <w:pPr>
        <w:pStyle w:val="ListBullet"/>
        <w:spacing w:after="60" w:before="0"/>
        <w:jc w:val="right"/>
        <w:bidi w:val="1"/>
      </w:pPr>
      <w:r>
        <w:rPr>
          <w:rFonts w:ascii="Arial" w:hAnsi="Arial" w:cs="Arial"/>
          <w:sz w:val="24"/>
          <w:rtl w:val="1"/>
        </w:rPr>
        <w:t>يقوم المستخدم بتعديل البيانات ورفع المرفقات.</w:t>
      </w:r>
    </w:p>
    <w:p>
      <w:pPr>
        <w:pStyle w:val="ListBullet"/>
        <w:spacing w:after="60" w:before="0"/>
        <w:jc w:val="right"/>
        <w:bidi w:val="1"/>
      </w:pPr>
      <w:r>
        <w:rPr>
          <w:rFonts w:ascii="Arial" w:hAnsi="Arial" w:cs="Arial"/>
          <w:sz w:val="24"/>
          <w:rtl w:val="1"/>
        </w:rPr>
        <w:t>عند الحفظ يتحقق النظام من رفع ملف واحد على الأقل لكل نوع وثيقة مطلوب، ثم يحفظ التعديلات ويغلق الملف.</w:t>
      </w:r>
    </w:p>
    <w:p>
      <w:pPr>
        <w:pStyle w:val="Heading1"/>
        <w:spacing w:after="160" w:before="280"/>
        <w:jc w:val="right"/>
        <w:bidi w:val="1"/>
      </w:pPr>
      <w:r>
        <w:rPr>
          <w:rFonts w:ascii="Arial" w:hAnsi="Arial" w:cs="Arial"/>
          <w:b/>
          <w:color w:val="1F4E79"/>
          <w:sz w:val="36"/>
          <w:rtl w:val="1"/>
        </w:rPr>
        <w:t>6. إدارة التسجيلات</w:t>
      </w:r>
    </w:p>
    <w:p>
      <w:pPr>
        <w:pStyle w:val="Heading2"/>
        <w:spacing w:after="120" w:before="200"/>
        <w:jc w:val="right"/>
        <w:bidi w:val="1"/>
      </w:pPr>
      <w:r>
        <w:rPr>
          <w:rFonts w:ascii="Arial" w:hAnsi="Arial" w:cs="Arial"/>
          <w:b/>
          <w:color w:val="2E74B5"/>
          <w:sz w:val="29"/>
          <w:rtl w:val="1"/>
        </w:rPr>
        <w:t>6.1 البيانات المدخلة</w:t>
      </w:r>
    </w:p>
    <w:p>
      <w:pPr>
        <w:pStyle w:val="ListBullet"/>
        <w:spacing w:after="60" w:before="0"/>
        <w:jc w:val="right"/>
        <w:bidi w:val="1"/>
      </w:pPr>
      <w:r>
        <w:rPr>
          <w:rFonts w:ascii="Arial" w:hAnsi="Arial" w:cs="Arial"/>
          <w:sz w:val="24"/>
          <w:rtl w:val="1"/>
        </w:rPr>
        <w:t>جدول يعرض سجلات المعيلين المدخلة مع بحث شامل وزر «تصدير Excel» (يشمل عدة أوراق عمل).</w:t>
      </w:r>
    </w:p>
    <w:p>
      <w:pPr>
        <w:pStyle w:val="ListBullet"/>
        <w:spacing w:after="60" w:before="0"/>
        <w:jc w:val="right"/>
        <w:bidi w:val="1"/>
      </w:pPr>
      <w:r>
        <w:rPr>
          <w:rFonts w:ascii="Arial" w:hAnsi="Arial" w:cs="Arial"/>
          <w:sz w:val="24"/>
          <w:rtl w:val="1"/>
        </w:rPr>
        <w:t>أزرار الإجراءات لكل صف: عرض، تعديل، تنفيذ كفالة، حذف.</w:t>
      </w:r>
    </w:p>
    <w:p>
      <w:pPr>
        <w:pStyle w:val="Heading2"/>
        <w:spacing w:after="120" w:before="200"/>
        <w:jc w:val="right"/>
        <w:bidi w:val="1"/>
      </w:pPr>
      <w:r>
        <w:rPr>
          <w:rFonts w:ascii="Arial" w:hAnsi="Arial" w:cs="Arial"/>
          <w:b/>
          <w:color w:val="2E74B5"/>
          <w:sz w:val="29"/>
          <w:rtl w:val="1"/>
        </w:rPr>
        <w:t>6.2 إدارة طلبات المستخدمين</w:t>
      </w:r>
    </w:p>
    <w:p>
      <w:pPr>
        <w:pStyle w:val="ListBullet"/>
        <w:spacing w:after="60" w:before="0"/>
        <w:jc w:val="right"/>
        <w:bidi w:val="1"/>
      </w:pPr>
      <w:r>
        <w:rPr>
          <w:rFonts w:ascii="Arial" w:hAnsi="Arial" w:cs="Arial"/>
          <w:sz w:val="24"/>
          <w:rtl w:val="1"/>
        </w:rPr>
        <w:t>يعرض طلبات التسجيل الواردة من المستخدمين.</w:t>
      </w:r>
    </w:p>
    <w:p>
      <w:pPr>
        <w:pStyle w:val="ListBullet"/>
        <w:spacing w:after="60" w:before="0"/>
        <w:jc w:val="right"/>
        <w:bidi w:val="1"/>
      </w:pPr>
      <w:r>
        <w:rPr>
          <w:rFonts w:ascii="Arial" w:hAnsi="Arial" w:cs="Arial"/>
          <w:sz w:val="24"/>
          <w:rtl w:val="1"/>
        </w:rPr>
        <w:t>إمكانية تغيير حالة الطلب عبر قائمة منسدلة: جديد، قيد المراجعة، مقبول، مرفوض.</w:t>
      </w:r>
    </w:p>
    <w:p>
      <w:pPr>
        <w:pStyle w:val="Heading2"/>
        <w:spacing w:after="120" w:before="200"/>
        <w:jc w:val="right"/>
        <w:bidi w:val="1"/>
      </w:pPr>
      <w:r>
        <w:rPr>
          <w:rFonts w:ascii="Arial" w:hAnsi="Arial" w:cs="Arial"/>
          <w:b/>
          <w:color w:val="2E74B5"/>
          <w:sz w:val="29"/>
          <w:rtl w:val="1"/>
        </w:rPr>
        <w:t>6.3 إدخال بيانات</w:t>
      </w:r>
    </w:p>
    <w:p>
      <w:pPr>
        <w:pStyle w:val="ListBullet"/>
        <w:spacing w:after="60" w:before="0"/>
        <w:jc w:val="right"/>
        <w:bidi w:val="1"/>
      </w:pPr>
      <w:r>
        <w:rPr>
          <w:rFonts w:ascii="Arial" w:hAnsi="Arial" w:cs="Arial"/>
          <w:sz w:val="24"/>
          <w:rtl w:val="1"/>
        </w:rPr>
        <w:t>نموذج لإدخال سجل جديد يدوياً من قِبل الإدارة، بنفس أقسام التسجيل (بيانات المعيل، أفراد الأسرة، المتوفون، المرفقات، الحسابات البنكية).</w:t>
      </w:r>
    </w:p>
    <w:p>
      <w:pPr>
        <w:pStyle w:val="Heading1"/>
        <w:spacing w:after="160" w:before="280"/>
        <w:jc w:val="right"/>
        <w:bidi w:val="1"/>
      </w:pPr>
      <w:r>
        <w:rPr>
          <w:rFonts w:ascii="Arial" w:hAnsi="Arial" w:cs="Arial"/>
          <w:b/>
          <w:color w:val="1F4E79"/>
          <w:sz w:val="36"/>
          <w:rtl w:val="1"/>
        </w:rPr>
        <w:t>7. إدارة التصنيفات</w:t>
      </w:r>
    </w:p>
    <w:p>
      <w:pPr>
        <w:spacing w:after="120" w:before="0"/>
        <w:jc w:val="right"/>
        <w:bidi w:val="1"/>
      </w:pPr>
      <w:r>
        <w:rPr>
          <w:rFonts w:ascii="Arial" w:hAnsi="Arial" w:cs="Arial"/>
          <w:b w:val="0"/>
          <w:i w:val="0"/>
          <w:sz w:val="24"/>
          <w:rtl w:val="1"/>
        </w:rPr>
        <w:t>تتيح هذه القائمة إدارة القوائم المرجعية المستخدمة في النماذج. لكل عنصر إمكانية الإضافة والتعديل والحذف/تعطيل الحالة.</w:t>
      </w:r>
    </w:p>
    <w:tbl>
      <w:tblPr>
        <w:tblStyle w:val="TableGrid"/>
        <w:tblW w:type="auto" w:w="0"/>
        <w:jc w:val="center"/>
        <w:tblLook w:firstColumn="1" w:firstRow="1" w:lastColumn="0" w:lastRow="0" w:noHBand="0" w:noVBand="1" w:val="04A0"/>
        <w:bidiVisual/>
      </w:tblPr>
      <w:tblGrid>
        <w:gridCol w:w="4320"/>
        <w:gridCol w:w="4320"/>
      </w:tblGrid>
      <w:tr>
        <w:tc>
          <w:tcPr>
            <w:tcW w:type="dxa" w:w="3168"/>
            <w:shd w:val="clear" w:fill="DCE6F1"/>
          </w:tcPr>
          <w:p>
            <w:pPr>
              <w:spacing w:after="40" w:before="0"/>
              <w:jc w:val="center"/>
              <w:bidi w:val="1"/>
            </w:pPr>
            <w:r>
              <w:rPr>
                <w:rFonts w:ascii="Arial" w:hAnsi="Arial" w:cs="Arial"/>
                <w:b/>
                <w:color w:val="1F4E79"/>
                <w:sz w:val="22"/>
                <w:rtl w:val="1"/>
              </w:rPr>
              <w:t>التصنيف</w:t>
            </w:r>
          </w:p>
        </w:tc>
        <w:tc>
          <w:tcPr>
            <w:tcW w:type="dxa" w:w="5760"/>
            <w:shd w:val="clear" w:fill="DCE6F1"/>
          </w:tcPr>
          <w:p>
            <w:pPr>
              <w:spacing w:after="40" w:before="0"/>
              <w:jc w:val="center"/>
              <w:bidi w:val="1"/>
            </w:pPr>
            <w:r>
              <w:rPr>
                <w:rFonts w:ascii="Arial" w:hAnsi="Arial" w:cs="Arial"/>
                <w:b/>
                <w:color w:val="1F4E79"/>
                <w:sz w:val="22"/>
                <w:rtl w:val="1"/>
              </w:rPr>
              <w:t>يُستخدم في</w:t>
            </w:r>
          </w:p>
        </w:tc>
      </w:tr>
      <w:tr>
        <w:tc>
          <w:tcPr>
            <w:tcW w:type="dxa" w:w="3168"/>
          </w:tcPr>
          <w:p>
            <w:pPr>
              <w:spacing w:after="40" w:before="0"/>
              <w:jc w:val="right"/>
              <w:bidi w:val="1"/>
            </w:pPr>
            <w:r>
              <w:rPr>
                <w:rFonts w:ascii="Arial" w:hAnsi="Arial" w:cs="Arial"/>
                <w:sz w:val="22"/>
                <w:rtl w:val="1"/>
              </w:rPr>
              <w:t>الدرجة العلمية</w:t>
            </w:r>
          </w:p>
        </w:tc>
        <w:tc>
          <w:tcPr>
            <w:tcW w:type="dxa" w:w="5760"/>
          </w:tcPr>
          <w:p>
            <w:pPr>
              <w:spacing w:after="40" w:before="0"/>
              <w:jc w:val="right"/>
              <w:bidi w:val="1"/>
            </w:pPr>
            <w:r>
              <w:rPr>
                <w:rFonts w:ascii="Arial" w:hAnsi="Arial" w:cs="Arial"/>
                <w:sz w:val="22"/>
                <w:rtl w:val="1"/>
              </w:rPr>
              <w:t>بيانات الأفراد والمكفولين</w:t>
            </w:r>
          </w:p>
        </w:tc>
      </w:tr>
      <w:tr>
        <w:tc>
          <w:tcPr>
            <w:tcW w:type="dxa" w:w="3168"/>
          </w:tcPr>
          <w:p>
            <w:pPr>
              <w:spacing w:after="40" w:before="0"/>
              <w:jc w:val="right"/>
              <w:bidi w:val="1"/>
            </w:pPr>
            <w:r>
              <w:rPr>
                <w:rFonts w:ascii="Arial" w:hAnsi="Arial" w:cs="Arial"/>
                <w:sz w:val="22"/>
                <w:rtl w:val="1"/>
              </w:rPr>
              <w:t>صلة القرابة</w:t>
            </w:r>
          </w:p>
        </w:tc>
        <w:tc>
          <w:tcPr>
            <w:tcW w:type="dxa" w:w="5760"/>
          </w:tcPr>
          <w:p>
            <w:pPr>
              <w:spacing w:after="40" w:before="0"/>
              <w:jc w:val="right"/>
              <w:bidi w:val="1"/>
            </w:pPr>
            <w:r>
              <w:rPr>
                <w:rFonts w:ascii="Arial" w:hAnsi="Arial" w:cs="Arial"/>
                <w:sz w:val="22"/>
                <w:rtl w:val="1"/>
              </w:rPr>
              <w:t>ربط أفراد الأسرة بالمعيل</w:t>
            </w:r>
          </w:p>
        </w:tc>
      </w:tr>
      <w:tr>
        <w:tc>
          <w:tcPr>
            <w:tcW w:type="dxa" w:w="3168"/>
          </w:tcPr>
          <w:p>
            <w:pPr>
              <w:spacing w:after="40" w:before="0"/>
              <w:jc w:val="right"/>
              <w:bidi w:val="1"/>
            </w:pPr>
            <w:r>
              <w:rPr>
                <w:rFonts w:ascii="Arial" w:hAnsi="Arial" w:cs="Arial"/>
                <w:sz w:val="22"/>
                <w:rtl w:val="1"/>
              </w:rPr>
              <w:t>حالة المساعدة</w:t>
            </w:r>
          </w:p>
        </w:tc>
        <w:tc>
          <w:tcPr>
            <w:tcW w:type="dxa" w:w="5760"/>
          </w:tcPr>
          <w:p>
            <w:pPr>
              <w:spacing w:after="40" w:before="0"/>
              <w:jc w:val="right"/>
              <w:bidi w:val="1"/>
            </w:pPr>
            <w:r>
              <w:rPr>
                <w:rFonts w:ascii="Arial" w:hAnsi="Arial" w:cs="Arial"/>
                <w:sz w:val="22"/>
                <w:rtl w:val="1"/>
              </w:rPr>
              <w:t>تصنيف حالات المساعدة</w:t>
            </w:r>
          </w:p>
        </w:tc>
      </w:tr>
      <w:tr>
        <w:tc>
          <w:tcPr>
            <w:tcW w:type="dxa" w:w="3168"/>
          </w:tcPr>
          <w:p>
            <w:pPr>
              <w:spacing w:after="40" w:before="0"/>
              <w:jc w:val="right"/>
              <w:bidi w:val="1"/>
            </w:pPr>
            <w:r>
              <w:rPr>
                <w:rFonts w:ascii="Arial" w:hAnsi="Arial" w:cs="Arial"/>
                <w:sz w:val="22"/>
                <w:rtl w:val="1"/>
              </w:rPr>
              <w:t>أسماء البنوك</w:t>
            </w:r>
          </w:p>
        </w:tc>
        <w:tc>
          <w:tcPr>
            <w:tcW w:type="dxa" w:w="5760"/>
          </w:tcPr>
          <w:p>
            <w:pPr>
              <w:spacing w:after="40" w:before="0"/>
              <w:jc w:val="right"/>
              <w:bidi w:val="1"/>
            </w:pPr>
            <w:r>
              <w:rPr>
                <w:rFonts w:ascii="Arial" w:hAnsi="Arial" w:cs="Arial"/>
                <w:sz w:val="22"/>
                <w:rtl w:val="1"/>
              </w:rPr>
              <w:t>الحسابات البنكية</w:t>
            </w:r>
          </w:p>
        </w:tc>
      </w:tr>
      <w:tr>
        <w:tc>
          <w:tcPr>
            <w:tcW w:type="dxa" w:w="3168"/>
          </w:tcPr>
          <w:p>
            <w:pPr>
              <w:spacing w:after="40" w:before="0"/>
              <w:jc w:val="right"/>
              <w:bidi w:val="1"/>
            </w:pPr>
            <w:r>
              <w:rPr>
                <w:rFonts w:ascii="Arial" w:hAnsi="Arial" w:cs="Arial"/>
                <w:sz w:val="22"/>
                <w:rtl w:val="1"/>
              </w:rPr>
              <w:t>أسماء المدن</w:t>
            </w:r>
          </w:p>
        </w:tc>
        <w:tc>
          <w:tcPr>
            <w:tcW w:type="dxa" w:w="5760"/>
          </w:tcPr>
          <w:p>
            <w:pPr>
              <w:spacing w:after="40" w:before="0"/>
              <w:jc w:val="right"/>
              <w:bidi w:val="1"/>
            </w:pPr>
            <w:r>
              <w:rPr>
                <w:rFonts w:ascii="Arial" w:hAnsi="Arial" w:cs="Arial"/>
                <w:sz w:val="22"/>
                <w:rtl w:val="1"/>
              </w:rPr>
              <w:t>عنوان المستفيد</w:t>
            </w:r>
          </w:p>
        </w:tc>
      </w:tr>
      <w:tr>
        <w:tc>
          <w:tcPr>
            <w:tcW w:type="dxa" w:w="3168"/>
          </w:tcPr>
          <w:p>
            <w:pPr>
              <w:spacing w:after="40" w:before="0"/>
              <w:jc w:val="right"/>
              <w:bidi w:val="1"/>
            </w:pPr>
            <w:r>
              <w:rPr>
                <w:rFonts w:ascii="Arial" w:hAnsi="Arial" w:cs="Arial"/>
                <w:sz w:val="22"/>
                <w:rtl w:val="1"/>
              </w:rPr>
              <w:t>العملات</w:t>
            </w:r>
          </w:p>
        </w:tc>
        <w:tc>
          <w:tcPr>
            <w:tcW w:type="dxa" w:w="5760"/>
          </w:tcPr>
          <w:p>
            <w:pPr>
              <w:spacing w:after="40" w:before="0"/>
              <w:jc w:val="right"/>
              <w:bidi w:val="1"/>
            </w:pPr>
            <w:r>
              <w:rPr>
                <w:rFonts w:ascii="Arial" w:hAnsi="Arial" w:cs="Arial"/>
                <w:sz w:val="22"/>
                <w:rtl w:val="1"/>
              </w:rPr>
              <w:t>المبالغ والحسابات</w:t>
            </w:r>
          </w:p>
        </w:tc>
      </w:tr>
      <w:tr>
        <w:tc>
          <w:tcPr>
            <w:tcW w:type="dxa" w:w="3168"/>
          </w:tcPr>
          <w:p>
            <w:pPr>
              <w:spacing w:after="40" w:before="0"/>
              <w:jc w:val="right"/>
              <w:bidi w:val="1"/>
            </w:pPr>
            <w:r>
              <w:rPr>
                <w:rFonts w:ascii="Arial" w:hAnsi="Arial" w:cs="Arial"/>
                <w:sz w:val="22"/>
                <w:rtl w:val="1"/>
              </w:rPr>
              <w:t>أسباب الوفاة</w:t>
            </w:r>
          </w:p>
        </w:tc>
        <w:tc>
          <w:tcPr>
            <w:tcW w:type="dxa" w:w="5760"/>
          </w:tcPr>
          <w:p>
            <w:pPr>
              <w:spacing w:after="40" w:before="0"/>
              <w:jc w:val="right"/>
              <w:bidi w:val="1"/>
            </w:pPr>
            <w:r>
              <w:rPr>
                <w:rFonts w:ascii="Arial" w:hAnsi="Arial" w:cs="Arial"/>
                <w:sz w:val="22"/>
                <w:rtl w:val="1"/>
              </w:rPr>
              <w:t>الأفراد المتوفون</w:t>
            </w:r>
          </w:p>
        </w:tc>
      </w:tr>
      <w:tr>
        <w:tc>
          <w:tcPr>
            <w:tcW w:type="dxa" w:w="3168"/>
          </w:tcPr>
          <w:p>
            <w:pPr>
              <w:spacing w:after="40" w:before="0"/>
              <w:jc w:val="right"/>
              <w:bidi w:val="1"/>
            </w:pPr>
            <w:r>
              <w:rPr>
                <w:rFonts w:ascii="Arial" w:hAnsi="Arial" w:cs="Arial"/>
                <w:sz w:val="22"/>
                <w:rtl w:val="1"/>
              </w:rPr>
              <w:t>حالة النزوح</w:t>
            </w:r>
          </w:p>
        </w:tc>
        <w:tc>
          <w:tcPr>
            <w:tcW w:type="dxa" w:w="5760"/>
          </w:tcPr>
          <w:p>
            <w:pPr>
              <w:spacing w:after="40" w:before="0"/>
              <w:jc w:val="right"/>
              <w:bidi w:val="1"/>
            </w:pPr>
            <w:r>
              <w:rPr>
                <w:rFonts w:ascii="Arial" w:hAnsi="Arial" w:cs="Arial"/>
                <w:sz w:val="22"/>
                <w:rtl w:val="1"/>
              </w:rPr>
              <w:t>بيانات المعيل والنزوح</w:t>
            </w:r>
          </w:p>
        </w:tc>
      </w:tr>
      <w:tr>
        <w:tc>
          <w:tcPr>
            <w:tcW w:type="dxa" w:w="3168"/>
          </w:tcPr>
          <w:p>
            <w:pPr>
              <w:spacing w:after="40" w:before="0"/>
              <w:jc w:val="right"/>
              <w:bidi w:val="1"/>
            </w:pPr>
            <w:r>
              <w:rPr>
                <w:rFonts w:ascii="Arial" w:hAnsi="Arial" w:cs="Arial"/>
                <w:sz w:val="22"/>
                <w:rtl w:val="1"/>
              </w:rPr>
              <w:t>أنواع الوثائق</w:t>
            </w:r>
          </w:p>
        </w:tc>
        <w:tc>
          <w:tcPr>
            <w:tcW w:type="dxa" w:w="5760"/>
          </w:tcPr>
          <w:p>
            <w:pPr>
              <w:spacing w:after="40" w:before="0"/>
              <w:jc w:val="right"/>
              <w:bidi w:val="1"/>
            </w:pPr>
            <w:r>
              <w:rPr>
                <w:rFonts w:ascii="Arial" w:hAnsi="Arial" w:cs="Arial"/>
                <w:sz w:val="22"/>
                <w:rtl w:val="1"/>
              </w:rPr>
              <w:t>تصنيف المرفقات</w:t>
            </w:r>
          </w:p>
        </w:tc>
      </w:tr>
      <w:tr>
        <w:tc>
          <w:tcPr>
            <w:tcW w:type="dxa" w:w="3168"/>
          </w:tcPr>
          <w:p>
            <w:pPr>
              <w:spacing w:after="40" w:before="0"/>
              <w:jc w:val="right"/>
              <w:bidi w:val="1"/>
            </w:pPr>
            <w:r>
              <w:rPr>
                <w:rFonts w:ascii="Arial" w:hAnsi="Arial" w:cs="Arial"/>
                <w:sz w:val="22"/>
                <w:rtl w:val="1"/>
              </w:rPr>
              <w:t>الحالة الوظيفية</w:t>
            </w:r>
          </w:p>
        </w:tc>
        <w:tc>
          <w:tcPr>
            <w:tcW w:type="dxa" w:w="5760"/>
          </w:tcPr>
          <w:p>
            <w:pPr>
              <w:spacing w:after="40" w:before="0"/>
              <w:jc w:val="right"/>
              <w:bidi w:val="1"/>
            </w:pPr>
            <w:r>
              <w:rPr>
                <w:rFonts w:ascii="Arial" w:hAnsi="Arial" w:cs="Arial"/>
                <w:sz w:val="22"/>
                <w:rtl w:val="1"/>
              </w:rPr>
              <w:t>بيانات المعيل</w:t>
            </w:r>
          </w:p>
        </w:tc>
      </w:tr>
      <w:tr>
        <w:tc>
          <w:tcPr>
            <w:tcW w:type="dxa" w:w="3168"/>
          </w:tcPr>
          <w:p>
            <w:pPr>
              <w:spacing w:after="40" w:before="0"/>
              <w:jc w:val="right"/>
              <w:bidi w:val="1"/>
            </w:pPr>
            <w:r>
              <w:rPr>
                <w:rFonts w:ascii="Arial" w:hAnsi="Arial" w:cs="Arial"/>
                <w:sz w:val="22"/>
                <w:rtl w:val="1"/>
              </w:rPr>
              <w:t>الأقسام الرئيسية للموقع</w:t>
            </w:r>
          </w:p>
        </w:tc>
        <w:tc>
          <w:tcPr>
            <w:tcW w:type="dxa" w:w="5760"/>
          </w:tcPr>
          <w:p>
            <w:pPr>
              <w:spacing w:after="40" w:before="0"/>
              <w:jc w:val="right"/>
              <w:bidi w:val="1"/>
            </w:pPr>
            <w:r>
              <w:rPr>
                <w:rFonts w:ascii="Arial" w:hAnsi="Arial" w:cs="Arial"/>
                <w:sz w:val="22"/>
                <w:rtl w:val="1"/>
              </w:rPr>
              <w:t>تصنيف عام للسجلات</w:t>
            </w:r>
          </w:p>
        </w:tc>
      </w:tr>
      <w:tr>
        <w:tc>
          <w:tcPr>
            <w:tcW w:type="dxa" w:w="3168"/>
          </w:tcPr>
          <w:p>
            <w:pPr>
              <w:spacing w:after="40" w:before="0"/>
              <w:jc w:val="right"/>
              <w:bidi w:val="1"/>
            </w:pPr>
            <w:r>
              <w:rPr>
                <w:rFonts w:ascii="Arial" w:hAnsi="Arial" w:cs="Arial"/>
                <w:sz w:val="22"/>
                <w:rtl w:val="1"/>
              </w:rPr>
              <w:t>الحالة الصحية</w:t>
            </w:r>
          </w:p>
        </w:tc>
        <w:tc>
          <w:tcPr>
            <w:tcW w:type="dxa" w:w="5760"/>
          </w:tcPr>
          <w:p>
            <w:pPr>
              <w:spacing w:after="40" w:before="0"/>
              <w:jc w:val="right"/>
              <w:bidi w:val="1"/>
            </w:pPr>
            <w:r>
              <w:rPr>
                <w:rFonts w:ascii="Arial" w:hAnsi="Arial" w:cs="Arial"/>
                <w:sz w:val="22"/>
                <w:rtl w:val="1"/>
              </w:rPr>
              <w:t>بيانات المستفيدين</w:t>
            </w:r>
          </w:p>
        </w:tc>
      </w:tr>
      <w:tr>
        <w:tc>
          <w:tcPr>
            <w:tcW w:type="dxa" w:w="3168"/>
          </w:tcPr>
          <w:p>
            <w:pPr>
              <w:spacing w:after="40" w:before="0"/>
              <w:jc w:val="right"/>
              <w:bidi w:val="1"/>
            </w:pPr>
            <w:r>
              <w:rPr>
                <w:rFonts w:ascii="Arial" w:hAnsi="Arial" w:cs="Arial"/>
                <w:sz w:val="22"/>
                <w:rtl w:val="1"/>
              </w:rPr>
              <w:t>احتياجات المكفول</w:t>
            </w:r>
          </w:p>
        </w:tc>
        <w:tc>
          <w:tcPr>
            <w:tcW w:type="dxa" w:w="5760"/>
          </w:tcPr>
          <w:p>
            <w:pPr>
              <w:spacing w:after="40" w:before="0"/>
              <w:jc w:val="right"/>
              <w:bidi w:val="1"/>
            </w:pPr>
            <w:r>
              <w:rPr>
                <w:rFonts w:ascii="Arial" w:hAnsi="Arial" w:cs="Arial"/>
                <w:sz w:val="22"/>
                <w:rtl w:val="1"/>
              </w:rPr>
              <w:t>احتياجات المكفولين</w:t>
            </w:r>
          </w:p>
        </w:tc>
      </w:tr>
      <w:tr>
        <w:tc>
          <w:tcPr>
            <w:tcW w:type="dxa" w:w="3168"/>
          </w:tcPr>
          <w:p>
            <w:pPr>
              <w:spacing w:after="40" w:before="0"/>
              <w:jc w:val="right"/>
              <w:bidi w:val="1"/>
            </w:pPr>
            <w:r>
              <w:rPr>
                <w:rFonts w:ascii="Arial" w:hAnsi="Arial" w:cs="Arial"/>
                <w:sz w:val="22"/>
                <w:rtl w:val="1"/>
              </w:rPr>
              <w:t>جوانب الإبداع</w:t>
            </w:r>
          </w:p>
        </w:tc>
        <w:tc>
          <w:tcPr>
            <w:tcW w:type="dxa" w:w="5760"/>
          </w:tcPr>
          <w:p>
            <w:pPr>
              <w:spacing w:after="40" w:before="0"/>
              <w:jc w:val="right"/>
              <w:bidi w:val="1"/>
            </w:pPr>
            <w:r>
              <w:rPr>
                <w:rFonts w:ascii="Arial" w:hAnsi="Arial" w:cs="Arial"/>
                <w:sz w:val="22"/>
                <w:rtl w:val="1"/>
              </w:rPr>
              <w:t>مواهب ومهارات المستفيدين</w:t>
            </w:r>
          </w:p>
        </w:tc>
      </w:tr>
      <w:tr>
        <w:tc>
          <w:tcPr>
            <w:tcW w:type="dxa" w:w="3168"/>
          </w:tcPr>
          <w:p>
            <w:pPr>
              <w:spacing w:after="40" w:before="0"/>
              <w:jc w:val="right"/>
              <w:bidi w:val="1"/>
            </w:pPr>
            <w:r>
              <w:rPr>
                <w:rFonts w:ascii="Arial" w:hAnsi="Arial" w:cs="Arial"/>
                <w:sz w:val="22"/>
                <w:rtl w:val="1"/>
              </w:rPr>
              <w:t>حالة المنزل</w:t>
            </w:r>
          </w:p>
        </w:tc>
        <w:tc>
          <w:tcPr>
            <w:tcW w:type="dxa" w:w="5760"/>
          </w:tcPr>
          <w:p>
            <w:pPr>
              <w:spacing w:after="40" w:before="0"/>
              <w:jc w:val="right"/>
              <w:bidi w:val="1"/>
            </w:pPr>
            <w:r>
              <w:rPr>
                <w:rFonts w:ascii="Arial" w:hAnsi="Arial" w:cs="Arial"/>
                <w:sz w:val="22"/>
                <w:rtl w:val="1"/>
              </w:rPr>
              <w:t>السكن</w:t>
            </w:r>
          </w:p>
        </w:tc>
      </w:tr>
      <w:tr>
        <w:tc>
          <w:tcPr>
            <w:tcW w:type="dxa" w:w="3168"/>
          </w:tcPr>
          <w:p>
            <w:pPr>
              <w:spacing w:after="40" w:before="0"/>
              <w:jc w:val="right"/>
              <w:bidi w:val="1"/>
            </w:pPr>
            <w:r>
              <w:rPr>
                <w:rFonts w:ascii="Arial" w:hAnsi="Arial" w:cs="Arial"/>
                <w:sz w:val="22"/>
                <w:rtl w:val="1"/>
              </w:rPr>
              <w:t>الحالة الاجتماعية</w:t>
            </w:r>
          </w:p>
        </w:tc>
        <w:tc>
          <w:tcPr>
            <w:tcW w:type="dxa" w:w="5760"/>
          </w:tcPr>
          <w:p>
            <w:pPr>
              <w:spacing w:after="40" w:before="0"/>
              <w:jc w:val="right"/>
              <w:bidi w:val="1"/>
            </w:pPr>
            <w:r>
              <w:rPr>
                <w:rFonts w:ascii="Arial" w:hAnsi="Arial" w:cs="Arial"/>
                <w:sz w:val="22"/>
                <w:rtl w:val="1"/>
              </w:rPr>
              <w:t>بيانات المعيل والأفراد</w:t>
            </w:r>
          </w:p>
        </w:tc>
      </w:tr>
      <w:tr>
        <w:tc>
          <w:tcPr>
            <w:tcW w:type="dxa" w:w="3168"/>
          </w:tcPr>
          <w:p>
            <w:pPr>
              <w:spacing w:after="40" w:before="0"/>
              <w:jc w:val="right"/>
              <w:bidi w:val="1"/>
            </w:pPr>
            <w:r>
              <w:rPr>
                <w:rFonts w:ascii="Arial" w:hAnsi="Arial" w:cs="Arial"/>
                <w:sz w:val="22"/>
                <w:rtl w:val="1"/>
              </w:rPr>
              <w:t>المحافظات</w:t>
            </w:r>
          </w:p>
        </w:tc>
        <w:tc>
          <w:tcPr>
            <w:tcW w:type="dxa" w:w="5760"/>
          </w:tcPr>
          <w:p>
            <w:pPr>
              <w:spacing w:after="40" w:before="0"/>
              <w:jc w:val="right"/>
              <w:bidi w:val="1"/>
            </w:pPr>
            <w:r>
              <w:rPr>
                <w:rFonts w:ascii="Arial" w:hAnsi="Arial" w:cs="Arial"/>
                <w:sz w:val="22"/>
                <w:rtl w:val="1"/>
              </w:rPr>
              <w:t>ترتبط بالمدن</w:t>
            </w:r>
          </w:p>
        </w:tc>
      </w:tr>
      <w:tr>
        <w:tc>
          <w:tcPr>
            <w:tcW w:type="dxa" w:w="3168"/>
          </w:tcPr>
          <w:p>
            <w:pPr>
              <w:spacing w:after="40" w:before="0"/>
              <w:jc w:val="right"/>
              <w:bidi w:val="1"/>
            </w:pPr>
            <w:r>
              <w:rPr>
                <w:rFonts w:ascii="Arial" w:hAnsi="Arial" w:cs="Arial"/>
                <w:sz w:val="22"/>
                <w:rtl w:val="1"/>
              </w:rPr>
              <w:t>حالة الطلب</w:t>
            </w:r>
          </w:p>
        </w:tc>
        <w:tc>
          <w:tcPr>
            <w:tcW w:type="dxa" w:w="5760"/>
          </w:tcPr>
          <w:p>
            <w:pPr>
              <w:spacing w:after="40" w:before="0"/>
              <w:jc w:val="right"/>
              <w:bidi w:val="1"/>
            </w:pPr>
            <w:r>
              <w:rPr>
                <w:rFonts w:ascii="Arial" w:hAnsi="Arial" w:cs="Arial"/>
                <w:sz w:val="22"/>
                <w:rtl w:val="1"/>
              </w:rPr>
              <w:t>طلبات التسجيل</w:t>
            </w:r>
          </w:p>
        </w:tc>
      </w:tr>
      <w:tr>
        <w:tc>
          <w:tcPr>
            <w:tcW w:type="dxa" w:w="3168"/>
          </w:tcPr>
          <w:p>
            <w:pPr>
              <w:spacing w:after="40" w:before="0"/>
              <w:jc w:val="right"/>
              <w:bidi w:val="1"/>
            </w:pPr>
            <w:r>
              <w:rPr>
                <w:rFonts w:ascii="Arial" w:hAnsi="Arial" w:cs="Arial"/>
                <w:sz w:val="22"/>
                <w:rtl w:val="1"/>
              </w:rPr>
              <w:t>حالة الكفالة</w:t>
            </w:r>
          </w:p>
        </w:tc>
        <w:tc>
          <w:tcPr>
            <w:tcW w:type="dxa" w:w="5760"/>
          </w:tcPr>
          <w:p>
            <w:pPr>
              <w:spacing w:after="40" w:before="0"/>
              <w:jc w:val="right"/>
              <w:bidi w:val="1"/>
            </w:pPr>
            <w:r>
              <w:rPr>
                <w:rFonts w:ascii="Arial" w:hAnsi="Arial" w:cs="Arial"/>
                <w:sz w:val="22"/>
                <w:rtl w:val="1"/>
              </w:rPr>
              <w:t>تصنيف حالة الكفالة (جارية، منتهية...)</w:t>
            </w:r>
          </w:p>
        </w:tc>
      </w:tr>
      <w:tr>
        <w:tc>
          <w:tcPr>
            <w:tcW w:type="dxa" w:w="3168"/>
          </w:tcPr>
          <w:p>
            <w:pPr>
              <w:spacing w:after="40" w:before="0"/>
              <w:jc w:val="right"/>
              <w:bidi w:val="1"/>
            </w:pPr>
            <w:r>
              <w:rPr>
                <w:rFonts w:ascii="Arial" w:hAnsi="Arial" w:cs="Arial"/>
                <w:sz w:val="22"/>
                <w:rtl w:val="1"/>
              </w:rPr>
              <w:t>نوع السكن</w:t>
            </w:r>
          </w:p>
        </w:tc>
        <w:tc>
          <w:tcPr>
            <w:tcW w:type="dxa" w:w="5760"/>
          </w:tcPr>
          <w:p>
            <w:pPr>
              <w:spacing w:after="40" w:before="0"/>
              <w:jc w:val="right"/>
              <w:bidi w:val="1"/>
            </w:pPr>
            <w:r>
              <w:rPr>
                <w:rFonts w:ascii="Arial" w:hAnsi="Arial" w:cs="Arial"/>
                <w:sz w:val="22"/>
                <w:rtl w:val="1"/>
              </w:rPr>
              <w:t>نوع سكن المستفيد</w:t>
            </w:r>
          </w:p>
        </w:tc>
      </w:tr>
      <w:tr>
        <w:tc>
          <w:tcPr>
            <w:tcW w:type="dxa" w:w="3168"/>
          </w:tcPr>
          <w:p>
            <w:pPr>
              <w:spacing w:after="40" w:before="0"/>
              <w:jc w:val="right"/>
              <w:bidi w:val="1"/>
            </w:pPr>
            <w:r>
              <w:rPr>
                <w:rFonts w:ascii="Arial" w:hAnsi="Arial" w:cs="Arial"/>
                <w:sz w:val="22"/>
                <w:rtl w:val="1"/>
              </w:rPr>
              <w:t>نوع الكفالة</w:t>
            </w:r>
          </w:p>
        </w:tc>
        <w:tc>
          <w:tcPr>
            <w:tcW w:type="dxa" w:w="5760"/>
          </w:tcPr>
          <w:p>
            <w:pPr>
              <w:spacing w:after="40" w:before="0"/>
              <w:jc w:val="right"/>
              <w:bidi w:val="1"/>
            </w:pPr>
            <w:r>
              <w:rPr>
                <w:rFonts w:ascii="Arial" w:hAnsi="Arial" w:cs="Arial"/>
                <w:sz w:val="22"/>
                <w:rtl w:val="1"/>
              </w:rPr>
              <w:t>تصنيف نوع الكفالة</w:t>
            </w:r>
          </w:p>
        </w:tc>
      </w:tr>
    </w:tbl>
    <w:p/>
    <w:p>
      <w:pPr>
        <w:pStyle w:val="Heading1"/>
        <w:spacing w:after="160" w:before="280"/>
        <w:jc w:val="right"/>
        <w:bidi w:val="1"/>
      </w:pPr>
      <w:r>
        <w:rPr>
          <w:rFonts w:ascii="Arial" w:hAnsi="Arial" w:cs="Arial"/>
          <w:b/>
          <w:color w:val="1F4E79"/>
          <w:sz w:val="36"/>
          <w:rtl w:val="1"/>
        </w:rPr>
        <w:t>8. إدارة الجمعيات</w:t>
      </w:r>
    </w:p>
    <w:p>
      <w:pPr>
        <w:pStyle w:val="Heading2"/>
        <w:spacing w:after="120" w:before="200"/>
        <w:jc w:val="right"/>
        <w:bidi w:val="1"/>
      </w:pPr>
      <w:r>
        <w:rPr>
          <w:rFonts w:ascii="Arial" w:hAnsi="Arial" w:cs="Arial"/>
          <w:b/>
          <w:color w:val="2E74B5"/>
          <w:sz w:val="29"/>
          <w:rtl w:val="1"/>
        </w:rPr>
        <w:t>8.1 إدارة الجمعيات</w:t>
      </w:r>
    </w:p>
    <w:p>
      <w:pPr>
        <w:spacing w:after="120" w:before="0"/>
        <w:jc w:val="right"/>
        <w:bidi w:val="1"/>
      </w:pPr>
      <w:r>
        <w:rPr>
          <w:rFonts w:ascii="Arial" w:hAnsi="Arial" w:cs="Arial"/>
          <w:b w:val="0"/>
          <w:i w:val="0"/>
          <w:sz w:val="24"/>
          <w:rtl w:val="1"/>
        </w:rPr>
        <w:t>قائمة بالمؤسسات/الجمعيات الكافلة، مع إمكانية الإضافة والتعديل والبحث.</w:t>
      </w:r>
    </w:p>
    <w:p>
      <w:pPr>
        <w:pStyle w:val="Heading2"/>
        <w:spacing w:after="120" w:before="200"/>
        <w:jc w:val="right"/>
        <w:bidi w:val="1"/>
      </w:pPr>
      <w:r>
        <w:rPr>
          <w:rFonts w:ascii="Arial" w:hAnsi="Arial" w:cs="Arial"/>
          <w:b/>
          <w:color w:val="2E74B5"/>
          <w:sz w:val="29"/>
          <w:rtl w:val="1"/>
        </w:rPr>
        <w:t>8.2 تحديث البيانات</w:t>
      </w:r>
    </w:p>
    <w:p>
      <w:pPr>
        <w:spacing w:after="120" w:before="0"/>
        <w:jc w:val="right"/>
        <w:bidi w:val="1"/>
      </w:pPr>
      <w:r>
        <w:rPr>
          <w:rFonts w:ascii="Arial" w:hAnsi="Arial" w:cs="Arial"/>
          <w:b w:val="0"/>
          <w:i w:val="0"/>
          <w:sz w:val="24"/>
          <w:rtl w:val="1"/>
        </w:rPr>
        <w:t>من أهم أقسام النظام، ويتيح للمؤسسة ضبط حقول الاستمارة والتصدير:</w:t>
      </w:r>
    </w:p>
    <w:p>
      <w:pPr>
        <w:pStyle w:val="ListBullet"/>
        <w:spacing w:after="60" w:before="0"/>
        <w:jc w:val="right"/>
        <w:bidi w:val="1"/>
      </w:pPr>
      <w:r>
        <w:rPr>
          <w:rFonts w:ascii="Arial" w:hAnsi="Arial" w:cs="Arial"/>
          <w:sz w:val="24"/>
          <w:rtl w:val="1"/>
        </w:rPr>
        <w:t>تحديد الحقول المُفعّلة في استمارة تحديث البيانات (لكل نوع شخص).</w:t>
      </w:r>
    </w:p>
    <w:p>
      <w:pPr>
        <w:pStyle w:val="ListBullet"/>
        <w:spacing w:after="60" w:before="0"/>
        <w:jc w:val="right"/>
        <w:bidi w:val="1"/>
      </w:pPr>
      <w:r>
        <w:rPr>
          <w:rFonts w:ascii="Arial" w:hAnsi="Arial" w:cs="Arial"/>
          <w:sz w:val="24"/>
          <w:rtl w:val="1"/>
        </w:rPr>
        <w:t>تصدير استمارات التحديث الشهرية كملفات PDF/إكسل في الخلفية.</w:t>
      </w:r>
    </w:p>
    <w:p>
      <w:pPr>
        <w:pStyle w:val="ListBullet"/>
        <w:spacing w:after="60" w:before="0"/>
        <w:jc w:val="right"/>
        <w:bidi w:val="1"/>
      </w:pPr>
      <w:r>
        <w:rPr>
          <w:rFonts w:ascii="Arial" w:hAnsi="Arial" w:cs="Arial"/>
          <w:sz w:val="24"/>
          <w:rtl w:val="1"/>
        </w:rPr>
        <w:t>تصدير «بيانات التحديث» إلى ملف Excel يشمل: بيانات الكفالة الأساسية + بيانات المعيل + بيانات الوفيات + حقول البوابة المُفعّلة.</w:t>
      </w:r>
    </w:p>
    <w:p>
      <w:pPr>
        <w:spacing w:after="120" w:before="0"/>
        <w:jc w:val="right"/>
        <w:bidi w:val="1"/>
      </w:pPr>
      <w:r>
        <w:rPr>
          <w:rFonts w:ascii="Arial" w:hAnsi="Arial" w:cs="Arial"/>
          <w:b/>
          <w:sz w:val="24"/>
          <w:rtl w:val="1"/>
        </w:rPr>
        <w:t xml:space="preserve">عند التصدير: </w:t>
      </w:r>
      <w:r>
        <w:rPr>
          <w:rFonts w:ascii="Arial" w:hAnsi="Arial" w:cs="Arial"/>
          <w:b w:val="0"/>
          <w:sz w:val="24"/>
          <w:rtl w:val="1"/>
        </w:rPr>
        <w:t>اختر الجمعية، ثم (اختيارياً) حالة الكفالة. اترك الحالة فارغة لتصدير جميع كفالات الجمعية المختارة. يمكن تفعيل خيار «تصدير البيانات التي تم تحديثها فقط». تُعالَج العملية في الخلفية ويظهر رابط التحميل في صندوق حالة التصدير.</w:t>
      </w:r>
    </w:p>
    <w:p>
      <w:pPr>
        <w:spacing w:after="120" w:before="0"/>
        <w:jc w:val="right"/>
        <w:bidi w:val="1"/>
      </w:pPr>
      <w:r>
        <w:rPr>
          <w:rFonts w:ascii="Arial" w:hAnsi="Arial" w:cs="Arial"/>
          <w:b/>
          <w:sz w:val="24"/>
          <w:rtl w:val="1"/>
        </w:rPr>
        <w:t xml:space="preserve">ملاحظة: </w:t>
      </w:r>
      <w:r>
        <w:rPr>
          <w:rFonts w:ascii="Arial" w:hAnsi="Arial" w:cs="Arial"/>
          <w:b w:val="0"/>
          <w:sz w:val="24"/>
          <w:rtl w:val="1"/>
        </w:rPr>
        <w:t>بعد اكتمال المعالجة في الخلفية، إذا لم يظهر التقدم، تأكد من أن عامل الطابور (Queue Worker) يعمل على الخادم.</w:t>
      </w:r>
    </w:p>
    <w:p>
      <w:pPr>
        <w:pStyle w:val="Heading1"/>
        <w:spacing w:after="160" w:before="280"/>
        <w:jc w:val="right"/>
        <w:bidi w:val="1"/>
      </w:pPr>
      <w:r>
        <w:rPr>
          <w:rFonts w:ascii="Arial" w:hAnsi="Arial" w:cs="Arial"/>
          <w:b/>
          <w:color w:val="1F4E79"/>
          <w:sz w:val="36"/>
          <w:rtl w:val="1"/>
        </w:rPr>
        <w:t>9. قسم الكفالات</w:t>
      </w:r>
    </w:p>
    <w:p>
      <w:pPr>
        <w:pStyle w:val="Heading2"/>
        <w:spacing w:after="120" w:before="200"/>
        <w:jc w:val="right"/>
        <w:bidi w:val="1"/>
      </w:pPr>
      <w:r>
        <w:rPr>
          <w:rFonts w:ascii="Arial" w:hAnsi="Arial" w:cs="Arial"/>
          <w:b/>
          <w:color w:val="2E74B5"/>
          <w:sz w:val="29"/>
          <w:rtl w:val="1"/>
        </w:rPr>
        <w:t>9.1 الأشخاص المكفولين</w:t>
      </w:r>
    </w:p>
    <w:p>
      <w:pPr>
        <w:spacing w:after="120" w:before="0"/>
        <w:jc w:val="right"/>
        <w:bidi w:val="1"/>
      </w:pPr>
      <w:r>
        <w:rPr>
          <w:rFonts w:ascii="Arial" w:hAnsi="Arial" w:cs="Arial"/>
          <w:b w:val="0"/>
          <w:i w:val="0"/>
          <w:sz w:val="24"/>
          <w:rtl w:val="1"/>
        </w:rPr>
        <w:t>جدول شامل يعرض بيانات المكفولين مع أعمدة رئيسية:</w:t>
      </w:r>
    </w:p>
    <w:p>
      <w:pPr>
        <w:pStyle w:val="ListBullet"/>
        <w:spacing w:after="60" w:before="0"/>
        <w:jc w:val="right"/>
        <w:bidi w:val="1"/>
      </w:pPr>
      <w:r>
        <w:rPr>
          <w:rFonts w:ascii="Arial" w:hAnsi="Arial" w:cs="Arial"/>
          <w:sz w:val="24"/>
          <w:rtl w:val="1"/>
        </w:rPr>
        <w:t>الإسم، رقم الهوية، إسم المعيل، رقم هوية المعيل.</w:t>
      </w:r>
    </w:p>
    <w:p>
      <w:pPr>
        <w:pStyle w:val="ListBullet"/>
        <w:spacing w:after="60" w:before="0"/>
        <w:jc w:val="right"/>
        <w:bidi w:val="1"/>
      </w:pPr>
      <w:r>
        <w:rPr>
          <w:rFonts w:ascii="Arial" w:hAnsi="Arial" w:cs="Arial"/>
          <w:sz w:val="24"/>
          <w:rtl w:val="1"/>
        </w:rPr>
        <w:t>إسم المؤسسة الكافلة، إسم الكافل، رقم الملف الداخلي، رقم الملف الخارجي.</w:t>
      </w:r>
    </w:p>
    <w:p>
      <w:pPr>
        <w:pStyle w:val="ListBullet"/>
        <w:spacing w:after="60" w:before="0"/>
        <w:jc w:val="right"/>
        <w:bidi w:val="1"/>
      </w:pPr>
      <w:r>
        <w:rPr>
          <w:rFonts w:ascii="Arial" w:hAnsi="Arial" w:cs="Arial"/>
          <w:sz w:val="24"/>
          <w:rtl w:val="1"/>
        </w:rPr>
        <w:t>مدة الكفالة وفترتها ونوعها وحالتها والمتبقي.</w:t>
      </w:r>
    </w:p>
    <w:p>
      <w:pPr>
        <w:pStyle w:val="ListBullet"/>
        <w:spacing w:after="60" w:before="0"/>
        <w:jc w:val="right"/>
        <w:bidi w:val="1"/>
      </w:pPr>
      <w:r>
        <w:rPr>
          <w:rFonts w:ascii="Arial" w:hAnsi="Arial" w:cs="Arial"/>
          <w:sz w:val="24"/>
          <w:rtl w:val="1"/>
        </w:rPr>
        <w:t>تاريخ الإضافة، المدينة، العنوان.</w:t>
      </w:r>
    </w:p>
    <w:p>
      <w:pPr>
        <w:pStyle w:val="ListBullet"/>
        <w:spacing w:after="60" w:before="0"/>
        <w:jc w:val="right"/>
        <w:bidi w:val="1"/>
      </w:pPr>
      <w:r>
        <w:rPr>
          <w:rFonts w:ascii="Arial" w:hAnsi="Arial" w:cs="Arial"/>
          <w:sz w:val="24"/>
          <w:rtl w:val="1"/>
        </w:rPr>
        <w:t>بيانات الحساب البنكي (البنك، صاحب الحساب، رقم الهوية، الجوال، أرقام الحساب).</w:t>
      </w:r>
    </w:p>
    <w:p>
      <w:pPr>
        <w:pStyle w:val="Heading3"/>
        <w:spacing w:after="80" w:before="160"/>
        <w:jc w:val="right"/>
        <w:bidi w:val="1"/>
      </w:pPr>
      <w:r>
        <w:rPr>
          <w:rFonts w:ascii="Arial" w:hAnsi="Arial" w:cs="Arial"/>
          <w:b/>
          <w:color w:val="595959"/>
          <w:sz w:val="25"/>
          <w:rtl w:val="1"/>
        </w:rPr>
        <w:t>أزرار الإجراءات</w:t>
      </w:r>
    </w:p>
    <w:p>
      <w:pPr>
        <w:pStyle w:val="ListBullet"/>
        <w:spacing w:after="60" w:before="0"/>
        <w:jc w:val="right"/>
        <w:bidi w:val="1"/>
      </w:pPr>
      <w:r>
        <w:rPr>
          <w:rFonts w:ascii="Arial" w:hAnsi="Arial" w:cs="Arial"/>
          <w:sz w:val="24"/>
          <w:rtl w:val="1"/>
        </w:rPr>
        <w:t>عرض التفاصيل.</w:t>
      </w:r>
    </w:p>
    <w:p>
      <w:pPr>
        <w:pStyle w:val="ListBullet"/>
        <w:spacing w:after="60" w:before="0"/>
        <w:jc w:val="right"/>
        <w:bidi w:val="1"/>
      </w:pPr>
      <w:r>
        <w:rPr>
          <w:rFonts w:ascii="Arial" w:hAnsi="Arial" w:cs="Arial"/>
          <w:sz w:val="24"/>
          <w:rtl w:val="1"/>
        </w:rPr>
        <w:t>تعديل.</w:t>
      </w:r>
    </w:p>
    <w:p>
      <w:pPr>
        <w:pStyle w:val="ListBullet"/>
        <w:spacing w:after="60" w:before="0"/>
        <w:jc w:val="right"/>
        <w:bidi w:val="1"/>
      </w:pPr>
      <w:r>
        <w:rPr>
          <w:rFonts w:ascii="Arial" w:hAnsi="Arial" w:cs="Arial"/>
          <w:sz w:val="24"/>
          <w:rtl w:val="1"/>
        </w:rPr>
        <w:t>إرسال رسالة نصية للمكفول.</w:t>
      </w:r>
    </w:p>
    <w:p>
      <w:pPr>
        <w:pStyle w:val="ListBullet"/>
        <w:spacing w:after="60" w:before="0"/>
        <w:jc w:val="right"/>
        <w:bidi w:val="1"/>
      </w:pPr>
      <w:r>
        <w:rPr>
          <w:rFonts w:ascii="Arial" w:hAnsi="Arial" w:cs="Arial"/>
          <w:sz w:val="24"/>
          <w:rtl w:val="1"/>
        </w:rPr>
        <w:t>إعادة توليد رقم الملف الداخلي.</w:t>
      </w:r>
    </w:p>
    <w:p>
      <w:pPr>
        <w:pStyle w:val="ListBullet"/>
        <w:spacing w:after="60" w:before="0"/>
        <w:jc w:val="right"/>
        <w:bidi w:val="1"/>
      </w:pPr>
      <w:r>
        <w:rPr>
          <w:rFonts w:ascii="Arial" w:hAnsi="Arial" w:cs="Arial"/>
          <w:sz w:val="24"/>
          <w:rtl w:val="1"/>
        </w:rPr>
        <w:t>حذف.</w:t>
      </w:r>
    </w:p>
    <w:p>
      <w:pPr>
        <w:pStyle w:val="Heading3"/>
        <w:spacing w:after="80" w:before="160"/>
        <w:jc w:val="right"/>
        <w:bidi w:val="1"/>
      </w:pPr>
      <w:r>
        <w:rPr>
          <w:rFonts w:ascii="Arial" w:hAnsi="Arial" w:cs="Arial"/>
          <w:b/>
          <w:color w:val="595959"/>
          <w:sz w:val="25"/>
          <w:rtl w:val="1"/>
        </w:rPr>
        <w:t>التصدير والتحكم</w:t>
      </w:r>
    </w:p>
    <w:p>
      <w:pPr>
        <w:pStyle w:val="ListBullet"/>
        <w:spacing w:after="60" w:before="0"/>
        <w:jc w:val="right"/>
        <w:bidi w:val="1"/>
      </w:pPr>
      <w:r>
        <w:rPr>
          <w:rFonts w:ascii="Arial" w:hAnsi="Arial" w:cs="Arial"/>
          <w:sz w:val="24"/>
          <w:rtl w:val="1"/>
        </w:rPr>
        <w:t>زر Excel في الجدول، وزر «التحكم بالأعمدة».</w:t>
      </w:r>
    </w:p>
    <w:p>
      <w:pPr>
        <w:pStyle w:val="ListBullet"/>
        <w:spacing w:after="60" w:before="0"/>
        <w:jc w:val="right"/>
        <w:bidi w:val="1"/>
      </w:pPr>
      <w:r>
        <w:rPr>
          <w:rFonts w:ascii="Arial" w:hAnsi="Arial" w:cs="Arial"/>
          <w:sz w:val="24"/>
          <w:rtl w:val="1"/>
        </w:rPr>
        <w:t>أزرار الصفحة: «تصدير كامل»، «تصدير بيانات الدخول»، استيراد Excel، وتعديل الحالة الجماعي.</w:t>
      </w:r>
    </w:p>
    <w:p>
      <w:pPr>
        <w:pStyle w:val="Heading2"/>
        <w:spacing w:after="120" w:before="200"/>
        <w:jc w:val="right"/>
        <w:bidi w:val="1"/>
      </w:pPr>
      <w:r>
        <w:rPr>
          <w:rFonts w:ascii="Arial" w:hAnsi="Arial" w:cs="Arial"/>
          <w:b/>
          <w:color w:val="2E74B5"/>
          <w:sz w:val="29"/>
          <w:rtl w:val="1"/>
        </w:rPr>
        <w:t>9.2 الأشخاص غير المكفولين</w:t>
      </w:r>
    </w:p>
    <w:p>
      <w:pPr>
        <w:pStyle w:val="ListBullet"/>
        <w:spacing w:after="60" w:before="0"/>
        <w:jc w:val="right"/>
        <w:bidi w:val="1"/>
      </w:pPr>
      <w:r>
        <w:rPr>
          <w:rFonts w:ascii="Arial" w:hAnsi="Arial" w:cs="Arial"/>
          <w:sz w:val="24"/>
          <w:rtl w:val="1"/>
        </w:rPr>
        <w:t>جدول يعرض الأشخاص غير المكفولين (رقم الملف، نوع الشخص، الهوية، الاسم، تاريخ الميلاد، الجنس، الجوال، الحالة الصحية، المعيل، المصدر).</w:t>
      </w:r>
    </w:p>
    <w:p>
      <w:pPr>
        <w:pStyle w:val="ListBullet"/>
        <w:spacing w:after="60" w:before="0"/>
        <w:jc w:val="right"/>
        <w:bidi w:val="1"/>
      </w:pPr>
      <w:r>
        <w:rPr>
          <w:rFonts w:ascii="Arial" w:hAnsi="Arial" w:cs="Arial"/>
          <w:sz w:val="24"/>
          <w:rtl w:val="1"/>
        </w:rPr>
        <w:t>زر «تصدير Excel» و«البحث الموحّد».</w:t>
      </w:r>
    </w:p>
    <w:p>
      <w:pPr>
        <w:pStyle w:val="ListBullet"/>
        <w:spacing w:after="60" w:before="0"/>
        <w:jc w:val="right"/>
        <w:bidi w:val="1"/>
      </w:pPr>
      <w:r>
        <w:rPr>
          <w:rFonts w:ascii="Arial" w:hAnsi="Arial" w:cs="Arial"/>
          <w:sz w:val="24"/>
          <w:rtl w:val="1"/>
        </w:rPr>
        <w:t>نافذة «تنفيذ كفالة» لإنشاء كفالة جديدة للشخص غير المكفول مع إضافة حساباته البنكية.</w:t>
      </w:r>
    </w:p>
    <w:p>
      <w:pPr>
        <w:pStyle w:val="Heading1"/>
        <w:spacing w:after="160" w:before="280"/>
        <w:jc w:val="right"/>
        <w:bidi w:val="1"/>
      </w:pPr>
      <w:r>
        <w:rPr>
          <w:rFonts w:ascii="Arial" w:hAnsi="Arial" w:cs="Arial"/>
          <w:b/>
          <w:color w:val="1F4E79"/>
          <w:sz w:val="36"/>
          <w:rtl w:val="1"/>
        </w:rPr>
        <w:t>10. إدارة الملفات</w:t>
      </w:r>
    </w:p>
    <w:p>
      <w:pPr>
        <w:pStyle w:val="Heading2"/>
        <w:spacing w:after="120" w:before="200"/>
        <w:jc w:val="right"/>
        <w:bidi w:val="1"/>
      </w:pPr>
      <w:r>
        <w:rPr>
          <w:rFonts w:ascii="Arial" w:hAnsi="Arial" w:cs="Arial"/>
          <w:b/>
          <w:color w:val="2E74B5"/>
          <w:sz w:val="29"/>
          <w:rtl w:val="1"/>
        </w:rPr>
        <w:t>10.1 البوابة الرئيسية</w:t>
      </w:r>
    </w:p>
    <w:p>
      <w:pPr>
        <w:spacing w:after="120" w:before="0"/>
        <w:jc w:val="right"/>
        <w:bidi w:val="1"/>
      </w:pPr>
      <w:r>
        <w:rPr>
          <w:rFonts w:ascii="Arial" w:hAnsi="Arial" w:cs="Arial"/>
          <w:b w:val="0"/>
          <w:i w:val="0"/>
          <w:sz w:val="24"/>
          <w:rtl w:val="1"/>
        </w:rPr>
        <w:t>بوابة موحّدة لإدارة الملفات والمجلدات المرفوعة والمرتبطة بالسجلات.</w:t>
      </w:r>
    </w:p>
    <w:p>
      <w:pPr>
        <w:pStyle w:val="Heading2"/>
        <w:spacing w:after="120" w:before="200"/>
        <w:jc w:val="right"/>
        <w:bidi w:val="1"/>
      </w:pPr>
      <w:r>
        <w:rPr>
          <w:rFonts w:ascii="Arial" w:hAnsi="Arial" w:cs="Arial"/>
          <w:b/>
          <w:color w:val="2E74B5"/>
          <w:sz w:val="29"/>
          <w:rtl w:val="1"/>
        </w:rPr>
        <w:t>10.2 إدارة المجلدات</w:t>
      </w:r>
    </w:p>
    <w:p>
      <w:pPr>
        <w:spacing w:after="120" w:before="0"/>
        <w:jc w:val="right"/>
        <w:bidi w:val="1"/>
      </w:pPr>
      <w:r>
        <w:rPr>
          <w:rFonts w:ascii="Arial" w:hAnsi="Arial" w:cs="Arial"/>
          <w:b w:val="0"/>
          <w:i w:val="0"/>
          <w:sz w:val="24"/>
          <w:rtl w:val="1"/>
        </w:rPr>
        <w:t>إنشاء وإدارة مجلدات الملفات وتنظيمها.</w:t>
      </w:r>
    </w:p>
    <w:p>
      <w:pPr>
        <w:pStyle w:val="Heading2"/>
        <w:spacing w:after="120" w:before="200"/>
        <w:jc w:val="right"/>
        <w:bidi w:val="1"/>
      </w:pPr>
      <w:r>
        <w:rPr>
          <w:rFonts w:ascii="Arial" w:hAnsi="Arial" w:cs="Arial"/>
          <w:b/>
          <w:color w:val="2E74B5"/>
          <w:sz w:val="29"/>
          <w:rtl w:val="1"/>
        </w:rPr>
        <w:t>10.3 رفع ملفات Excel</w:t>
      </w:r>
    </w:p>
    <w:p>
      <w:pPr>
        <w:spacing w:after="120" w:before="0"/>
        <w:jc w:val="right"/>
        <w:bidi w:val="1"/>
      </w:pPr>
      <w:r>
        <w:rPr>
          <w:rFonts w:ascii="Arial" w:hAnsi="Arial" w:cs="Arial"/>
          <w:b w:val="0"/>
          <w:i w:val="0"/>
          <w:sz w:val="24"/>
          <w:rtl w:val="1"/>
        </w:rPr>
        <w:t>رفع ملفات Excel لاستيراد البيانات إلى النظام.</w:t>
      </w:r>
    </w:p>
    <w:p>
      <w:pPr>
        <w:pStyle w:val="Heading2"/>
        <w:spacing w:after="120" w:before="200"/>
        <w:jc w:val="right"/>
        <w:bidi w:val="1"/>
      </w:pPr>
      <w:r>
        <w:rPr>
          <w:rFonts w:ascii="Arial" w:hAnsi="Arial" w:cs="Arial"/>
          <w:b/>
          <w:color w:val="2E74B5"/>
          <w:sz w:val="29"/>
          <w:rtl w:val="1"/>
        </w:rPr>
        <w:t>10.4 إدارة الملفات المكررة</w:t>
      </w:r>
    </w:p>
    <w:p>
      <w:pPr>
        <w:spacing w:after="120" w:before="0"/>
        <w:jc w:val="right"/>
        <w:bidi w:val="1"/>
      </w:pPr>
      <w:r>
        <w:rPr>
          <w:rFonts w:ascii="Arial" w:hAnsi="Arial" w:cs="Arial"/>
          <w:b w:val="0"/>
          <w:i w:val="0"/>
          <w:sz w:val="24"/>
          <w:rtl w:val="1"/>
        </w:rPr>
        <w:t>كشف الملفات المكررة ومعالجتها (عرض، تنزيل، حذف فردي أو جماعي).</w:t>
      </w:r>
    </w:p>
    <w:p>
      <w:pPr>
        <w:pStyle w:val="Heading2"/>
        <w:spacing w:after="120" w:before="200"/>
        <w:jc w:val="right"/>
        <w:bidi w:val="1"/>
      </w:pPr>
      <w:r>
        <w:rPr>
          <w:rFonts w:ascii="Arial" w:hAnsi="Arial" w:cs="Arial"/>
          <w:b/>
          <w:color w:val="2E74B5"/>
          <w:sz w:val="29"/>
          <w:rtl w:val="1"/>
        </w:rPr>
        <w:t>10.5 فحص المرفقات</w:t>
      </w:r>
    </w:p>
    <w:p>
      <w:pPr>
        <w:spacing w:after="120" w:before="0"/>
        <w:jc w:val="right"/>
        <w:bidi w:val="1"/>
      </w:pPr>
      <w:r>
        <w:rPr>
          <w:rFonts w:ascii="Arial" w:hAnsi="Arial" w:cs="Arial"/>
          <w:b w:val="0"/>
          <w:i w:val="0"/>
          <w:sz w:val="24"/>
          <w:rtl w:val="1"/>
        </w:rPr>
        <w:t>أداة متقدمة لفحص سلامة المرفقات والكشف عن المشاكل. تتضمن التبويبات التالية:</w:t>
      </w:r>
    </w:p>
    <w:tbl>
      <w:tblPr>
        <w:tblStyle w:val="TableGrid"/>
        <w:tblW w:type="auto" w:w="0"/>
        <w:jc w:val="center"/>
        <w:tblLook w:firstColumn="1" w:firstRow="1" w:lastColumn="0" w:lastRow="0" w:noHBand="0" w:noVBand="1" w:val="04A0"/>
        <w:bidiVisual/>
      </w:tblPr>
      <w:tblGrid>
        <w:gridCol w:w="4320"/>
        <w:gridCol w:w="4320"/>
      </w:tblGrid>
      <w:tr>
        <w:tc>
          <w:tcPr>
            <w:tcW w:type="dxa" w:w="3024"/>
            <w:shd w:val="clear" w:fill="DCE6F1"/>
          </w:tcPr>
          <w:p>
            <w:pPr>
              <w:spacing w:after="40" w:before="0"/>
              <w:jc w:val="center"/>
              <w:bidi w:val="1"/>
            </w:pPr>
            <w:r>
              <w:rPr>
                <w:rFonts w:ascii="Arial" w:hAnsi="Arial" w:cs="Arial"/>
                <w:b/>
                <w:color w:val="1F4E79"/>
                <w:sz w:val="22"/>
                <w:rtl w:val="1"/>
              </w:rPr>
              <w:t>التبويب</w:t>
            </w:r>
          </w:p>
        </w:tc>
        <w:tc>
          <w:tcPr>
            <w:tcW w:type="dxa" w:w="6336"/>
            <w:shd w:val="clear" w:fill="DCE6F1"/>
          </w:tcPr>
          <w:p>
            <w:pPr>
              <w:spacing w:after="40" w:before="0"/>
              <w:jc w:val="center"/>
              <w:bidi w:val="1"/>
            </w:pPr>
            <w:r>
              <w:rPr>
                <w:rFonts w:ascii="Arial" w:hAnsi="Arial" w:cs="Arial"/>
                <w:b/>
                <w:color w:val="1F4E79"/>
                <w:sz w:val="22"/>
                <w:rtl w:val="1"/>
              </w:rPr>
              <w:t>الوظيفة</w:t>
            </w:r>
          </w:p>
        </w:tc>
      </w:tr>
      <w:tr>
        <w:tc>
          <w:tcPr>
            <w:tcW w:type="dxa" w:w="3024"/>
          </w:tcPr>
          <w:p>
            <w:pPr>
              <w:spacing w:after="40" w:before="0"/>
              <w:jc w:val="right"/>
              <w:bidi w:val="1"/>
            </w:pPr>
            <w:r>
              <w:rPr>
                <w:rFonts w:ascii="Arial" w:hAnsi="Arial" w:cs="Arial"/>
                <w:sz w:val="22"/>
                <w:rtl w:val="1"/>
              </w:rPr>
              <w:t>الملفات المكررة</w:t>
            </w:r>
          </w:p>
        </w:tc>
        <w:tc>
          <w:tcPr>
            <w:tcW w:type="dxa" w:w="6336"/>
          </w:tcPr>
          <w:p>
            <w:pPr>
              <w:spacing w:after="40" w:before="0"/>
              <w:jc w:val="right"/>
              <w:bidi w:val="1"/>
            </w:pPr>
            <w:r>
              <w:rPr>
                <w:rFonts w:ascii="Arial" w:hAnsi="Arial" w:cs="Arial"/>
                <w:sz w:val="22"/>
                <w:rtl w:val="1"/>
              </w:rPr>
              <w:t>كشف المرفقات المكررة حسب رقم الهوية + نوع الوثيقة، مع حذف المحدد أو الاحتفاظ بالأحدث/الأقدم وتصدير CSV.</w:t>
            </w:r>
          </w:p>
        </w:tc>
      </w:tr>
      <w:tr>
        <w:tc>
          <w:tcPr>
            <w:tcW w:type="dxa" w:w="3024"/>
          </w:tcPr>
          <w:p>
            <w:pPr>
              <w:spacing w:after="40" w:before="0"/>
              <w:jc w:val="right"/>
              <w:bidi w:val="1"/>
            </w:pPr>
            <w:r>
              <w:rPr>
                <w:rFonts w:ascii="Arial" w:hAnsi="Arial" w:cs="Arial"/>
                <w:sz w:val="22"/>
                <w:rtl w:val="1"/>
              </w:rPr>
              <w:t>الروابط المكررة للمسار</w:t>
            </w:r>
          </w:p>
        </w:tc>
        <w:tc>
          <w:tcPr>
            <w:tcW w:type="dxa" w:w="6336"/>
          </w:tcPr>
          <w:p>
            <w:pPr>
              <w:spacing w:after="40" w:before="0"/>
              <w:jc w:val="right"/>
              <w:bidi w:val="1"/>
            </w:pPr>
            <w:r>
              <w:rPr>
                <w:rFonts w:ascii="Arial" w:hAnsi="Arial" w:cs="Arial"/>
                <w:sz w:val="22"/>
                <w:rtl w:val="1"/>
              </w:rPr>
              <w:t>كشف نفس الملف المسجّل أكثر من مرة عبر المسار.</w:t>
            </w:r>
          </w:p>
        </w:tc>
      </w:tr>
      <w:tr>
        <w:tc>
          <w:tcPr>
            <w:tcW w:type="dxa" w:w="3024"/>
          </w:tcPr>
          <w:p>
            <w:pPr>
              <w:spacing w:after="40" w:before="0"/>
              <w:jc w:val="right"/>
              <w:bidi w:val="1"/>
            </w:pPr>
            <w:r>
              <w:rPr>
                <w:rFonts w:ascii="Arial" w:hAnsi="Arial" w:cs="Arial"/>
                <w:sz w:val="22"/>
                <w:rtl w:val="1"/>
              </w:rPr>
              <w:t>الروابط المكسورة</w:t>
            </w:r>
          </w:p>
        </w:tc>
        <w:tc>
          <w:tcPr>
            <w:tcW w:type="dxa" w:w="6336"/>
          </w:tcPr>
          <w:p>
            <w:pPr>
              <w:spacing w:after="40" w:before="0"/>
              <w:jc w:val="right"/>
              <w:bidi w:val="1"/>
            </w:pPr>
            <w:r>
              <w:rPr>
                <w:rFonts w:ascii="Arial" w:hAnsi="Arial" w:cs="Arial"/>
                <w:sz w:val="22"/>
                <w:rtl w:val="1"/>
              </w:rPr>
              <w:t>كشف المرفقات التي لا يعمل رابطها وحذفها (فردي/الكل).</w:t>
            </w:r>
          </w:p>
        </w:tc>
      </w:tr>
      <w:tr>
        <w:tc>
          <w:tcPr>
            <w:tcW w:type="dxa" w:w="3024"/>
          </w:tcPr>
          <w:p>
            <w:pPr>
              <w:spacing w:after="40" w:before="0"/>
              <w:jc w:val="right"/>
              <w:bidi w:val="1"/>
            </w:pPr>
            <w:r>
              <w:rPr>
                <w:rFonts w:ascii="Arial" w:hAnsi="Arial" w:cs="Arial"/>
                <w:sz w:val="22"/>
                <w:rtl w:val="1"/>
              </w:rPr>
              <w:t>المعيلين والأفراد والمتوفين</w:t>
            </w:r>
          </w:p>
        </w:tc>
        <w:tc>
          <w:tcPr>
            <w:tcW w:type="dxa" w:w="6336"/>
          </w:tcPr>
          <w:p>
            <w:pPr>
              <w:spacing w:after="40" w:before="0"/>
              <w:jc w:val="right"/>
              <w:bidi w:val="1"/>
            </w:pPr>
            <w:r>
              <w:rPr>
                <w:rFonts w:ascii="Arial" w:hAnsi="Arial" w:cs="Arial"/>
                <w:sz w:val="22"/>
                <w:rtl w:val="1"/>
              </w:rPr>
              <w:t>عرض حالة المرفقات لكل شخص، والكشف عن الأشخاص بدون مرفقات مع تصدير التقرير.</w:t>
            </w:r>
          </w:p>
        </w:tc>
      </w:tr>
      <w:tr>
        <w:tc>
          <w:tcPr>
            <w:tcW w:type="dxa" w:w="3024"/>
          </w:tcPr>
          <w:p>
            <w:pPr>
              <w:spacing w:after="40" w:before="0"/>
              <w:jc w:val="right"/>
              <w:bidi w:val="1"/>
            </w:pPr>
            <w:r>
              <w:rPr>
                <w:rFonts w:ascii="Arial" w:hAnsi="Arial" w:cs="Arial"/>
                <w:sz w:val="22"/>
                <w:rtl w:val="1"/>
              </w:rPr>
              <w:t>المعيلون المكررون</w:t>
            </w:r>
          </w:p>
        </w:tc>
        <w:tc>
          <w:tcPr>
            <w:tcW w:type="dxa" w:w="6336"/>
          </w:tcPr>
          <w:p>
            <w:pPr>
              <w:spacing w:after="40" w:before="0"/>
              <w:jc w:val="right"/>
              <w:bidi w:val="1"/>
            </w:pPr>
            <w:r>
              <w:rPr>
                <w:rFonts w:ascii="Arial" w:hAnsi="Arial" w:cs="Arial"/>
                <w:sz w:val="22"/>
                <w:rtl w:val="1"/>
              </w:rPr>
              <w:t>كشف ملفات المعيلين المكررة ودمجها في ملف واحد.</w:t>
            </w:r>
          </w:p>
        </w:tc>
      </w:tr>
      <w:tr>
        <w:tc>
          <w:tcPr>
            <w:tcW w:type="dxa" w:w="3024"/>
          </w:tcPr>
          <w:p>
            <w:pPr>
              <w:spacing w:after="40" w:before="0"/>
              <w:jc w:val="right"/>
              <w:bidi w:val="1"/>
            </w:pPr>
            <w:r>
              <w:rPr>
                <w:rFonts w:ascii="Arial" w:hAnsi="Arial" w:cs="Arial"/>
                <w:sz w:val="22"/>
                <w:rtl w:val="1"/>
              </w:rPr>
              <w:t>الأفراد المكررون</w:t>
            </w:r>
          </w:p>
        </w:tc>
        <w:tc>
          <w:tcPr>
            <w:tcW w:type="dxa" w:w="6336"/>
          </w:tcPr>
          <w:p>
            <w:pPr>
              <w:spacing w:after="40" w:before="0"/>
              <w:jc w:val="right"/>
              <w:bidi w:val="1"/>
            </w:pPr>
            <w:r>
              <w:rPr>
                <w:rFonts w:ascii="Arial" w:hAnsi="Arial" w:cs="Arial"/>
                <w:sz w:val="22"/>
                <w:rtl w:val="1"/>
              </w:rPr>
              <w:t>كشف الأفراد المكررين في جدول re_people وحذف الصفوف الزائدة مع الحفاظ على المرفقات.</w:t>
            </w:r>
          </w:p>
        </w:tc>
      </w:tr>
      <w:tr>
        <w:tc>
          <w:tcPr>
            <w:tcW w:type="dxa" w:w="3024"/>
          </w:tcPr>
          <w:p>
            <w:pPr>
              <w:spacing w:after="40" w:before="0"/>
              <w:jc w:val="right"/>
              <w:bidi w:val="1"/>
            </w:pPr>
            <w:r>
              <w:rPr>
                <w:rFonts w:ascii="Arial" w:hAnsi="Arial" w:cs="Arial"/>
                <w:sz w:val="22"/>
                <w:rtl w:val="1"/>
              </w:rPr>
              <w:t>ملفات بدون سجل</w:t>
            </w:r>
          </w:p>
        </w:tc>
        <w:tc>
          <w:tcPr>
            <w:tcW w:type="dxa" w:w="6336"/>
          </w:tcPr>
          <w:p>
            <w:pPr>
              <w:spacing w:after="40" w:before="0"/>
              <w:jc w:val="right"/>
              <w:bidi w:val="1"/>
            </w:pPr>
            <w:r>
              <w:rPr>
                <w:rFonts w:ascii="Arial" w:hAnsi="Arial" w:cs="Arial"/>
                <w:sz w:val="22"/>
                <w:rtl w:val="1"/>
              </w:rPr>
              <w:t>كشف الملفات الموجودة على القرص بدون سجل في قاعدة البيانات وإضافتها.</w:t>
            </w:r>
          </w:p>
        </w:tc>
      </w:tr>
      <w:tr>
        <w:tc>
          <w:tcPr>
            <w:tcW w:type="dxa" w:w="3024"/>
          </w:tcPr>
          <w:p>
            <w:pPr>
              <w:spacing w:after="40" w:before="0"/>
              <w:jc w:val="right"/>
              <w:bidi w:val="1"/>
            </w:pPr>
            <w:r>
              <w:rPr>
                <w:rFonts w:ascii="Arial" w:hAnsi="Arial" w:cs="Arial"/>
                <w:sz w:val="22"/>
                <w:rtl w:val="1"/>
              </w:rPr>
              <w:t>بيانات المعيلين</w:t>
            </w:r>
          </w:p>
        </w:tc>
        <w:tc>
          <w:tcPr>
            <w:tcW w:type="dxa" w:w="6336"/>
          </w:tcPr>
          <w:p>
            <w:pPr>
              <w:spacing w:after="40" w:before="0"/>
              <w:jc w:val="right"/>
              <w:bidi w:val="1"/>
            </w:pPr>
            <w:r>
              <w:rPr>
                <w:rFonts w:ascii="Arial" w:hAnsi="Arial" w:cs="Arial"/>
                <w:sz w:val="22"/>
                <w:rtl w:val="1"/>
              </w:rPr>
              <w:t>كشف الكفالات التي يكون فيها رقم هوية المعيل فارغاً أو غير موجود في جدول المعيلين، مع زر إصلاح فردي وزر «إصلاح الكل» وزر «إصلاح الهويات الفارغة فقط».</w:t>
            </w:r>
          </w:p>
        </w:tc>
      </w:tr>
    </w:tbl>
    <w:p/>
    <w:p>
      <w:pPr>
        <w:spacing w:after="120" w:before="0"/>
        <w:jc w:val="right"/>
        <w:bidi w:val="1"/>
      </w:pPr>
      <w:r>
        <w:rPr>
          <w:rFonts w:ascii="Arial" w:hAnsi="Arial" w:cs="Arial"/>
          <w:b/>
          <w:sz w:val="24"/>
          <w:rtl w:val="1"/>
        </w:rPr>
        <w:t xml:space="preserve">تنبيه: </w:t>
      </w:r>
      <w:r>
        <w:rPr>
          <w:rFonts w:ascii="Arial" w:hAnsi="Arial" w:cs="Arial"/>
          <w:b w:val="0"/>
          <w:sz w:val="24"/>
          <w:rtl w:val="1"/>
        </w:rPr>
        <w:t>عمليات الحذف والدمج في هذا القسم نهائية ولا يمكن التراجع عنها. تأكد قبل التنفيذ.</w:t>
      </w:r>
    </w:p>
    <w:p>
      <w:pPr>
        <w:pStyle w:val="Heading1"/>
        <w:spacing w:after="160" w:before="280"/>
        <w:jc w:val="right"/>
        <w:bidi w:val="1"/>
      </w:pPr>
      <w:r>
        <w:rPr>
          <w:rFonts w:ascii="Arial" w:hAnsi="Arial" w:cs="Arial"/>
          <w:b/>
          <w:color w:val="1F4E79"/>
          <w:sz w:val="36"/>
          <w:rtl w:val="1"/>
        </w:rPr>
        <w:t>11. إدارة السجل المدني</w:t>
      </w:r>
    </w:p>
    <w:p>
      <w:pPr>
        <w:pStyle w:val="ListBullet"/>
        <w:spacing w:after="60" w:before="0"/>
        <w:jc w:val="right"/>
        <w:bidi w:val="1"/>
      </w:pPr>
      <w:r>
        <w:rPr>
          <w:rFonts w:ascii="Arial" w:hAnsi="Arial" w:cs="Arial"/>
          <w:sz w:val="24"/>
          <w:rtl w:val="1"/>
        </w:rPr>
        <w:t>السجل المدني الجديد: البحث في بيانات السجل المدني والاستعلام عن الأشخاص.</w:t>
      </w:r>
    </w:p>
    <w:p>
      <w:pPr>
        <w:pStyle w:val="ListBullet"/>
        <w:spacing w:after="60" w:before="0"/>
        <w:jc w:val="right"/>
        <w:bidi w:val="1"/>
      </w:pPr>
      <w:r>
        <w:rPr>
          <w:rFonts w:ascii="Arial" w:hAnsi="Arial" w:cs="Arial"/>
          <w:sz w:val="24"/>
          <w:rtl w:val="1"/>
        </w:rPr>
        <w:t>إضافة مواطن: إضافة سجل مواطن جديد.</w:t>
      </w:r>
    </w:p>
    <w:p>
      <w:pPr>
        <w:pStyle w:val="ListBullet"/>
        <w:spacing w:after="60" w:before="0"/>
        <w:jc w:val="right"/>
        <w:bidi w:val="1"/>
      </w:pPr>
      <w:r>
        <w:rPr>
          <w:rFonts w:ascii="Arial" w:hAnsi="Arial" w:cs="Arial"/>
          <w:sz w:val="24"/>
          <w:rtl w:val="1"/>
        </w:rPr>
        <w:t>النظام القديم: الوصول إلى بيانات السجل المدني للنظام القديم.</w:t>
      </w:r>
    </w:p>
    <w:p>
      <w:pPr>
        <w:pStyle w:val="Heading1"/>
        <w:spacing w:after="160" w:before="280"/>
        <w:jc w:val="right"/>
        <w:bidi w:val="1"/>
      </w:pPr>
      <w:r>
        <w:rPr>
          <w:rFonts w:ascii="Arial" w:hAnsi="Arial" w:cs="Arial"/>
          <w:b/>
          <w:color w:val="1F4E79"/>
          <w:sz w:val="36"/>
          <w:rtl w:val="1"/>
        </w:rPr>
        <w:t>12. إدارة الصلاحيات والمستخدمين</w:t>
      </w:r>
    </w:p>
    <w:tbl>
      <w:tblPr>
        <w:tblStyle w:val="TableGrid"/>
        <w:tblW w:type="auto" w:w="0"/>
        <w:jc w:val="center"/>
        <w:tblLook w:firstColumn="1" w:firstRow="1" w:lastColumn="0" w:lastRow="0" w:noHBand="0" w:noVBand="1" w:val="04A0"/>
        <w:bidiVisual/>
      </w:tblPr>
      <w:tblGrid>
        <w:gridCol w:w="4320"/>
        <w:gridCol w:w="4320"/>
      </w:tblGrid>
      <w:tr>
        <w:tc>
          <w:tcPr>
            <w:tcW w:type="dxa" w:w="3024"/>
            <w:shd w:val="clear" w:fill="DCE6F1"/>
          </w:tcPr>
          <w:p>
            <w:pPr>
              <w:spacing w:after="40" w:before="0"/>
              <w:jc w:val="center"/>
              <w:bidi w:val="1"/>
            </w:pPr>
            <w:r>
              <w:rPr>
                <w:rFonts w:ascii="Arial" w:hAnsi="Arial" w:cs="Arial"/>
                <w:b/>
                <w:color w:val="1F4E79"/>
                <w:sz w:val="22"/>
                <w:rtl w:val="1"/>
              </w:rPr>
              <w:t>العنصر</w:t>
            </w:r>
          </w:p>
        </w:tc>
        <w:tc>
          <w:tcPr>
            <w:tcW w:type="dxa" w:w="6336"/>
            <w:shd w:val="clear" w:fill="DCE6F1"/>
          </w:tcPr>
          <w:p>
            <w:pPr>
              <w:spacing w:after="40" w:before="0"/>
              <w:jc w:val="center"/>
              <w:bidi w:val="1"/>
            </w:pPr>
            <w:r>
              <w:rPr>
                <w:rFonts w:ascii="Arial" w:hAnsi="Arial" w:cs="Arial"/>
                <w:b/>
                <w:color w:val="1F4E79"/>
                <w:sz w:val="22"/>
                <w:rtl w:val="1"/>
              </w:rPr>
              <w:t>الوصف</w:t>
            </w:r>
          </w:p>
        </w:tc>
      </w:tr>
      <w:tr>
        <w:tc>
          <w:tcPr>
            <w:tcW w:type="dxa" w:w="3024"/>
          </w:tcPr>
          <w:p>
            <w:pPr>
              <w:spacing w:after="40" w:before="0"/>
              <w:jc w:val="right"/>
              <w:bidi w:val="1"/>
            </w:pPr>
            <w:r>
              <w:rPr>
                <w:rFonts w:ascii="Arial" w:hAnsi="Arial" w:cs="Arial"/>
                <w:sz w:val="22"/>
                <w:rtl w:val="1"/>
              </w:rPr>
              <w:t>الإداريون</w:t>
            </w:r>
          </w:p>
        </w:tc>
        <w:tc>
          <w:tcPr>
            <w:tcW w:type="dxa" w:w="6336"/>
          </w:tcPr>
          <w:p>
            <w:pPr>
              <w:spacing w:after="40" w:before="0"/>
              <w:jc w:val="right"/>
              <w:bidi w:val="1"/>
            </w:pPr>
            <w:r>
              <w:rPr>
                <w:rFonts w:ascii="Arial" w:hAnsi="Arial" w:cs="Arial"/>
                <w:sz w:val="22"/>
                <w:rtl w:val="1"/>
              </w:rPr>
              <w:t>قائمة المستخدمين الإداريين وإدارتهم.</w:t>
            </w:r>
          </w:p>
        </w:tc>
      </w:tr>
      <w:tr>
        <w:tc>
          <w:tcPr>
            <w:tcW w:type="dxa" w:w="3024"/>
          </w:tcPr>
          <w:p>
            <w:pPr>
              <w:spacing w:after="40" w:before="0"/>
              <w:jc w:val="right"/>
              <w:bidi w:val="1"/>
            </w:pPr>
            <w:r>
              <w:rPr>
                <w:rFonts w:ascii="Arial" w:hAnsi="Arial" w:cs="Arial"/>
                <w:sz w:val="22"/>
                <w:rtl w:val="1"/>
              </w:rPr>
              <w:t>مستخدمين عاديين</w:t>
            </w:r>
          </w:p>
        </w:tc>
        <w:tc>
          <w:tcPr>
            <w:tcW w:type="dxa" w:w="6336"/>
          </w:tcPr>
          <w:p>
            <w:pPr>
              <w:spacing w:after="40" w:before="0"/>
              <w:jc w:val="right"/>
              <w:bidi w:val="1"/>
            </w:pPr>
            <w:r>
              <w:rPr>
                <w:rFonts w:ascii="Arial" w:hAnsi="Arial" w:cs="Arial"/>
                <w:sz w:val="22"/>
                <w:rtl w:val="1"/>
              </w:rPr>
              <w:t>قائمة المستخدمين العاديين (الجمعيات/الجهات).</w:t>
            </w:r>
          </w:p>
        </w:tc>
      </w:tr>
      <w:tr>
        <w:tc>
          <w:tcPr>
            <w:tcW w:type="dxa" w:w="3024"/>
          </w:tcPr>
          <w:p>
            <w:pPr>
              <w:spacing w:after="40" w:before="0"/>
              <w:jc w:val="right"/>
              <w:bidi w:val="1"/>
            </w:pPr>
            <w:r>
              <w:rPr>
                <w:rFonts w:ascii="Arial" w:hAnsi="Arial" w:cs="Arial"/>
                <w:sz w:val="22"/>
                <w:rtl w:val="1"/>
              </w:rPr>
              <w:t>إنشاء مستخدم</w:t>
            </w:r>
          </w:p>
        </w:tc>
        <w:tc>
          <w:tcPr>
            <w:tcW w:type="dxa" w:w="6336"/>
          </w:tcPr>
          <w:p>
            <w:pPr>
              <w:spacing w:after="40" w:before="0"/>
              <w:jc w:val="right"/>
              <w:bidi w:val="1"/>
            </w:pPr>
            <w:r>
              <w:rPr>
                <w:rFonts w:ascii="Arial" w:hAnsi="Arial" w:cs="Arial"/>
                <w:sz w:val="22"/>
                <w:rtl w:val="1"/>
              </w:rPr>
              <w:t>إضافة مستخدم جديد وتحديد بياناته.</w:t>
            </w:r>
          </w:p>
        </w:tc>
      </w:tr>
      <w:tr>
        <w:tc>
          <w:tcPr>
            <w:tcW w:type="dxa" w:w="3024"/>
          </w:tcPr>
          <w:p>
            <w:pPr>
              <w:spacing w:after="40" w:before="0"/>
              <w:jc w:val="right"/>
              <w:bidi w:val="1"/>
            </w:pPr>
            <w:r>
              <w:rPr>
                <w:rFonts w:ascii="Arial" w:hAnsi="Arial" w:cs="Arial"/>
                <w:sz w:val="22"/>
                <w:rtl w:val="1"/>
              </w:rPr>
              <w:t>صلاحيات المستخدمين</w:t>
            </w:r>
          </w:p>
        </w:tc>
        <w:tc>
          <w:tcPr>
            <w:tcW w:type="dxa" w:w="6336"/>
          </w:tcPr>
          <w:p>
            <w:pPr>
              <w:spacing w:after="40" w:before="0"/>
              <w:jc w:val="right"/>
              <w:bidi w:val="1"/>
            </w:pPr>
            <w:r>
              <w:rPr>
                <w:rFonts w:ascii="Arial" w:hAnsi="Arial" w:cs="Arial"/>
                <w:sz w:val="22"/>
                <w:rtl w:val="1"/>
              </w:rPr>
              <w:t>عرض الأدوار/الصلاحيات وتعديلها.</w:t>
            </w:r>
          </w:p>
        </w:tc>
      </w:tr>
      <w:tr>
        <w:tc>
          <w:tcPr>
            <w:tcW w:type="dxa" w:w="3024"/>
          </w:tcPr>
          <w:p>
            <w:pPr>
              <w:spacing w:after="40" w:before="0"/>
              <w:jc w:val="right"/>
              <w:bidi w:val="1"/>
            </w:pPr>
            <w:r>
              <w:rPr>
                <w:rFonts w:ascii="Arial" w:hAnsi="Arial" w:cs="Arial"/>
                <w:sz w:val="22"/>
                <w:rtl w:val="1"/>
              </w:rPr>
              <w:t>إنشاء صلاحيات المستخدمين</w:t>
            </w:r>
          </w:p>
        </w:tc>
        <w:tc>
          <w:tcPr>
            <w:tcW w:type="dxa" w:w="6336"/>
          </w:tcPr>
          <w:p>
            <w:pPr>
              <w:spacing w:after="40" w:before="0"/>
              <w:jc w:val="right"/>
              <w:bidi w:val="1"/>
            </w:pPr>
            <w:r>
              <w:rPr>
                <w:rFonts w:ascii="Arial" w:hAnsi="Arial" w:cs="Arial"/>
                <w:sz w:val="22"/>
                <w:rtl w:val="1"/>
              </w:rPr>
              <w:t>إنشاء دور جديد وتحديد الصلاحيات الممنوحة له.</w:t>
            </w:r>
          </w:p>
        </w:tc>
      </w:tr>
    </w:tbl>
    <w:p/>
    <w:p>
      <w:pPr>
        <w:spacing w:after="120" w:before="0"/>
        <w:jc w:val="right"/>
        <w:bidi w:val="1"/>
      </w:pPr>
      <w:r>
        <w:rPr>
          <w:rFonts w:ascii="Arial" w:hAnsi="Arial" w:cs="Arial"/>
          <w:b/>
          <w:sz w:val="24"/>
          <w:rtl w:val="1"/>
        </w:rPr>
        <w:t xml:space="preserve">ملاحظة: </w:t>
      </w:r>
      <w:r>
        <w:rPr>
          <w:rFonts w:ascii="Arial" w:hAnsi="Arial" w:cs="Arial"/>
          <w:b w:val="0"/>
          <w:sz w:val="24"/>
          <w:rtl w:val="1"/>
        </w:rPr>
        <w:t>تحكّم الصلاحيات يحدد ظهور أقسام القائمة الجانبية وزر العمليات لكل مستخدم.</w:t>
      </w:r>
    </w:p>
    <w:p>
      <w:pPr>
        <w:pStyle w:val="Heading1"/>
        <w:spacing w:after="160" w:before="280"/>
        <w:jc w:val="right"/>
        <w:bidi w:val="1"/>
      </w:pPr>
      <w:r>
        <w:rPr>
          <w:rFonts w:ascii="Arial" w:hAnsi="Arial" w:cs="Arial"/>
          <w:b/>
          <w:color w:val="1F4E79"/>
          <w:sz w:val="36"/>
          <w:rtl w:val="1"/>
        </w:rPr>
        <w:t>13. الرسائل النصية (SMS)</w:t>
      </w:r>
    </w:p>
    <w:p>
      <w:pPr>
        <w:spacing w:after="120" w:before="0"/>
        <w:jc w:val="right"/>
        <w:bidi w:val="1"/>
      </w:pPr>
      <w:r>
        <w:rPr>
          <w:rFonts w:ascii="Arial" w:hAnsi="Arial" w:cs="Arial"/>
          <w:b w:val="0"/>
          <w:i w:val="0"/>
          <w:sz w:val="24"/>
          <w:rtl w:val="1"/>
        </w:rPr>
        <w:t>إرسال رسائل نصية عبر خدمة NSMS REST v2، مع عرض الرصيد وأسماء المرسلين.</w:t>
      </w:r>
    </w:p>
    <w:p>
      <w:pPr>
        <w:pStyle w:val="Heading2"/>
        <w:spacing w:after="120" w:before="200"/>
        <w:jc w:val="right"/>
        <w:bidi w:val="1"/>
      </w:pPr>
      <w:r>
        <w:rPr>
          <w:rFonts w:ascii="Arial" w:hAnsi="Arial" w:cs="Arial"/>
          <w:b/>
          <w:color w:val="2E74B5"/>
          <w:sz w:val="29"/>
          <w:rtl w:val="1"/>
        </w:rPr>
        <w:t>طرق الإرسال</w:t>
      </w:r>
    </w:p>
    <w:p>
      <w:pPr>
        <w:pStyle w:val="ListBullet"/>
        <w:spacing w:after="60" w:before="0"/>
        <w:jc w:val="right"/>
        <w:bidi w:val="1"/>
      </w:pPr>
      <w:r>
        <w:rPr>
          <w:rFonts w:ascii="Arial" w:hAnsi="Arial" w:cs="Arial"/>
          <w:sz w:val="24"/>
          <w:rtl w:val="1"/>
        </w:rPr>
        <w:t>فردي: إرسال رسالة إلى رقم واحد.</w:t>
      </w:r>
    </w:p>
    <w:p>
      <w:pPr>
        <w:pStyle w:val="ListBullet"/>
        <w:spacing w:after="60" w:before="0"/>
        <w:jc w:val="right"/>
        <w:bidi w:val="1"/>
      </w:pPr>
      <w:r>
        <w:rPr>
          <w:rFonts w:ascii="Arial" w:hAnsi="Arial" w:cs="Arial"/>
          <w:sz w:val="24"/>
          <w:rtl w:val="1"/>
        </w:rPr>
        <w:t>جماعي: إرسال رسالة إلى عدة أرقام.</w:t>
      </w:r>
    </w:p>
    <w:p>
      <w:pPr>
        <w:pStyle w:val="ListBullet"/>
        <w:spacing w:after="60" w:before="0"/>
        <w:jc w:val="right"/>
        <w:bidi w:val="1"/>
      </w:pPr>
      <w:r>
        <w:rPr>
          <w:rFonts w:ascii="Arial" w:hAnsi="Arial" w:cs="Arial"/>
          <w:sz w:val="24"/>
          <w:rtl w:val="1"/>
        </w:rPr>
        <w:t>من ملف Excel: قراءة الأرقام من ملف Excel وتحديد عمود رقم الجوال، مع دعم المتغيرات مثل {name} داخل نص الرسالة.</w:t>
      </w:r>
    </w:p>
    <w:p>
      <w:pPr>
        <w:pStyle w:val="Heading2"/>
        <w:spacing w:after="120" w:before="200"/>
        <w:jc w:val="right"/>
        <w:bidi w:val="1"/>
      </w:pPr>
      <w:r>
        <w:rPr>
          <w:rFonts w:ascii="Arial" w:hAnsi="Arial" w:cs="Arial"/>
          <w:b/>
          <w:color w:val="2E74B5"/>
          <w:sz w:val="29"/>
          <w:rtl w:val="1"/>
        </w:rPr>
        <w:t>الأدوات المساندة</w:t>
      </w:r>
    </w:p>
    <w:p>
      <w:pPr>
        <w:pStyle w:val="ListBullet"/>
        <w:spacing w:after="60" w:before="0"/>
        <w:jc w:val="right"/>
        <w:bidi w:val="1"/>
      </w:pPr>
      <w:r>
        <w:rPr>
          <w:rFonts w:ascii="Arial" w:hAnsi="Arial" w:cs="Arial"/>
          <w:sz w:val="24"/>
          <w:rtl w:val="1"/>
        </w:rPr>
        <w:t>حساب الكلفة: تقدير كلفة الإرسال قبل التنفيذ.</w:t>
      </w:r>
    </w:p>
    <w:p>
      <w:pPr>
        <w:pStyle w:val="ListBullet"/>
        <w:spacing w:after="60" w:before="0"/>
        <w:jc w:val="right"/>
        <w:bidi w:val="1"/>
      </w:pPr>
      <w:r>
        <w:rPr>
          <w:rFonts w:ascii="Arial" w:hAnsi="Arial" w:cs="Arial"/>
          <w:sz w:val="24"/>
          <w:rtl w:val="1"/>
        </w:rPr>
        <w:t>القوالب: إنشاء وإدارة قوالب الرسائل.</w:t>
      </w:r>
    </w:p>
    <w:p>
      <w:pPr>
        <w:pStyle w:val="ListBullet"/>
        <w:spacing w:after="60" w:before="0"/>
        <w:jc w:val="right"/>
        <w:bidi w:val="1"/>
      </w:pPr>
      <w:r>
        <w:rPr>
          <w:rFonts w:ascii="Arial" w:hAnsi="Arial" w:cs="Arial"/>
          <w:sz w:val="24"/>
          <w:rtl w:val="1"/>
        </w:rPr>
        <w:t>المجموعات: إدارة مجموعات الأرقام.</w:t>
      </w:r>
    </w:p>
    <w:p>
      <w:pPr>
        <w:pStyle w:val="ListBullet"/>
        <w:spacing w:after="60" w:before="0"/>
        <w:jc w:val="right"/>
        <w:bidi w:val="1"/>
      </w:pPr>
      <w:r>
        <w:rPr>
          <w:rFonts w:ascii="Arial" w:hAnsi="Arial" w:cs="Arial"/>
          <w:sz w:val="24"/>
          <w:rtl w:val="1"/>
        </w:rPr>
        <w:t>السجل: استعراض سجل الرسائل المُرسلة.</w:t>
      </w:r>
    </w:p>
    <w:p>
      <w:pPr>
        <w:pStyle w:val="Heading1"/>
        <w:spacing w:after="160" w:before="280"/>
        <w:jc w:val="right"/>
        <w:bidi w:val="1"/>
      </w:pPr>
      <w:r>
        <w:rPr>
          <w:rFonts w:ascii="Arial" w:hAnsi="Arial" w:cs="Arial"/>
          <w:b/>
          <w:color w:val="1F4E79"/>
          <w:sz w:val="36"/>
          <w:rtl w:val="1"/>
        </w:rPr>
        <w:t>14. طلبات الواتساب وإعداداته</w:t>
      </w:r>
    </w:p>
    <w:p>
      <w:pPr>
        <w:pStyle w:val="ListBullet"/>
        <w:spacing w:after="60" w:before="0"/>
        <w:jc w:val="right"/>
        <w:bidi w:val="1"/>
      </w:pPr>
      <w:r>
        <w:rPr>
          <w:rFonts w:ascii="Arial" w:hAnsi="Arial" w:cs="Arial"/>
          <w:sz w:val="24"/>
          <w:rtl w:val="1"/>
        </w:rPr>
        <w:t>طلبات الواتساب: صف لكل رقم تواصل مع البوت (عدد الرسائل، آخر تواصل، الملف المرتبط)، مع صفحة تفاصيل تعرض المحادثة والمرفقات.</w:t>
      </w:r>
    </w:p>
    <w:p>
      <w:pPr>
        <w:pStyle w:val="ListBullet"/>
        <w:spacing w:after="60" w:before="0"/>
        <w:jc w:val="right"/>
        <w:bidi w:val="1"/>
      </w:pPr>
      <w:r>
        <w:rPr>
          <w:rFonts w:ascii="Arial" w:hAnsi="Arial" w:cs="Arial"/>
          <w:sz w:val="24"/>
          <w:rtl w:val="1"/>
        </w:rPr>
        <w:t>إعدادات الواتساب: إدارة اتصال البوت (فحص الاتصال، رمز QR، تسجيل الخروج).</w:t>
      </w:r>
    </w:p>
    <w:p>
      <w:pPr>
        <w:pStyle w:val="ListBullet"/>
        <w:spacing w:after="60" w:before="0"/>
        <w:jc w:val="right"/>
        <w:bidi w:val="1"/>
      </w:pPr>
      <w:r>
        <w:rPr>
          <w:rFonts w:ascii="Arial" w:hAnsi="Arial" w:cs="Arial"/>
          <w:sz w:val="24"/>
          <w:rtl w:val="1"/>
        </w:rPr>
        <w:t>معرفة الواتساب: قاعدة معرفة البوت (نص عام + جدول أسئلة وأجوبة قابل للإضافة والتعديل والحذف).</w:t>
      </w:r>
    </w:p>
    <w:p>
      <w:pPr>
        <w:pStyle w:val="Heading1"/>
        <w:spacing w:after="160" w:before="280"/>
        <w:jc w:val="right"/>
        <w:bidi w:val="1"/>
      </w:pPr>
      <w:r>
        <w:rPr>
          <w:rFonts w:ascii="Arial" w:hAnsi="Arial" w:cs="Arial"/>
          <w:b/>
          <w:color w:val="1F4E79"/>
          <w:sz w:val="36"/>
          <w:rtl w:val="1"/>
        </w:rPr>
        <w:t>15. أدوات النظام والنسخ الاحتياطي</w:t>
      </w:r>
    </w:p>
    <w:p>
      <w:pPr>
        <w:pStyle w:val="Heading2"/>
        <w:spacing w:after="120" w:before="200"/>
        <w:jc w:val="right"/>
        <w:bidi w:val="1"/>
      </w:pPr>
      <w:r>
        <w:rPr>
          <w:rFonts w:ascii="Arial" w:hAnsi="Arial" w:cs="Arial"/>
          <w:b/>
          <w:color w:val="2E74B5"/>
          <w:sz w:val="29"/>
          <w:rtl w:val="1"/>
        </w:rPr>
        <w:t>15.1 اختبار سرعة الإنترنت</w:t>
      </w:r>
    </w:p>
    <w:p>
      <w:pPr>
        <w:spacing w:after="120" w:before="0"/>
        <w:jc w:val="right"/>
        <w:bidi w:val="1"/>
      </w:pPr>
      <w:r>
        <w:rPr>
          <w:rFonts w:ascii="Arial" w:hAnsi="Arial" w:cs="Arial"/>
          <w:b w:val="0"/>
          <w:i w:val="0"/>
          <w:sz w:val="24"/>
          <w:rtl w:val="1"/>
        </w:rPr>
        <w:t>قياس سرعة الاتصال بالإنترنت (سرعة التنزيل والرفع)، مع أداتين: اختبار السرعة المدمج و OpenSpeedTest.</w:t>
      </w:r>
    </w:p>
    <w:p>
      <w:pPr>
        <w:pStyle w:val="Heading2"/>
        <w:spacing w:after="120" w:before="200"/>
        <w:jc w:val="right"/>
        <w:bidi w:val="1"/>
      </w:pPr>
      <w:r>
        <w:rPr>
          <w:rFonts w:ascii="Arial" w:hAnsi="Arial" w:cs="Arial"/>
          <w:b/>
          <w:color w:val="2E74B5"/>
          <w:sz w:val="29"/>
          <w:rtl w:val="1"/>
        </w:rPr>
        <w:t>15.2 النسخ الاحتياطي</w:t>
      </w:r>
    </w:p>
    <w:p>
      <w:pPr>
        <w:spacing w:after="120" w:before="0"/>
        <w:jc w:val="right"/>
        <w:bidi w:val="1"/>
      </w:pPr>
      <w:r>
        <w:rPr>
          <w:rFonts w:ascii="Arial" w:hAnsi="Arial" w:cs="Arial"/>
          <w:b w:val="0"/>
          <w:i w:val="0"/>
          <w:sz w:val="24"/>
          <w:rtl w:val="1"/>
        </w:rPr>
        <w:t>لوحة النسخ الاحتياطي تتيح إنشاء نسخة احتياطية شاملة ومتابعة حالتها.</w:t>
      </w:r>
    </w:p>
    <w:p>
      <w:pPr>
        <w:pStyle w:val="Heading3"/>
        <w:spacing w:after="80" w:before="160"/>
        <w:jc w:val="right"/>
        <w:bidi w:val="1"/>
      </w:pPr>
      <w:r>
        <w:rPr>
          <w:rFonts w:ascii="Arial" w:hAnsi="Arial" w:cs="Arial"/>
          <w:b/>
          <w:color w:val="595959"/>
          <w:sz w:val="25"/>
          <w:rtl w:val="1"/>
        </w:rPr>
        <w:t>بطاقات الملخص</w:t>
      </w:r>
    </w:p>
    <w:p>
      <w:pPr>
        <w:pStyle w:val="ListBullet"/>
        <w:spacing w:after="60" w:before="0"/>
        <w:jc w:val="right"/>
        <w:bidi w:val="1"/>
      </w:pPr>
      <w:r>
        <w:rPr>
          <w:rFonts w:ascii="Arial" w:hAnsi="Arial" w:cs="Arial"/>
          <w:sz w:val="24"/>
          <w:rtl w:val="1"/>
        </w:rPr>
        <w:t>الحالة العامة، آخر نسخة احتياطية، المدة، قاعدة البيانات/ملفات المشروع.</w:t>
      </w:r>
    </w:p>
    <w:p>
      <w:pPr>
        <w:pStyle w:val="Heading3"/>
        <w:spacing w:after="80" w:before="160"/>
        <w:jc w:val="right"/>
        <w:bidi w:val="1"/>
      </w:pPr>
      <w:r>
        <w:rPr>
          <w:rFonts w:ascii="Arial" w:hAnsi="Arial" w:cs="Arial"/>
          <w:b/>
          <w:color w:val="595959"/>
          <w:sz w:val="25"/>
          <w:rtl w:val="1"/>
        </w:rPr>
        <w:t>اللوحات والأرشيف</w:t>
      </w:r>
    </w:p>
    <w:p>
      <w:pPr>
        <w:pStyle w:val="ListBullet"/>
        <w:spacing w:after="60" w:before="0"/>
        <w:jc w:val="right"/>
        <w:bidi w:val="1"/>
      </w:pPr>
      <w:r>
        <w:rPr>
          <w:rFonts w:ascii="Arial" w:hAnsi="Arial" w:cs="Arial"/>
          <w:sz w:val="24"/>
          <w:rtl w:val="1"/>
        </w:rPr>
        <w:t>أرشيف الصور (Uploads)، أرشيف المرفقات (Attachments)، ورفع النسخ إلى OneDrive.</w:t>
      </w:r>
    </w:p>
    <w:p>
      <w:pPr>
        <w:pStyle w:val="Heading3"/>
        <w:spacing w:after="80" w:before="160"/>
        <w:jc w:val="right"/>
        <w:bidi w:val="1"/>
      </w:pPr>
      <w:r>
        <w:rPr>
          <w:rFonts w:ascii="Arial" w:hAnsi="Arial" w:cs="Arial"/>
          <w:b/>
          <w:color w:val="595959"/>
          <w:sz w:val="25"/>
          <w:rtl w:val="1"/>
        </w:rPr>
        <w:t>التشغيل</w:t>
      </w:r>
    </w:p>
    <w:p>
      <w:pPr>
        <w:pStyle w:val="ListBullet"/>
        <w:spacing w:after="60" w:before="0"/>
        <w:jc w:val="right"/>
        <w:bidi w:val="1"/>
      </w:pPr>
      <w:r>
        <w:rPr>
          <w:rFonts w:ascii="Arial" w:hAnsi="Arial" w:cs="Arial"/>
          <w:sz w:val="24"/>
          <w:rtl w:val="1"/>
        </w:rPr>
        <w:t>اضغط «تشغيل النسخ الاحتياطي» (من اللوحة أو من الشريط الجانبي) وانتظر شريط التقدم حتى الاكتمال.</w:t>
      </w:r>
    </w:p>
    <w:p>
      <w:pPr>
        <w:pStyle w:val="ListBullet"/>
        <w:spacing w:after="60" w:before="0"/>
        <w:jc w:val="right"/>
        <w:bidi w:val="1"/>
      </w:pPr>
      <w:r>
        <w:rPr>
          <w:rFonts w:ascii="Arial" w:hAnsi="Arial" w:cs="Arial"/>
          <w:sz w:val="24"/>
          <w:rtl w:val="1"/>
        </w:rPr>
        <w:t>يمكن مراجعة سجل آخر العمليات في الجدول أسفل اللوحة (الحالة، المرحلة، بدأ، انتهى، المدة، حالة كل مكوّن، الأخطاء).</w:t>
      </w:r>
    </w:p>
    <w:p>
      <w:pPr>
        <w:pStyle w:val="Heading1"/>
        <w:spacing w:after="160" w:before="280"/>
        <w:jc w:val="right"/>
        <w:bidi w:val="1"/>
      </w:pPr>
      <w:r>
        <w:rPr>
          <w:rFonts w:ascii="Arial" w:hAnsi="Arial" w:cs="Arial"/>
          <w:b/>
          <w:color w:val="1F4E79"/>
          <w:sz w:val="36"/>
          <w:rtl w:val="1"/>
        </w:rPr>
        <w:t>16. أسئلة شائعة وحلول للمشاكل</w:t>
      </w:r>
    </w:p>
    <w:p>
      <w:pPr>
        <w:pStyle w:val="Heading3"/>
        <w:spacing w:after="80" w:before="160"/>
        <w:jc w:val="right"/>
        <w:bidi w:val="1"/>
      </w:pPr>
      <w:r>
        <w:rPr>
          <w:rFonts w:ascii="Arial" w:hAnsi="Arial" w:cs="Arial"/>
          <w:b/>
          <w:color w:val="595959"/>
          <w:sz w:val="25"/>
          <w:rtl w:val="1"/>
        </w:rPr>
        <w:t>لا يظهر قسم معيّن في القائمة الجانبية</w:t>
      </w:r>
    </w:p>
    <w:p>
      <w:pPr>
        <w:spacing w:after="120" w:before="0"/>
        <w:jc w:val="right"/>
        <w:bidi w:val="1"/>
      </w:pPr>
      <w:r>
        <w:rPr>
          <w:rFonts w:ascii="Arial" w:hAnsi="Arial" w:cs="Arial"/>
          <w:b w:val="0"/>
          <w:i w:val="0"/>
          <w:sz w:val="24"/>
          <w:rtl w:val="1"/>
        </w:rPr>
        <w:t>تأكد من أن صلاحية الوصول إلى القسم ممنوحة لدورك من قِبل مدير النظام.</w:t>
      </w:r>
    </w:p>
    <w:p>
      <w:pPr>
        <w:pStyle w:val="Heading3"/>
        <w:spacing w:after="80" w:before="160"/>
        <w:jc w:val="right"/>
        <w:bidi w:val="1"/>
      </w:pPr>
      <w:r>
        <w:rPr>
          <w:rFonts w:ascii="Arial" w:hAnsi="Arial" w:cs="Arial"/>
          <w:b/>
          <w:color w:val="595959"/>
          <w:sz w:val="25"/>
          <w:rtl w:val="1"/>
        </w:rPr>
        <w:t>لا يظهر تقدم التصدير / تبقى الحالة «في الانتظار»</w:t>
      </w:r>
    </w:p>
    <w:p>
      <w:pPr>
        <w:spacing w:after="120" w:before="0"/>
        <w:jc w:val="right"/>
        <w:bidi w:val="1"/>
      </w:pPr>
      <w:r>
        <w:rPr>
          <w:rFonts w:ascii="Arial" w:hAnsi="Arial" w:cs="Arial"/>
          <w:b w:val="0"/>
          <w:i w:val="0"/>
          <w:sz w:val="24"/>
          <w:rtl w:val="1"/>
        </w:rPr>
        <w:t>عمليات التصدير الجماعي تُنفَّذ في الخلفية عبر عامل الطابور (Queue Worker). تأكد من تشغيله على الخادم، وإعادة تشغيله بعد أي تحديث للكود.</w:t>
      </w:r>
    </w:p>
    <w:p>
      <w:pPr>
        <w:pStyle w:val="Heading3"/>
        <w:spacing w:after="80" w:before="160"/>
        <w:jc w:val="right"/>
        <w:bidi w:val="1"/>
      </w:pPr>
      <w:r>
        <w:rPr>
          <w:rFonts w:ascii="Arial" w:hAnsi="Arial" w:cs="Arial"/>
          <w:b/>
          <w:color w:val="595959"/>
          <w:sz w:val="25"/>
          <w:rtl w:val="1"/>
        </w:rPr>
        <w:t>ظهور رسالة خطأ عند بدء التصدير تتعلق بمجلد الكاش</w:t>
      </w:r>
    </w:p>
    <w:p>
      <w:pPr>
        <w:spacing w:after="120" w:before="0"/>
        <w:jc w:val="right"/>
        <w:bidi w:val="1"/>
      </w:pPr>
      <w:r>
        <w:rPr>
          <w:rFonts w:ascii="Arial" w:hAnsi="Arial" w:cs="Arial"/>
          <w:b w:val="0"/>
          <w:i w:val="0"/>
          <w:sz w:val="24"/>
          <w:rtl w:val="1"/>
        </w:rPr>
        <w:t>هذا يعني أن مجلد الكاش على الخادم غير موجود أو غير قابل للكتابة. الحل: إنشاء المجلد storage/framework/cache/data على الخادم ومنح صلاحيات الكتابة لمستخدم الويب، أو التأكد من تطبيق تعديلات النظام الخاصة بإنشاء مجلدات التخزين تلقائياً.</w:t>
      </w:r>
    </w:p>
    <w:p>
      <w:pPr>
        <w:pStyle w:val="Heading3"/>
        <w:spacing w:after="80" w:before="160"/>
        <w:jc w:val="right"/>
        <w:bidi w:val="1"/>
      </w:pPr>
      <w:r>
        <w:rPr>
          <w:rFonts w:ascii="Arial" w:hAnsi="Arial" w:cs="Arial"/>
          <w:b/>
          <w:color w:val="595959"/>
          <w:sz w:val="25"/>
          <w:rtl w:val="1"/>
        </w:rPr>
        <w:t>رسالة «تم تحديث البيانات مسبقاً وإغلاق الملف» (للمستخدم)</w:t>
      </w:r>
    </w:p>
    <w:p>
      <w:pPr>
        <w:spacing w:after="120" w:before="0"/>
        <w:jc w:val="right"/>
        <w:bidi w:val="1"/>
      </w:pPr>
      <w:r>
        <w:rPr>
          <w:rFonts w:ascii="Arial" w:hAnsi="Arial" w:cs="Arial"/>
          <w:b w:val="0"/>
          <w:i w:val="0"/>
          <w:sz w:val="24"/>
          <w:rtl w:val="1"/>
        </w:rPr>
        <w:t>تعني أن كفالة المستخدم قد تم تحديث بياناتها مسبقاً وتم إغلاق ملفها؛ لا حاجة لتحديث مكرر.</w:t>
      </w:r>
    </w:p>
    <w:p>
      <w:pPr>
        <w:pStyle w:val="Heading3"/>
        <w:spacing w:after="80" w:before="160"/>
        <w:jc w:val="right"/>
        <w:bidi w:val="1"/>
      </w:pPr>
      <w:r>
        <w:rPr>
          <w:rFonts w:ascii="Arial" w:hAnsi="Arial" w:cs="Arial"/>
          <w:b/>
          <w:color w:val="595959"/>
          <w:sz w:val="25"/>
          <w:rtl w:val="1"/>
        </w:rPr>
        <w:t>عند الحفظ تظهر رسالة بضرورة رفع ملف</w:t>
      </w:r>
    </w:p>
    <w:p>
      <w:pPr>
        <w:spacing w:after="120" w:before="0"/>
        <w:jc w:val="right"/>
        <w:bidi w:val="1"/>
      </w:pPr>
      <w:r>
        <w:rPr>
          <w:rFonts w:ascii="Arial" w:hAnsi="Arial" w:cs="Arial"/>
          <w:b w:val="0"/>
          <w:i w:val="0"/>
          <w:sz w:val="24"/>
          <w:rtl w:val="1"/>
        </w:rPr>
        <w:t>يجب اختيار ملف واحد على الأقل لكل نوع وثيقة إجباري قبل الحفظ.</w:t>
      </w:r>
    </w:p>
    <w:p>
      <w:pPr>
        <w:pStyle w:val="Heading1"/>
        <w:spacing w:after="160" w:before="280"/>
        <w:jc w:val="right"/>
        <w:bidi w:val="1"/>
      </w:pPr>
      <w:r>
        <w:rPr>
          <w:rFonts w:ascii="Arial" w:hAnsi="Arial" w:cs="Arial"/>
          <w:b/>
          <w:color w:val="1F4E79"/>
          <w:sz w:val="36"/>
          <w:rtl w:val="1"/>
        </w:rPr>
        <w:t>17. الدعم الفني</w:t>
      </w:r>
    </w:p>
    <w:p>
      <w:pPr>
        <w:spacing w:after="120" w:before="0"/>
        <w:jc w:val="right"/>
        <w:bidi w:val="1"/>
      </w:pPr>
      <w:r>
        <w:rPr>
          <w:rFonts w:ascii="Arial" w:hAnsi="Arial" w:cs="Arial"/>
          <w:b w:val="0"/>
          <w:i w:val="0"/>
          <w:sz w:val="24"/>
          <w:rtl w:val="1"/>
        </w:rPr>
        <w:t>في حال واجهت أي مشكلة لم تُحل بالخطوات أعلاه، يُرجى التواصل مع مسؤول النظام وتزويده بالمعلومات التالية:</w:t>
      </w:r>
    </w:p>
    <w:p>
      <w:pPr>
        <w:pStyle w:val="ListBullet"/>
        <w:spacing w:after="60" w:before="0"/>
        <w:jc w:val="right"/>
        <w:bidi w:val="1"/>
      </w:pPr>
      <w:r>
        <w:rPr>
          <w:rFonts w:ascii="Arial" w:hAnsi="Arial" w:cs="Arial"/>
          <w:sz w:val="24"/>
          <w:rtl w:val="1"/>
        </w:rPr>
        <w:t>وصف المشكلة ورقم الخطوة التي تظهر عندها.</w:t>
      </w:r>
    </w:p>
    <w:p>
      <w:pPr>
        <w:pStyle w:val="ListBullet"/>
        <w:spacing w:after="60" w:before="0"/>
        <w:jc w:val="right"/>
        <w:bidi w:val="1"/>
      </w:pPr>
      <w:r>
        <w:rPr>
          <w:rFonts w:ascii="Arial" w:hAnsi="Arial" w:cs="Arial"/>
          <w:sz w:val="24"/>
          <w:rtl w:val="1"/>
        </w:rPr>
        <w:t>نص رسالة الخطأ كما يظهر على الشاشة (إن وُجد).</w:t>
      </w:r>
    </w:p>
    <w:p>
      <w:pPr>
        <w:pStyle w:val="ListBullet"/>
        <w:spacing w:after="60" w:before="0"/>
        <w:jc w:val="right"/>
        <w:bidi w:val="1"/>
      </w:pPr>
      <w:r>
        <w:rPr>
          <w:rFonts w:ascii="Arial" w:hAnsi="Arial" w:cs="Arial"/>
          <w:sz w:val="24"/>
          <w:rtl w:val="1"/>
        </w:rPr>
        <w:t>اسم المستخدم والدور، ونوع العملية (تسجيل/تعديل/تصدير/حذف).</w:t>
      </w:r>
    </w:p>
    <w:p>
      <w:pPr>
        <w:pStyle w:val="ListBullet"/>
        <w:spacing w:after="60" w:before="0"/>
        <w:jc w:val="right"/>
        <w:bidi w:val="1"/>
      </w:pPr>
      <w:r>
        <w:rPr>
          <w:rFonts w:ascii="Arial" w:hAnsi="Arial" w:cs="Arial"/>
          <w:sz w:val="24"/>
          <w:rtl w:val="1"/>
        </w:rPr>
        <w:t>وقت حدوث المشكلة.</w:t>
      </w:r>
    </w:p>
    <w:p>
      <w:pPr>
        <w:spacing w:after="120" w:before="0"/>
        <w:jc w:val="right"/>
        <w:bidi w:val="1"/>
        <w:pBdr>
          <w:bottom w:val="single" w:sz="6" w:space="1" w:color="BFBFBF"/>
        </w:pBdr>
      </w:pPr>
    </w:p>
    <w:p>
      <w:pPr>
        <w:spacing w:after="120" w:before="120"/>
        <w:jc w:val="center"/>
        <w:bidi w:val="1"/>
      </w:pPr>
      <w:r>
        <w:rPr>
          <w:rFonts w:ascii="Arial" w:hAnsi="Arial" w:cs="Arial"/>
          <w:b w:val="0"/>
          <w:i w:val="0"/>
          <w:color w:val="595959"/>
          <w:sz w:val="22"/>
          <w:rtl w:val="1"/>
        </w:rPr>
        <w:t>نهاية الدليل — شكراً لاستخدامكم نظام إدارة مؤسسة الأيتام.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